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CC80A" w14:textId="1F4CA6AE" w:rsidR="0013303A" w:rsidRPr="00B75E9D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>
        <w:rPr>
          <w:rFonts w:cs="Times"/>
          <w:b/>
          <w:bCs/>
          <w:color w:val="808080"/>
          <w:lang w:val="pt"/>
        </w:rPr>
        <w:t>INFORMAÇÃO DE IMPRENSA</w:t>
      </w:r>
      <w:r>
        <w:rPr>
          <w:rFonts w:cs="Times"/>
          <w:color w:val="808080"/>
          <w:lang w:val="pt"/>
        </w:rPr>
        <w:br/>
      </w:r>
      <w:r w:rsidR="00514BF5">
        <w:rPr>
          <w:rFonts w:cs="Times"/>
          <w:color w:val="808080"/>
        </w:rPr>
        <w:t>14</w:t>
      </w:r>
      <w:r w:rsidR="00AF2926">
        <w:rPr>
          <w:rFonts w:cs="Times"/>
          <w:color w:val="808080"/>
        </w:rPr>
        <w:t>/07/2014</w:t>
      </w:r>
    </w:p>
    <w:p w14:paraId="5AD32702" w14:textId="77777777" w:rsidR="0013303A" w:rsidRPr="00B75E9D" w:rsidRDefault="0013303A" w:rsidP="001466B0">
      <w:pPr>
        <w:pStyle w:val="TITULARMICHELIN"/>
        <w:spacing w:after="120"/>
        <w:rPr>
          <w:szCs w:val="26"/>
        </w:rPr>
      </w:pPr>
    </w:p>
    <w:p w14:paraId="718C6FD5" w14:textId="77777777" w:rsidR="00F461C5" w:rsidRPr="00B75E9D" w:rsidRDefault="00D774E1" w:rsidP="008F2599">
      <w:pPr>
        <w:pStyle w:val="TITULARMICHELIN"/>
        <w:spacing w:after="120"/>
        <w:rPr>
          <w:szCs w:val="26"/>
        </w:rPr>
      </w:pPr>
      <w:r>
        <w:rPr>
          <w:bCs/>
          <w:szCs w:val="26"/>
          <w:lang w:val="pt"/>
        </w:rPr>
        <w:t xml:space="preserve">385/65 R 22.5 </w:t>
      </w:r>
      <w:r>
        <w:rPr>
          <w:bCs/>
          <w:lang w:val="pt"/>
        </w:rPr>
        <w:t>MICHELIN X</w:t>
      </w:r>
      <w:r>
        <w:rPr>
          <w:bCs/>
          <w:vertAlign w:val="superscript"/>
          <w:lang w:val="pt"/>
        </w:rPr>
        <w:t>®</w:t>
      </w:r>
      <w:r>
        <w:rPr>
          <w:bCs/>
          <w:lang w:val="pt"/>
        </w:rPr>
        <w:t xml:space="preserve"> MULTI</w:t>
      </w:r>
      <w:r>
        <w:rPr>
          <w:bCs/>
          <w:vertAlign w:val="superscript"/>
          <w:lang w:val="pt"/>
        </w:rPr>
        <w:t>™</w:t>
      </w:r>
      <w:r>
        <w:rPr>
          <w:bCs/>
          <w:lang w:val="pt"/>
        </w:rPr>
        <w:t xml:space="preserve"> T</w:t>
      </w:r>
    </w:p>
    <w:p w14:paraId="33AB451A" w14:textId="77777777" w:rsidR="00D774E1" w:rsidRPr="00B75E9D" w:rsidRDefault="00D774E1" w:rsidP="00B83F1A">
      <w:pPr>
        <w:pStyle w:val="TextoMichelin"/>
        <w:rPr>
          <w:rFonts w:ascii="Times" w:hAnsi="Times"/>
          <w:b/>
          <w:sz w:val="34"/>
        </w:rPr>
      </w:pPr>
      <w:r>
        <w:rPr>
          <w:rFonts w:ascii="Times" w:hAnsi="Times"/>
          <w:b/>
          <w:bCs/>
          <w:sz w:val="34"/>
          <w:lang w:val="pt"/>
        </w:rPr>
        <w:t>Mais duração, segurança e polivalência</w:t>
      </w:r>
      <w:r>
        <w:rPr>
          <w:rFonts w:ascii="Times" w:hAnsi="Times"/>
          <w:sz w:val="34"/>
          <w:lang w:val="pt"/>
        </w:rPr>
        <w:t xml:space="preserve"> </w:t>
      </w:r>
      <w:bookmarkStart w:id="0" w:name="_GoBack"/>
      <w:bookmarkEnd w:id="0"/>
    </w:p>
    <w:p w14:paraId="4C86C0B3" w14:textId="77777777" w:rsidR="004D583F" w:rsidRPr="00B75E9D" w:rsidRDefault="004D583F" w:rsidP="004D583F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>A gama MICHELIN X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vertAlign w:val="superscript"/>
          <w:lang w:val="pt"/>
        </w:rPr>
        <w:t>®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 xml:space="preserve"> Multi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vertAlign w:val="superscript"/>
          <w:lang w:val="pt"/>
        </w:rPr>
        <w:t>™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 xml:space="preserve"> fica reforçada com um pneu específico para semirreboque: o MICHELIN X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vertAlign w:val="superscript"/>
          <w:lang w:val="pt"/>
        </w:rPr>
        <w:t>®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 xml:space="preserve"> Multi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vertAlign w:val="superscript"/>
          <w:lang w:val="pt"/>
        </w:rPr>
        <w:t>™</w:t>
      </w:r>
      <w:r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pt"/>
        </w:rPr>
        <w:t xml:space="preserve"> T. Desta maneira, o transporte regional dispõe de uma oferta completa e renovada de pneus para equipar todos os eixos do conjunto camião/semirreboque para uma utilização em percursos de curta e longa distância em qualquer tipo de estradas.</w:t>
      </w:r>
    </w:p>
    <w:p w14:paraId="689B6D17" w14:textId="77777777" w:rsidR="008626F5" w:rsidRPr="00B75E9D" w:rsidRDefault="008626F5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  <w:lang w:val="pt"/>
        </w:rPr>
        <w:t>385/65 R 22.5 MICHELIN X® Multi™ T</w:t>
      </w:r>
      <w:r>
        <w:rPr>
          <w:rFonts w:ascii="Times" w:hAnsi="Times"/>
          <w:sz w:val="28"/>
          <w:lang w:val="pt"/>
        </w:rPr>
        <w:t xml:space="preserve"> </w:t>
      </w:r>
    </w:p>
    <w:p w14:paraId="2DB4F1EF" w14:textId="77777777" w:rsidR="008626F5" w:rsidRPr="00B75E9D" w:rsidRDefault="008626F5" w:rsidP="008626F5">
      <w:pPr>
        <w:pStyle w:val="TextoMichelin"/>
        <w:rPr>
          <w:bCs/>
        </w:rPr>
      </w:pPr>
      <w:r>
        <w:rPr>
          <w:rFonts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21783C79" wp14:editId="1CB4BAC3">
            <wp:simplePos x="0" y="0"/>
            <wp:positionH relativeFrom="column">
              <wp:posOffset>1143000</wp:posOffset>
            </wp:positionH>
            <wp:positionV relativeFrom="paragraph">
              <wp:posOffset>715010</wp:posOffset>
            </wp:positionV>
            <wp:extent cx="3285490" cy="4693920"/>
            <wp:effectExtent l="0" t="0" r="0" b="5080"/>
            <wp:wrapSquare wrapText="bothSides"/>
            <wp:docPr id="1" name="Imagen 1" descr="D:\PL\XMT\x-multi-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\XMT\x-multi-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lang w:val="pt"/>
        </w:rPr>
        <w:t>O novo pneu MICHELIN X</w:t>
      </w:r>
      <w:r>
        <w:rPr>
          <w:rFonts w:cs="Arial"/>
          <w:vertAlign w:val="superscript"/>
          <w:lang w:val="pt"/>
        </w:rPr>
        <w:t>®</w:t>
      </w:r>
      <w:r>
        <w:rPr>
          <w:rFonts w:cs="Arial"/>
          <w:lang w:val="pt"/>
        </w:rPr>
        <w:t xml:space="preserve"> Multi</w:t>
      </w:r>
      <w:r>
        <w:rPr>
          <w:rFonts w:cs="Arial"/>
          <w:vertAlign w:val="superscript"/>
          <w:lang w:val="pt"/>
        </w:rPr>
        <w:t>™</w:t>
      </w:r>
      <w:r>
        <w:rPr>
          <w:rFonts w:cs="Arial"/>
          <w:lang w:val="pt"/>
        </w:rPr>
        <w:t xml:space="preserve"> T substitui o MICHELIN XTE3, atual referência no mercado europeu com mais de quatro milhões de pneus vendidos desde 2007, nas suas versões nova e renovada Michelin Remix.</w:t>
      </w:r>
    </w:p>
    <w:p w14:paraId="11B22ADB" w14:textId="77777777" w:rsidR="004D583F" w:rsidRPr="00B75E9D" w:rsidRDefault="004D583F" w:rsidP="00B83F1A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</w:p>
    <w:p w14:paraId="7B22BC8B" w14:textId="77777777" w:rsidR="008626F5" w:rsidRPr="00B75E9D" w:rsidRDefault="008626F5" w:rsidP="00B83F1A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</w:p>
    <w:p w14:paraId="7EA8080B" w14:textId="77777777" w:rsidR="008626F5" w:rsidRPr="00B75E9D" w:rsidRDefault="008626F5" w:rsidP="00B83F1A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</w:p>
    <w:p w14:paraId="0F498F67" w14:textId="77777777" w:rsidR="00D774E1" w:rsidRPr="00B75E9D" w:rsidRDefault="00D774E1" w:rsidP="00D774E1">
      <w:pPr>
        <w:pStyle w:val="TextoMichelin"/>
        <w:jc w:val="center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</w:rPr>
      </w:pPr>
    </w:p>
    <w:p w14:paraId="140F0A35" w14:textId="77777777" w:rsidR="004D583F" w:rsidRPr="00B75E9D" w:rsidRDefault="004D583F" w:rsidP="00B83F1A">
      <w:pPr>
        <w:pStyle w:val="TextoMichelin"/>
        <w:rPr>
          <w:bCs/>
        </w:rPr>
      </w:pPr>
    </w:p>
    <w:p w14:paraId="2007580A" w14:textId="77777777" w:rsidR="004D583F" w:rsidRPr="00B75E9D" w:rsidRDefault="004D583F" w:rsidP="00B83F1A">
      <w:pPr>
        <w:pStyle w:val="TextoMichelin"/>
        <w:rPr>
          <w:bCs/>
        </w:rPr>
      </w:pPr>
    </w:p>
    <w:p w14:paraId="54C947BB" w14:textId="77777777" w:rsidR="008F2599" w:rsidRPr="00B75E9D" w:rsidRDefault="008F2599" w:rsidP="004D583F">
      <w:pPr>
        <w:pStyle w:val="TextoMichelin"/>
        <w:rPr>
          <w:b/>
          <w:bCs/>
          <w:sz w:val="28"/>
          <w:szCs w:val="28"/>
        </w:rPr>
      </w:pPr>
    </w:p>
    <w:p w14:paraId="48D1B171" w14:textId="77777777" w:rsidR="008626F5" w:rsidRPr="00B75E9D" w:rsidRDefault="008626F5" w:rsidP="004D583F">
      <w:pPr>
        <w:pStyle w:val="TextoMichelin"/>
        <w:rPr>
          <w:bCs/>
        </w:rPr>
      </w:pPr>
    </w:p>
    <w:p w14:paraId="2F911418" w14:textId="77777777" w:rsidR="008626F5" w:rsidRPr="00B75E9D" w:rsidRDefault="008626F5" w:rsidP="004D583F">
      <w:pPr>
        <w:pStyle w:val="TextoMichelin"/>
        <w:rPr>
          <w:bCs/>
        </w:rPr>
      </w:pPr>
    </w:p>
    <w:p w14:paraId="6BBCA09A" w14:textId="77777777" w:rsidR="008626F5" w:rsidRPr="00B75E9D" w:rsidRDefault="008626F5" w:rsidP="004D583F">
      <w:pPr>
        <w:pStyle w:val="TextoMichelin"/>
        <w:rPr>
          <w:bCs/>
        </w:rPr>
      </w:pPr>
    </w:p>
    <w:p w14:paraId="3E6A2384" w14:textId="77777777" w:rsidR="008626F5" w:rsidRPr="00B75E9D" w:rsidRDefault="008626F5" w:rsidP="004D583F">
      <w:pPr>
        <w:pStyle w:val="TextoMichelin"/>
        <w:rPr>
          <w:bCs/>
        </w:rPr>
      </w:pPr>
    </w:p>
    <w:p w14:paraId="08E14444" w14:textId="77777777" w:rsidR="008626F5" w:rsidRPr="00B75E9D" w:rsidRDefault="008626F5" w:rsidP="004D583F">
      <w:pPr>
        <w:pStyle w:val="TextoMichelin"/>
        <w:rPr>
          <w:bCs/>
        </w:rPr>
      </w:pPr>
    </w:p>
    <w:p w14:paraId="450498DA" w14:textId="77777777" w:rsidR="008626F5" w:rsidRPr="00B75E9D" w:rsidRDefault="008626F5" w:rsidP="004D583F">
      <w:pPr>
        <w:pStyle w:val="TextoMichelin"/>
        <w:rPr>
          <w:bCs/>
        </w:rPr>
      </w:pPr>
    </w:p>
    <w:p w14:paraId="5C68CD38" w14:textId="77777777" w:rsidR="008626F5" w:rsidRPr="00B75E9D" w:rsidRDefault="008626F5" w:rsidP="004D583F">
      <w:pPr>
        <w:pStyle w:val="TextoMichelin"/>
        <w:rPr>
          <w:bCs/>
        </w:rPr>
      </w:pPr>
    </w:p>
    <w:p w14:paraId="3B95B802" w14:textId="77777777" w:rsidR="008626F5" w:rsidRPr="00B75E9D" w:rsidRDefault="008626F5" w:rsidP="004D583F">
      <w:pPr>
        <w:pStyle w:val="TextoMichelin"/>
        <w:rPr>
          <w:bCs/>
        </w:rPr>
      </w:pPr>
    </w:p>
    <w:p w14:paraId="79C0F652" w14:textId="77777777" w:rsidR="008626F5" w:rsidRPr="00B75E9D" w:rsidRDefault="008626F5" w:rsidP="004D583F">
      <w:pPr>
        <w:pStyle w:val="TextoMichelin"/>
        <w:rPr>
          <w:bCs/>
        </w:rPr>
      </w:pPr>
    </w:p>
    <w:p w14:paraId="7AB6A092" w14:textId="77777777" w:rsidR="004D583F" w:rsidRPr="00B75E9D" w:rsidRDefault="004A3415" w:rsidP="004D583F">
      <w:pPr>
        <w:pStyle w:val="TextoMichelin"/>
        <w:rPr>
          <w:bCs/>
        </w:rPr>
      </w:pPr>
      <w:r w:rsidRPr="0049301D">
        <w:rPr>
          <w:lang w:val="pt"/>
        </w:rPr>
        <w:lastRenderedPageBreak/>
        <w:t>A nova oferta da Michelin para semirreboques reforça benefícios fundamentais para os transportadores: a segurança da carga e das pessoas, a fiabilidade para garantir a entrega a tempo e a otimização dos custos. Os pneus são responsáveis de até um terço do consumo de combustível de um camião e, em concreto, os do semirreboque representam a metade desta despesa. No caso do novo MICHELIN X</w:t>
      </w:r>
      <w:r w:rsidRPr="0049301D">
        <w:rPr>
          <w:vertAlign w:val="superscript"/>
          <w:lang w:val="pt"/>
        </w:rPr>
        <w:t>®</w:t>
      </w:r>
      <w:r w:rsidRPr="0049301D">
        <w:rPr>
          <w:lang w:val="pt"/>
        </w:rPr>
        <w:t xml:space="preserve"> Multi</w:t>
      </w:r>
      <w:r w:rsidRPr="0049301D">
        <w:rPr>
          <w:vertAlign w:val="superscript"/>
          <w:lang w:val="pt"/>
        </w:rPr>
        <w:t>™</w:t>
      </w:r>
      <w:r w:rsidRPr="0049301D">
        <w:rPr>
          <w:lang w:val="pt"/>
        </w:rPr>
        <w:t xml:space="preserve"> T, A otimização dos custos operacionais resulta da redução do consumo de 0,3 l/100 km (em comparação com um camião equipado com seis pneus MICHELIN XTE3) e do</w:t>
      </w:r>
      <w:r>
        <w:rPr>
          <w:lang w:val="pt"/>
        </w:rPr>
        <w:t xml:space="preserve"> aumento do rendimento quilométrico em 10% (comparado com o MICHELIN XTE3).</w:t>
      </w:r>
      <w:r>
        <w:rPr>
          <w:color w:val="FF0000"/>
          <w:lang w:val="pt"/>
        </w:rPr>
        <w:t xml:space="preserve"> </w:t>
      </w:r>
      <w:r>
        <w:rPr>
          <w:lang w:val="pt"/>
        </w:rPr>
        <w:t>Além disso, a marcação M+S (Mud and Snow) para lama e neve permite ao novo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cumprir a legislação de alguns países (Noruega, Turquia, Rússia) em matéria de circulação em condições invernais.</w:t>
      </w:r>
    </w:p>
    <w:p w14:paraId="4B3AF9C0" w14:textId="77777777" w:rsidR="004D583F" w:rsidRPr="00B75E9D" w:rsidRDefault="004D583F" w:rsidP="004D583F">
      <w:pPr>
        <w:pStyle w:val="TextoMichelin"/>
        <w:rPr>
          <w:bCs/>
        </w:rPr>
      </w:pPr>
      <w:r>
        <w:rPr>
          <w:lang w:val="pt"/>
        </w:rPr>
        <w:t>Agora, o transporte regional de média distância dispõe de uma oferta completa de pneus com a última tecnologia Michelin.</w:t>
      </w:r>
    </w:p>
    <w:p w14:paraId="308C0634" w14:textId="77777777" w:rsidR="000C7A71" w:rsidRPr="00B75E9D" w:rsidRDefault="000C7A71" w:rsidP="004D583F">
      <w:pPr>
        <w:pStyle w:val="TextoMichelin"/>
        <w:rPr>
          <w:bCs/>
        </w:rPr>
      </w:pPr>
    </w:p>
    <w:p w14:paraId="06D6CF5D" w14:textId="77777777" w:rsidR="000C7A71" w:rsidRPr="00B75E9D" w:rsidRDefault="000C7A71" w:rsidP="004D583F">
      <w:pPr>
        <w:pStyle w:val="TextoMichelin"/>
        <w:rPr>
          <w:bCs/>
        </w:rPr>
      </w:pPr>
    </w:p>
    <w:p w14:paraId="79DDC76C" w14:textId="77777777" w:rsidR="004D583F" w:rsidRPr="00B75E9D" w:rsidRDefault="000C7A71" w:rsidP="004D583F">
      <w:pPr>
        <w:pStyle w:val="TextoMichelin"/>
        <w:rPr>
          <w:bCs/>
        </w:rPr>
      </w:pPr>
      <w:r>
        <w:rPr>
          <w:noProof/>
          <w:lang w:eastAsia="es-ES"/>
        </w:rPr>
        <w:drawing>
          <wp:inline distT="0" distB="0" distL="0" distR="0" wp14:anchorId="5C6D8548" wp14:editId="709F0F11">
            <wp:extent cx="5848314" cy="3786996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4" t="17297" r="14404" b="51526"/>
                    <a:stretch/>
                  </pic:blipFill>
                  <pic:spPr>
                    <a:xfrm>
                      <a:off x="0" y="0"/>
                      <a:ext cx="5910040" cy="382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8739E" w14:textId="77777777" w:rsidR="004D583F" w:rsidRPr="00B75E9D" w:rsidRDefault="004D583F" w:rsidP="004D583F">
      <w:pPr>
        <w:pStyle w:val="TextoMichelin"/>
        <w:rPr>
          <w:bCs/>
        </w:rPr>
      </w:pPr>
    </w:p>
    <w:p w14:paraId="2CB85821" w14:textId="77777777" w:rsidR="004D583F" w:rsidRPr="00B75E9D" w:rsidRDefault="004D583F" w:rsidP="004D583F">
      <w:pPr>
        <w:pStyle w:val="TextoMichelin"/>
        <w:rPr>
          <w:bCs/>
        </w:rPr>
      </w:pPr>
    </w:p>
    <w:p w14:paraId="3719BAC3" w14:textId="77777777" w:rsidR="00BE727E" w:rsidRPr="00B75E9D" w:rsidRDefault="00256A18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sz w:val="28"/>
          <w:lang w:val="pt"/>
        </w:rPr>
        <w:br w:type="column"/>
      </w:r>
      <w:r>
        <w:rPr>
          <w:rFonts w:ascii="Times" w:hAnsi="Times"/>
          <w:b/>
          <w:bCs/>
          <w:sz w:val="28"/>
          <w:lang w:val="pt"/>
        </w:rPr>
        <w:t>Mais duração, segurança e polivalência</w:t>
      </w:r>
      <w:r>
        <w:rPr>
          <w:rFonts w:ascii="Times" w:hAnsi="Times"/>
          <w:sz w:val="28"/>
          <w:lang w:val="pt"/>
        </w:rPr>
        <w:t xml:space="preserve"> </w:t>
      </w:r>
    </w:p>
    <w:p w14:paraId="711E9D55" w14:textId="77777777" w:rsidR="000C7A71" w:rsidRPr="00B75E9D" w:rsidRDefault="000C7A71" w:rsidP="000C7A71">
      <w:pPr>
        <w:pStyle w:val="TextoMichelin"/>
        <w:rPr>
          <w:bCs/>
        </w:rPr>
      </w:pPr>
      <w:r>
        <w:rPr>
          <w:lang w:val="pt"/>
        </w:rPr>
        <w:t>O novo pneu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situa-se entre os melhores produtos do mercado atendendo à classificação dos três critérios que contempla a etiquetagem europeia: o pneu obtém um “B” em resistência ao rolamento (melhora um nível em relação à geração anterior), um “B” em aderência em solo molhado e um nível sonoro de 69 dB (uma onda).</w:t>
      </w:r>
    </w:p>
    <w:p w14:paraId="3E86C58F" w14:textId="77777777" w:rsidR="000C7A71" w:rsidRDefault="000C7A71" w:rsidP="000C7A71">
      <w:pPr>
        <w:pStyle w:val="TextoMichelin"/>
        <w:rPr>
          <w:bCs/>
        </w:rPr>
      </w:pPr>
      <w:r>
        <w:rPr>
          <w:lang w:val="pt"/>
        </w:rPr>
        <w:t>Os benefícios do novo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são fruto dos meios investidos pelo Grupo Michelin em I +D. A investigação e o desenvolvimento da Michelin apoiam-se na competência de 6.600 pessoas distribuídas em quatro continentes, com um orçamento anual superior a 640 milhões de euros para conceber os pneus de hoje e de amanhã.</w:t>
      </w:r>
    </w:p>
    <w:p w14:paraId="5355C635" w14:textId="77777777" w:rsidR="00844525" w:rsidRPr="00B75E9D" w:rsidRDefault="00844525" w:rsidP="000C7A71">
      <w:pPr>
        <w:pStyle w:val="TextoMichelin"/>
        <w:rPr>
          <w:bCs/>
        </w:rPr>
      </w:pPr>
    </w:p>
    <w:p w14:paraId="1CA1AF21" w14:textId="77777777" w:rsidR="00C84F6B" w:rsidRDefault="00B75E9D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  <w:lang w:val="pt"/>
        </w:rPr>
        <w:t>Transportar sem riscos</w:t>
      </w:r>
    </w:p>
    <w:p w14:paraId="01C85098" w14:textId="77777777" w:rsidR="000C7A71" w:rsidRPr="00B75E9D" w:rsidRDefault="00345F52" w:rsidP="000C7A71">
      <w:pPr>
        <w:pStyle w:val="TextoMichelin"/>
        <w:numPr>
          <w:ilvl w:val="0"/>
          <w:numId w:val="38"/>
        </w:numPr>
        <w:rPr>
          <w:b/>
          <w:bCs/>
        </w:rPr>
      </w:pPr>
      <w:r>
        <w:rPr>
          <w:b/>
          <w:bCs/>
          <w:lang w:val="pt"/>
        </w:rPr>
        <w:t>Uma excelente aderência longitudinal e transversal em solo seco e molhado</w:t>
      </w:r>
      <w:r>
        <w:rPr>
          <w:lang w:val="pt"/>
        </w:rPr>
        <w:t xml:space="preserve">, graças à conceção da escultura que permite </w:t>
      </w:r>
      <w:r>
        <w:rPr>
          <w:b/>
          <w:bCs/>
          <w:lang w:val="pt"/>
        </w:rPr>
        <w:t>uma boa evacuação da água e uma forma de desgaste muito uniforme:</w:t>
      </w:r>
    </w:p>
    <w:p w14:paraId="7CC89542" w14:textId="77777777" w:rsidR="000C7A71" w:rsidRPr="00B75E9D" w:rsidRDefault="000C7A71" w:rsidP="000C7A71">
      <w:pPr>
        <w:pStyle w:val="TextoMichelin"/>
        <w:ind w:left="708"/>
        <w:rPr>
          <w:bCs/>
        </w:rPr>
      </w:pPr>
      <w:r>
        <w:rPr>
          <w:lang w:val="pt"/>
        </w:rPr>
        <w:t xml:space="preserve">• Quatro largos </w:t>
      </w:r>
      <w:r>
        <w:rPr>
          <w:b/>
          <w:bCs/>
          <w:lang w:val="pt"/>
        </w:rPr>
        <w:t>canais longitudinais,</w:t>
      </w:r>
      <w:r>
        <w:rPr>
          <w:lang w:val="pt"/>
        </w:rPr>
        <w:t xml:space="preserve"> que permitem uma maior evacuação da água durante toda a vida útil do pneu.</w:t>
      </w:r>
    </w:p>
    <w:p w14:paraId="3612EE1B" w14:textId="77777777" w:rsidR="000C7A71" w:rsidRPr="00B75E9D" w:rsidRDefault="000C7A71" w:rsidP="000C7A71">
      <w:pPr>
        <w:pStyle w:val="TextoMichelin"/>
        <w:ind w:left="708"/>
        <w:rPr>
          <w:bCs/>
        </w:rPr>
      </w:pPr>
      <w:r>
        <w:rPr>
          <w:lang w:val="pt"/>
        </w:rPr>
        <w:t xml:space="preserve">• </w:t>
      </w:r>
      <w:r>
        <w:rPr>
          <w:b/>
          <w:bCs/>
          <w:lang w:val="pt"/>
        </w:rPr>
        <w:t xml:space="preserve">Conceção </w:t>
      </w:r>
      <w:r>
        <w:rPr>
          <w:lang w:val="pt"/>
        </w:rPr>
        <w:t xml:space="preserve">dos canais que </w:t>
      </w:r>
      <w:r>
        <w:rPr>
          <w:b/>
          <w:bCs/>
          <w:lang w:val="pt"/>
        </w:rPr>
        <w:t>aumenta o comprimento dos vértices</w:t>
      </w:r>
      <w:r>
        <w:rPr>
          <w:lang w:val="pt"/>
        </w:rPr>
        <w:t xml:space="preserve"> para uma maior aderência transversal.</w:t>
      </w:r>
    </w:p>
    <w:p w14:paraId="0F454639" w14:textId="77777777" w:rsidR="00C84F6B" w:rsidRPr="00B75E9D" w:rsidRDefault="00C84F6B" w:rsidP="000C7A71">
      <w:pPr>
        <w:pStyle w:val="TextoMichelin"/>
        <w:ind w:left="708"/>
        <w:rPr>
          <w:bCs/>
        </w:rPr>
      </w:pPr>
    </w:p>
    <w:p w14:paraId="6FA3A5F6" w14:textId="77777777" w:rsidR="00C84F6B" w:rsidRPr="00B75E9D" w:rsidRDefault="00036E3D" w:rsidP="00036E3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111FF4E" wp14:editId="4A7C1E30">
            <wp:simplePos x="0" y="0"/>
            <wp:positionH relativeFrom="column">
              <wp:posOffset>228600</wp:posOffset>
            </wp:positionH>
            <wp:positionV relativeFrom="paragraph">
              <wp:posOffset>290195</wp:posOffset>
            </wp:positionV>
            <wp:extent cx="5012690" cy="1949450"/>
            <wp:effectExtent l="0" t="0" r="0" b="635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90" cy="194945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" w:hAnsi="Times"/>
          <w:sz w:val="28"/>
          <w:lang w:val="pt"/>
        </w:rPr>
        <w:br w:type="column"/>
      </w:r>
      <w:r>
        <w:rPr>
          <w:rFonts w:ascii="Times" w:hAnsi="Times"/>
          <w:b/>
          <w:bCs/>
          <w:sz w:val="28"/>
          <w:lang w:val="pt"/>
        </w:rPr>
        <w:t>Transportar com menores custos</w:t>
      </w:r>
    </w:p>
    <w:p w14:paraId="7422C37A" w14:textId="77777777" w:rsidR="000C7A71" w:rsidRPr="00B75E9D" w:rsidRDefault="000C7A71" w:rsidP="00036E3D">
      <w:pPr>
        <w:pStyle w:val="TextoMichelin"/>
        <w:rPr>
          <w:b/>
          <w:bCs/>
        </w:rPr>
      </w:pPr>
      <w:r>
        <w:rPr>
          <w:b/>
          <w:bCs/>
          <w:lang w:val="pt"/>
        </w:rPr>
        <w:t>Maior duração,  menor consumo graças à utilização de novos materiais.</w:t>
      </w:r>
    </w:p>
    <w:p w14:paraId="74B21BEC" w14:textId="77777777" w:rsidR="000C7A71" w:rsidRPr="00B75E9D" w:rsidRDefault="00036E3D" w:rsidP="000C7A71">
      <w:pPr>
        <w:pStyle w:val="TextoMichelin"/>
        <w:rPr>
          <w:bCs/>
        </w:rPr>
      </w:pPr>
      <w:r>
        <w:rPr>
          <w:lang w:val="pt"/>
        </w:rPr>
        <w:t>O pneu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utiliza um novo composto de borracha para a banda que reduz a resistência ao rolamento e melhora o rendimento quilométrico. Denominado </w:t>
      </w:r>
      <w:r>
        <w:rPr>
          <w:b/>
          <w:bCs/>
          <w:lang w:val="pt"/>
        </w:rPr>
        <w:t>Carbion</w:t>
      </w:r>
      <w:r>
        <w:rPr>
          <w:b/>
          <w:bCs/>
          <w:vertAlign w:val="superscript"/>
          <w:lang w:val="pt"/>
        </w:rPr>
        <w:t>™</w:t>
      </w:r>
      <w:r>
        <w:rPr>
          <w:b/>
          <w:bCs/>
          <w:lang w:val="pt"/>
        </w:rPr>
        <w:t>,</w:t>
      </w:r>
      <w:r>
        <w:rPr>
          <w:lang w:val="pt"/>
        </w:rPr>
        <w:t xml:space="preserve"> esta inovação resulta da combinação de novas matérias-primas e de um novo processo de mistura.</w:t>
      </w:r>
    </w:p>
    <w:p w14:paraId="6FE62FA2" w14:textId="77777777" w:rsidR="003C0FF8" w:rsidRPr="00B75E9D" w:rsidRDefault="003C0FF8" w:rsidP="000C7A71">
      <w:pPr>
        <w:pStyle w:val="TextoMichelin"/>
        <w:rPr>
          <w:bCs/>
        </w:rPr>
      </w:pPr>
    </w:p>
    <w:p w14:paraId="6CBE4047" w14:textId="77777777" w:rsidR="000C7A71" w:rsidRPr="00B75E9D" w:rsidRDefault="000C7A71" w:rsidP="000C7A71">
      <w:pPr>
        <w:pStyle w:val="TextoMichelin"/>
        <w:jc w:val="center"/>
        <w:rPr>
          <w:bCs/>
        </w:rPr>
      </w:pPr>
      <w:r>
        <w:rPr>
          <w:noProof/>
          <w:lang w:eastAsia="es-ES"/>
        </w:rPr>
        <w:drawing>
          <wp:inline distT="0" distB="0" distL="0" distR="0" wp14:anchorId="169F02E3" wp14:editId="6D3E8412">
            <wp:extent cx="3873261" cy="24324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401" cy="24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4C952" w14:textId="77777777" w:rsidR="000C7A71" w:rsidRPr="00B75E9D" w:rsidRDefault="000C7A71" w:rsidP="000C7A71">
      <w:pPr>
        <w:pStyle w:val="TextoMichelin"/>
        <w:rPr>
          <w:bCs/>
        </w:rPr>
      </w:pPr>
      <w:r>
        <w:rPr>
          <w:lang w:val="pt"/>
        </w:rPr>
        <w:t>Em condições idênticas de carga (4.500 kg), de pressão (9 bar) e de velocidade (100 km/h), este novo composto aquece menos (cerca de 6º C menos), o que permite reduzir a resistência ao rolamento e, portanto, o consumo de combustível e as emissões de CO</w:t>
      </w:r>
      <w:r>
        <w:rPr>
          <w:szCs w:val="21"/>
          <w:vertAlign w:val="subscript"/>
          <w:lang w:val="pt"/>
        </w:rPr>
        <w:t>2</w:t>
      </w:r>
      <w:r>
        <w:rPr>
          <w:lang w:val="pt"/>
        </w:rPr>
        <w:t>, comparado com um pneu da geração anterior.</w:t>
      </w:r>
    </w:p>
    <w:p w14:paraId="079C2D6D" w14:textId="77777777" w:rsidR="000C7A71" w:rsidRPr="00B75E9D" w:rsidRDefault="00C84F6B" w:rsidP="000C7A71">
      <w:pPr>
        <w:pStyle w:val="TextoMichelin"/>
        <w:rPr>
          <w:bCs/>
        </w:rPr>
      </w:pPr>
      <w:r>
        <w:rPr>
          <w:lang w:val="pt"/>
        </w:rPr>
        <w:t>Este novo composto proporciona também uma maior resistência à abrasão nos arrastamentos transversais, fenómeno importante nos eixos de semirreboque durante as manobras. Este melhoramento permite aumentar a duração dos pneus e a capacidade para serem reesculturados ou recauchutados.</w:t>
      </w:r>
    </w:p>
    <w:p w14:paraId="0D8771E3" w14:textId="77777777" w:rsidR="000C7A71" w:rsidRPr="00B75E9D" w:rsidRDefault="000C7A71" w:rsidP="000C7A71">
      <w:pPr>
        <w:pStyle w:val="TextoMichelin"/>
        <w:rPr>
          <w:bCs/>
        </w:rPr>
      </w:pPr>
    </w:p>
    <w:p w14:paraId="2028C94A" w14:textId="77777777" w:rsidR="003C0FF8" w:rsidRPr="00B75E9D" w:rsidRDefault="00B75E9D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  <w:lang w:val="pt"/>
        </w:rPr>
        <w:t>Transportar com maior respeito ao Meio Ambiente</w:t>
      </w:r>
    </w:p>
    <w:p w14:paraId="57BEDBB8" w14:textId="77777777" w:rsidR="000C7A71" w:rsidRPr="00B75E9D" w:rsidRDefault="003C0FF8" w:rsidP="000C7A71">
      <w:pPr>
        <w:pStyle w:val="TextoMichelin"/>
        <w:rPr>
          <w:bCs/>
        </w:rPr>
      </w:pPr>
      <w:r>
        <w:rPr>
          <w:lang w:val="pt"/>
        </w:rPr>
        <w:t>O pneu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fabrica-se nas fábricas do Grupo Michelin na Europa, todas com certificação ISO 14001, com um melhoramento contínuo de 33,5% da marca meio-ambiental desde 2005. Por outro lado, a poupança do consumo e a capacidade de ser reesculturado e recauchutado são verdadeiros benefícios para a redução dos custos dos transportadores. Com Michelin Remix, a gama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tem uma percentagem de aceitação para ser recauchutado de 88%. Cada pneu recauchutado permite poupar 55 kg em matérias-primas.</w:t>
      </w:r>
    </w:p>
    <w:p w14:paraId="500018C1" w14:textId="77777777" w:rsidR="003C0FF8" w:rsidRPr="00B75E9D" w:rsidRDefault="003C0FF8" w:rsidP="000C7A71">
      <w:pPr>
        <w:pStyle w:val="TextoMichelin"/>
        <w:rPr>
          <w:bCs/>
        </w:rPr>
      </w:pPr>
    </w:p>
    <w:p w14:paraId="2EC28812" w14:textId="77777777" w:rsidR="003C0FF8" w:rsidRPr="00B75E9D" w:rsidRDefault="00036E3D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sz w:val="28"/>
          <w:lang w:val="pt"/>
        </w:rPr>
        <w:br w:type="column"/>
      </w:r>
      <w:r>
        <w:rPr>
          <w:rFonts w:ascii="Times" w:hAnsi="Times"/>
          <w:b/>
          <w:bCs/>
          <w:sz w:val="28"/>
          <w:lang w:val="pt"/>
        </w:rPr>
        <w:t>Uma oferta totalmente polivalente</w:t>
      </w:r>
    </w:p>
    <w:p w14:paraId="77EAD9DA" w14:textId="77777777" w:rsidR="003C0FF8" w:rsidRPr="00B75E9D" w:rsidRDefault="003C0FF8" w:rsidP="003C0FF8">
      <w:pPr>
        <w:pStyle w:val="TextoMichelin"/>
        <w:rPr>
          <w:bCs/>
        </w:rPr>
      </w:pPr>
      <w:r>
        <w:rPr>
          <w:lang w:val="pt"/>
        </w:rPr>
        <w:t>A Michelin, sempre atenta às necessidades dos transportadores, complementa a oferta do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na dimensão 385/65 R 22.5 com: </w:t>
      </w:r>
    </w:p>
    <w:p w14:paraId="07B46CB2" w14:textId="77777777" w:rsidR="003C0FF8" w:rsidRPr="00B75E9D" w:rsidRDefault="003C0FF8" w:rsidP="003C0FF8">
      <w:pPr>
        <w:pStyle w:val="TextoMichelin"/>
        <w:ind w:left="708"/>
        <w:rPr>
          <w:bCs/>
        </w:rPr>
      </w:pPr>
      <w:r>
        <w:rPr>
          <w:lang w:val="pt"/>
        </w:rPr>
        <w:t>• Uma versão reforçada do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MultiWay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HD XZE na dimensão 385/65 R 22.5 com uma capacidade de carga de 10 toneladas por eixo.</w:t>
      </w:r>
    </w:p>
    <w:p w14:paraId="2FBA9CBE" w14:textId="77777777" w:rsidR="003C0FF8" w:rsidRPr="00B75E9D" w:rsidRDefault="003C0FF8" w:rsidP="003C0FF8">
      <w:pPr>
        <w:pStyle w:val="TextoMichelin"/>
        <w:ind w:left="708"/>
        <w:rPr>
          <w:bCs/>
        </w:rPr>
      </w:pPr>
      <w:r>
        <w:rPr>
          <w:lang w:val="pt"/>
        </w:rPr>
        <w:t>• Uma versão do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WINTER T na dimensão 385/65 R 22.5 para assegurar a mobilidade em condições invernais severas.</w:t>
      </w:r>
    </w:p>
    <w:p w14:paraId="251BE1B8" w14:textId="77777777" w:rsidR="000C7A71" w:rsidRPr="00B75E9D" w:rsidRDefault="00256A18" w:rsidP="003C0FF8">
      <w:pPr>
        <w:pStyle w:val="TextoMichelin"/>
        <w:rPr>
          <w:bCs/>
        </w:rPr>
      </w:pPr>
      <w:r>
        <w:rPr>
          <w:lang w:val="pt"/>
        </w:rPr>
        <w:t>O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 na dimensão 385/65 R 22.5 está disponível desde 1 de julho de 2014. A versão Winter estará disponível a partir de outubro de 2014.</w:t>
      </w:r>
    </w:p>
    <w:p w14:paraId="39AF0844" w14:textId="77777777" w:rsidR="003C0FF8" w:rsidRPr="00B75E9D" w:rsidRDefault="003C0FF8" w:rsidP="003C0FF8">
      <w:pPr>
        <w:pStyle w:val="TextoMichelin"/>
        <w:rPr>
          <w:bCs/>
        </w:rPr>
      </w:pPr>
    </w:p>
    <w:p w14:paraId="0ADCE9EE" w14:textId="77777777" w:rsidR="003C0FF8" w:rsidRPr="00B75E9D" w:rsidRDefault="003C0FF8" w:rsidP="00B75E9D">
      <w:pPr>
        <w:pStyle w:val="TextoMichelin"/>
        <w:jc w:val="left"/>
        <w:rPr>
          <w:rFonts w:ascii="Times" w:hAnsi="Times"/>
          <w:b/>
          <w:bCs/>
          <w:sz w:val="28"/>
        </w:rPr>
      </w:pPr>
      <w:r>
        <w:rPr>
          <w:rFonts w:ascii="Times" w:hAnsi="Times"/>
          <w:b/>
          <w:bCs/>
          <w:sz w:val="28"/>
          <w:lang w:val="pt"/>
        </w:rPr>
        <w:t>RFID, Radio Frequency IDentification</w:t>
      </w:r>
    </w:p>
    <w:p w14:paraId="5806FF0A" w14:textId="77777777" w:rsidR="000C7A71" w:rsidRPr="00B75E9D" w:rsidRDefault="00256A18" w:rsidP="003C0FF8">
      <w:pPr>
        <w:pStyle w:val="TextoMichelin"/>
        <w:rPr>
          <w:bCs/>
        </w:rPr>
      </w:pPr>
      <w:r>
        <w:rPr>
          <w:lang w:val="pt"/>
        </w:rPr>
        <w:t>O RFID “Radio Frequency IDentification” (identificação por radiofrequência) é um microchip que identifica de maneira individual cada pneu e que permite gravar e transmitir dados. O microchip RFID implantar-se-á progressivamente na gama MICHELIN X</w:t>
      </w:r>
      <w:r>
        <w:rPr>
          <w:vertAlign w:val="superscript"/>
          <w:lang w:val="pt"/>
        </w:rPr>
        <w:t>®</w:t>
      </w:r>
      <w:r>
        <w:rPr>
          <w:lang w:val="pt"/>
        </w:rPr>
        <w:t xml:space="preserve"> Multi</w:t>
      </w:r>
      <w:r>
        <w:rPr>
          <w:vertAlign w:val="superscript"/>
          <w:lang w:val="pt"/>
        </w:rPr>
        <w:t>™</w:t>
      </w:r>
      <w:r>
        <w:rPr>
          <w:lang w:val="pt"/>
        </w:rPr>
        <w:t xml:space="preserve"> T. Os clientes equipados com um leitor e uma aplicação já disponível no mercado poderão fazer o seguimento dos seus pneus e otimizar a gestão dos seus stocks.</w:t>
      </w:r>
    </w:p>
    <w:p w14:paraId="1F730996" w14:textId="77777777" w:rsidR="001466B0" w:rsidRPr="00B75E9D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1B438900" w14:textId="77777777" w:rsidR="003C0FF8" w:rsidRPr="00B75E9D" w:rsidRDefault="003C0FF8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08EB7FBF" w14:textId="77777777" w:rsidR="003C0FF8" w:rsidRPr="00B75E9D" w:rsidRDefault="003C0FF8" w:rsidP="00FC4CD7">
      <w:pPr>
        <w:pStyle w:val="titulocapitulodossier"/>
        <w:rPr>
          <w:rFonts w:ascii="Arial" w:hAnsi="Arial"/>
          <w:bCs/>
          <w:color w:val="808080"/>
          <w:sz w:val="18"/>
          <w:szCs w:val="18"/>
        </w:rPr>
      </w:pPr>
    </w:p>
    <w:p w14:paraId="4D908572" w14:textId="77777777" w:rsidR="00DE0930" w:rsidRPr="0049301D" w:rsidRDefault="001E5C06" w:rsidP="00DE0930">
      <w:pPr>
        <w:autoSpaceDE w:val="0"/>
        <w:autoSpaceDN w:val="0"/>
        <w:adjustRightInd w:val="0"/>
        <w:spacing w:line="240" w:lineRule="atLeast"/>
        <w:jc w:val="both"/>
        <w:rPr>
          <w:rFonts w:cs="Arial"/>
          <w:sz w:val="22"/>
        </w:rPr>
      </w:pPr>
      <w:r w:rsidRPr="0049301D">
        <w:rPr>
          <w:rFonts w:cs="Arial"/>
          <w:i/>
          <w:iCs/>
          <w:lang w:val="pt"/>
        </w:rPr>
        <w:t xml:space="preserve">A missão da </w:t>
      </w:r>
      <w:r w:rsidRPr="0049301D">
        <w:rPr>
          <w:rFonts w:cs="Arial"/>
          <w:b/>
          <w:bCs/>
          <w:i/>
          <w:iCs/>
          <w:lang w:val="pt"/>
        </w:rPr>
        <w:t>Michelin,</w:t>
      </w:r>
      <w:r w:rsidRPr="0049301D">
        <w:rPr>
          <w:rFonts w:cs="Arial"/>
          <w:i/>
          <w:iCs/>
          <w:lang w:val="pt"/>
        </w:rPr>
        <w:t xml:space="preserve"> líder do setor do pneu, é contribuir de maneira sustentável para a mobilidade das pessoas e dos bens.</w:t>
      </w:r>
      <w:r w:rsidRPr="0049301D">
        <w:rPr>
          <w:rFonts w:cs="Arial"/>
          <w:lang w:val="pt"/>
        </w:rPr>
        <w:t xml:space="preserve"> </w:t>
      </w:r>
      <w:r w:rsidRPr="0049301D">
        <w:rPr>
          <w:rFonts w:cs="Arial"/>
          <w:i/>
          <w:iCs/>
          <w:lang w:val="pt"/>
        </w:rPr>
        <w:t>Por esta razão, o Grupo fabrica e comercializa pneus para todo o tipo de viaturas, desde aviões até automóveis, veículos de duas rodas, engenharia civil, agricultura e camiões.</w:t>
      </w:r>
      <w:r w:rsidRPr="0049301D">
        <w:rPr>
          <w:rFonts w:cs="Arial"/>
          <w:lang w:val="pt"/>
        </w:rPr>
        <w:t xml:space="preserve"> </w:t>
      </w:r>
      <w:r w:rsidRPr="0049301D">
        <w:rPr>
          <w:rFonts w:cs="Arial"/>
          <w:i/>
          <w:iCs/>
          <w:lang w:val="pt"/>
        </w:rPr>
        <w:t>A Michelin também propõe serviços informáticos de ajuda à mobilidade (ViaMichelin.com), e edita guias turísticos, de hotéis e restaurantes, mapas e Atlas de estradas.</w:t>
      </w:r>
      <w:r w:rsidRPr="0049301D">
        <w:rPr>
          <w:rFonts w:cs="Arial"/>
          <w:lang w:val="pt"/>
        </w:rPr>
        <w:t xml:space="preserve"> </w:t>
      </w:r>
      <w:r w:rsidRPr="0049301D">
        <w:rPr>
          <w:rFonts w:cs="Arial"/>
          <w:i/>
          <w:iCs/>
          <w:lang w:val="pt"/>
        </w:rPr>
        <w:t>O Grupo, que tem a sua sede em Clermont-Ferrand (França), está presente em mais de 170 países, emprega a 111.200 pessoas em todo o mundo e dispõe de 67 centros de produção implantados em 17 países diferentes.</w:t>
      </w:r>
      <w:r w:rsidRPr="0049301D">
        <w:rPr>
          <w:rFonts w:cs="Arial"/>
          <w:lang w:val="pt"/>
        </w:rPr>
        <w:t xml:space="preserve"> </w:t>
      </w:r>
      <w:r w:rsidRPr="0049301D">
        <w:rPr>
          <w:rFonts w:cs="Arial"/>
          <w:i/>
          <w:iCs/>
          <w:lang w:val="pt"/>
        </w:rPr>
        <w:t>O Grupo possui um Centro de Tecnologia que se encarrega da investigação e desenvolvimento com implantação na Europa, América do Norte e Ásia (www.michelin.es).</w:t>
      </w:r>
      <w:r w:rsidRPr="0049301D">
        <w:rPr>
          <w:rFonts w:cs="Arial"/>
          <w:sz w:val="22"/>
          <w:lang w:val="pt"/>
        </w:rPr>
        <w:t xml:space="preserve"> </w:t>
      </w:r>
    </w:p>
    <w:p w14:paraId="3C5C560F" w14:textId="77777777" w:rsidR="00DE0930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3D5E49A7" w14:textId="77777777" w:rsidR="00036E3D" w:rsidRDefault="00036E3D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653C5B17" w14:textId="77777777" w:rsidR="00036E3D" w:rsidRPr="00B75E9D" w:rsidRDefault="00036E3D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577F6FE0" w14:textId="77777777" w:rsidR="001E5C06" w:rsidRPr="00B75E9D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4EF3BB24" w14:textId="77777777" w:rsidR="001E5C06" w:rsidRPr="00B75E9D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>
        <w:rPr>
          <w:rFonts w:ascii="Arial" w:hAnsi="Arial"/>
          <w:b/>
          <w:bCs/>
          <w:color w:val="808080"/>
          <w:sz w:val="18"/>
          <w:szCs w:val="18"/>
          <w:lang w:val="pt"/>
        </w:rPr>
        <w:t>DEPARTAMENTO DE COMUNICAÇÃO</w:t>
      </w:r>
    </w:p>
    <w:p w14:paraId="775F3AF4" w14:textId="77777777" w:rsidR="001E5C06" w:rsidRPr="00B75E9D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Avda. de Los Encuartes, 19</w:t>
      </w:r>
    </w:p>
    <w:p w14:paraId="1B658B8B" w14:textId="77777777" w:rsidR="001E5C06" w:rsidRPr="00B75E9D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28760 Tres Cantos – Madrid – ESPANHA</w:t>
      </w:r>
    </w:p>
    <w:p w14:paraId="21A7125D" w14:textId="77777777" w:rsidR="001466B0" w:rsidRPr="00B75E9D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>
        <w:rPr>
          <w:rFonts w:ascii="Arial" w:hAnsi="Arial"/>
          <w:color w:val="808080"/>
          <w:sz w:val="18"/>
          <w:szCs w:val="18"/>
          <w:lang w:val="pt"/>
        </w:rPr>
        <w:t>Tel.: 0034 914 105 167 – Fax: 0034 914 105 293</w:t>
      </w:r>
    </w:p>
    <w:sectPr w:rsidR="001466B0" w:rsidRPr="00B75E9D" w:rsidSect="0016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552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AC79" w14:textId="77777777" w:rsidR="00135BE0" w:rsidRDefault="00135BE0" w:rsidP="001466B0">
      <w:r>
        <w:separator/>
      </w:r>
    </w:p>
  </w:endnote>
  <w:endnote w:type="continuationSeparator" w:id="0">
    <w:p w14:paraId="1B8A7392" w14:textId="77777777" w:rsidR="00135BE0" w:rsidRDefault="00135BE0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3D31" w14:textId="77777777" w:rsidR="00036E3D" w:rsidRDefault="00036E3D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14:paraId="59803F1A" w14:textId="77777777" w:rsidR="00036E3D" w:rsidRDefault="00036E3D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DC8DB" w14:textId="77777777" w:rsidR="00036E3D" w:rsidRDefault="00036E3D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514BF5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14:paraId="459F6E39" w14:textId="77777777" w:rsidR="00036E3D" w:rsidRPr="00096802" w:rsidRDefault="00036E3D" w:rsidP="001A6210">
    <w:pPr>
      <w:pStyle w:val="Piedepgina"/>
      <w:ind w:left="1701" w:firstLine="360"/>
    </w:pPr>
    <w:r>
      <w:rPr>
        <w:noProof/>
        <w:szCs w:val="20"/>
        <w:lang w:val="es-ES"/>
      </w:rPr>
      <w:drawing>
        <wp:anchor distT="0" distB="0" distL="114300" distR="114300" simplePos="0" relativeHeight="251657728" behindDoc="1" locked="0" layoutInCell="1" allowOverlap="1" wp14:anchorId="3BAA513F" wp14:editId="0FFBA333">
          <wp:simplePos x="0" y="0"/>
          <wp:positionH relativeFrom="column">
            <wp:posOffset>-1080135</wp:posOffset>
          </wp:positionH>
          <wp:positionV relativeFrom="paragraph">
            <wp:posOffset>-448310</wp:posOffset>
          </wp:positionV>
          <wp:extent cx="7556500" cy="838200"/>
          <wp:effectExtent l="0" t="0" r="635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9D13" w14:textId="77777777" w:rsidR="00036E3D" w:rsidRDefault="00036E3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D9CEE" w14:textId="77777777" w:rsidR="00135BE0" w:rsidRDefault="00135BE0" w:rsidP="001466B0">
      <w:r>
        <w:separator/>
      </w:r>
    </w:p>
  </w:footnote>
  <w:footnote w:type="continuationSeparator" w:id="0">
    <w:p w14:paraId="15308E61" w14:textId="77777777" w:rsidR="00135BE0" w:rsidRDefault="00135BE0" w:rsidP="001466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56D6" w14:textId="77777777" w:rsidR="00036E3D" w:rsidRDefault="00036E3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C33F" w14:textId="77777777" w:rsidR="00036E3D" w:rsidRDefault="00036E3D">
    <w:pPr>
      <w:pStyle w:val="Encabezado"/>
    </w:pPr>
    <w:r>
      <w:rPr>
        <w:lang w:val="pt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16AD2" w14:textId="77777777" w:rsidR="00036E3D" w:rsidRDefault="00036E3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9B9"/>
    <w:multiLevelType w:val="hybridMultilevel"/>
    <w:tmpl w:val="11007E6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5E271F"/>
    <w:multiLevelType w:val="hybridMultilevel"/>
    <w:tmpl w:val="1E645F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A5284A"/>
    <w:multiLevelType w:val="hybridMultilevel"/>
    <w:tmpl w:val="403C9EAA"/>
    <w:lvl w:ilvl="0" w:tplc="C7BE468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46D2F"/>
    <w:multiLevelType w:val="hybridMultilevel"/>
    <w:tmpl w:val="A5F41426"/>
    <w:lvl w:ilvl="0" w:tplc="E6EEDF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827E8"/>
    <w:multiLevelType w:val="hybridMultilevel"/>
    <w:tmpl w:val="355A3D52"/>
    <w:lvl w:ilvl="0" w:tplc="0D14F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5">
    <w:nsid w:val="13B53337"/>
    <w:multiLevelType w:val="hybridMultilevel"/>
    <w:tmpl w:val="044E72B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7507D1"/>
    <w:multiLevelType w:val="hybridMultilevel"/>
    <w:tmpl w:val="129A0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86C86"/>
    <w:multiLevelType w:val="hybridMultilevel"/>
    <w:tmpl w:val="426C9108"/>
    <w:lvl w:ilvl="0" w:tplc="6DB6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0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C1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0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2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B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23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8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89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8B0DE9"/>
    <w:multiLevelType w:val="hybridMultilevel"/>
    <w:tmpl w:val="78523C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EA0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4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0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4F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E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C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01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2A1336"/>
    <w:multiLevelType w:val="hybridMultilevel"/>
    <w:tmpl w:val="826CED4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A501BB"/>
    <w:multiLevelType w:val="hybridMultilevel"/>
    <w:tmpl w:val="E78202A4"/>
    <w:lvl w:ilvl="0" w:tplc="E352642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3E367B"/>
    <w:multiLevelType w:val="hybridMultilevel"/>
    <w:tmpl w:val="D6F620DA"/>
    <w:lvl w:ilvl="0" w:tplc="E7B0C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libr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libri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libri" w:hint="default"/>
      </w:rPr>
    </w:lvl>
  </w:abstractNum>
  <w:abstractNum w:abstractNumId="12">
    <w:nsid w:val="33132603"/>
    <w:multiLevelType w:val="hybridMultilevel"/>
    <w:tmpl w:val="C13EDA68"/>
    <w:lvl w:ilvl="0" w:tplc="2796005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C7C3A"/>
    <w:multiLevelType w:val="hybridMultilevel"/>
    <w:tmpl w:val="158C1A6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64A016E"/>
    <w:multiLevelType w:val="hybridMultilevel"/>
    <w:tmpl w:val="193C8F68"/>
    <w:lvl w:ilvl="0" w:tplc="13D2D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C7542">
      <w:start w:val="14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2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C7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8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A9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2D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EC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26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CB3132"/>
    <w:multiLevelType w:val="hybridMultilevel"/>
    <w:tmpl w:val="1D500D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8CE69BB"/>
    <w:multiLevelType w:val="hybridMultilevel"/>
    <w:tmpl w:val="DE002274"/>
    <w:lvl w:ilvl="0" w:tplc="31DE9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A8EBDC">
      <w:start w:val="3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E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61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A2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94B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49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6C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2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02F0004"/>
    <w:multiLevelType w:val="hybridMultilevel"/>
    <w:tmpl w:val="6D0E34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AC65BD"/>
    <w:multiLevelType w:val="hybridMultilevel"/>
    <w:tmpl w:val="B42CACBA"/>
    <w:lvl w:ilvl="0" w:tplc="C94C0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8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2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A0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2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A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83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2EE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67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8B4C93"/>
    <w:multiLevelType w:val="hybridMultilevel"/>
    <w:tmpl w:val="08F894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D6707"/>
    <w:multiLevelType w:val="hybridMultilevel"/>
    <w:tmpl w:val="5650AF42"/>
    <w:lvl w:ilvl="0" w:tplc="F9468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6426A"/>
    <w:multiLevelType w:val="hybridMultilevel"/>
    <w:tmpl w:val="24B6A43E"/>
    <w:lvl w:ilvl="0" w:tplc="ECE82342">
      <w:start w:val="4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967A48"/>
    <w:multiLevelType w:val="hybridMultilevel"/>
    <w:tmpl w:val="DBD401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E92E4E"/>
    <w:multiLevelType w:val="hybridMultilevel"/>
    <w:tmpl w:val="1FD0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D5EF8"/>
    <w:multiLevelType w:val="hybridMultilevel"/>
    <w:tmpl w:val="5094AEF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BA6D09"/>
    <w:multiLevelType w:val="hybridMultilevel"/>
    <w:tmpl w:val="61509F9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FF41F8"/>
    <w:multiLevelType w:val="hybridMultilevel"/>
    <w:tmpl w:val="1B1A11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E3BE6"/>
    <w:multiLevelType w:val="hybridMultilevel"/>
    <w:tmpl w:val="D5A82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834C2"/>
    <w:multiLevelType w:val="hybridMultilevel"/>
    <w:tmpl w:val="5A4215B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E8B52E4"/>
    <w:multiLevelType w:val="hybridMultilevel"/>
    <w:tmpl w:val="83D631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45C6ED5"/>
    <w:multiLevelType w:val="hybridMultilevel"/>
    <w:tmpl w:val="73DA0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129CB"/>
    <w:multiLevelType w:val="hybridMultilevel"/>
    <w:tmpl w:val="94B8EF8A"/>
    <w:lvl w:ilvl="0" w:tplc="E4923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15EC1"/>
    <w:multiLevelType w:val="multilevel"/>
    <w:tmpl w:val="D5A82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20690"/>
    <w:multiLevelType w:val="hybridMultilevel"/>
    <w:tmpl w:val="02D873A8"/>
    <w:lvl w:ilvl="0" w:tplc="91946F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A464E"/>
    <w:multiLevelType w:val="hybridMultilevel"/>
    <w:tmpl w:val="CE88EB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7BF2CB9"/>
    <w:multiLevelType w:val="hybridMultilevel"/>
    <w:tmpl w:val="D1F425FE"/>
    <w:lvl w:ilvl="0" w:tplc="D9760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2D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28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B2F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4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6C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6F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A6A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6A6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2B2F54"/>
    <w:multiLevelType w:val="hybridMultilevel"/>
    <w:tmpl w:val="EE443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02E8A"/>
    <w:multiLevelType w:val="hybridMultilevel"/>
    <w:tmpl w:val="A48E76D2"/>
    <w:lvl w:ilvl="0" w:tplc="D6BEB4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0"/>
  </w:num>
  <w:num w:numId="4">
    <w:abstractNumId w:val="5"/>
  </w:num>
  <w:num w:numId="5">
    <w:abstractNumId w:val="34"/>
  </w:num>
  <w:num w:numId="6">
    <w:abstractNumId w:val="9"/>
  </w:num>
  <w:num w:numId="7">
    <w:abstractNumId w:val="25"/>
  </w:num>
  <w:num w:numId="8">
    <w:abstractNumId w:val="22"/>
  </w:num>
  <w:num w:numId="9">
    <w:abstractNumId w:val="28"/>
  </w:num>
  <w:num w:numId="10">
    <w:abstractNumId w:val="15"/>
  </w:num>
  <w:num w:numId="11">
    <w:abstractNumId w:val="1"/>
  </w:num>
  <w:num w:numId="12">
    <w:abstractNumId w:val="17"/>
  </w:num>
  <w:num w:numId="13">
    <w:abstractNumId w:val="13"/>
  </w:num>
  <w:num w:numId="14">
    <w:abstractNumId w:val="19"/>
  </w:num>
  <w:num w:numId="15">
    <w:abstractNumId w:val="26"/>
  </w:num>
  <w:num w:numId="16">
    <w:abstractNumId w:val="31"/>
  </w:num>
  <w:num w:numId="17">
    <w:abstractNumId w:val="2"/>
  </w:num>
  <w:num w:numId="18">
    <w:abstractNumId w:val="3"/>
  </w:num>
  <w:num w:numId="19">
    <w:abstractNumId w:val="10"/>
  </w:num>
  <w:num w:numId="20">
    <w:abstractNumId w:val="23"/>
  </w:num>
  <w:num w:numId="21">
    <w:abstractNumId w:val="37"/>
  </w:num>
  <w:num w:numId="22">
    <w:abstractNumId w:val="14"/>
  </w:num>
  <w:num w:numId="23">
    <w:abstractNumId w:val="18"/>
  </w:num>
  <w:num w:numId="24">
    <w:abstractNumId w:val="8"/>
  </w:num>
  <w:num w:numId="25">
    <w:abstractNumId w:val="7"/>
  </w:num>
  <w:num w:numId="26">
    <w:abstractNumId w:val="35"/>
  </w:num>
  <w:num w:numId="27">
    <w:abstractNumId w:val="16"/>
  </w:num>
  <w:num w:numId="28">
    <w:abstractNumId w:val="33"/>
  </w:num>
  <w:num w:numId="29">
    <w:abstractNumId w:val="20"/>
  </w:num>
  <w:num w:numId="30">
    <w:abstractNumId w:val="4"/>
  </w:num>
  <w:num w:numId="31">
    <w:abstractNumId w:val="11"/>
  </w:num>
  <w:num w:numId="32">
    <w:abstractNumId w:val="36"/>
  </w:num>
  <w:num w:numId="33">
    <w:abstractNumId w:val="27"/>
  </w:num>
  <w:num w:numId="34">
    <w:abstractNumId w:val="32"/>
  </w:num>
  <w:num w:numId="35">
    <w:abstractNumId w:val="30"/>
  </w:num>
  <w:num w:numId="36">
    <w:abstractNumId w:val="6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060FA"/>
    <w:rsid w:val="000241AF"/>
    <w:rsid w:val="000366E8"/>
    <w:rsid w:val="00036E3D"/>
    <w:rsid w:val="00037CAD"/>
    <w:rsid w:val="00073ACB"/>
    <w:rsid w:val="0007658D"/>
    <w:rsid w:val="00077B06"/>
    <w:rsid w:val="00090F92"/>
    <w:rsid w:val="00096BDD"/>
    <w:rsid w:val="000C20E7"/>
    <w:rsid w:val="000C29BA"/>
    <w:rsid w:val="000C31A7"/>
    <w:rsid w:val="000C7A71"/>
    <w:rsid w:val="000D0883"/>
    <w:rsid w:val="000E0A7E"/>
    <w:rsid w:val="000E6FE2"/>
    <w:rsid w:val="000F06B7"/>
    <w:rsid w:val="00102B94"/>
    <w:rsid w:val="001112E2"/>
    <w:rsid w:val="0012205B"/>
    <w:rsid w:val="001246C2"/>
    <w:rsid w:val="00127D67"/>
    <w:rsid w:val="0013303A"/>
    <w:rsid w:val="00134F73"/>
    <w:rsid w:val="00135078"/>
    <w:rsid w:val="00135BE0"/>
    <w:rsid w:val="001411C1"/>
    <w:rsid w:val="001466B0"/>
    <w:rsid w:val="001507AD"/>
    <w:rsid w:val="00165CE6"/>
    <w:rsid w:val="00181DDA"/>
    <w:rsid w:val="001A6210"/>
    <w:rsid w:val="001B24E2"/>
    <w:rsid w:val="001D1A58"/>
    <w:rsid w:val="001D1B81"/>
    <w:rsid w:val="001D7C89"/>
    <w:rsid w:val="001E5AE4"/>
    <w:rsid w:val="001E5C06"/>
    <w:rsid w:val="001E6D6D"/>
    <w:rsid w:val="00206379"/>
    <w:rsid w:val="0020766A"/>
    <w:rsid w:val="00223E4C"/>
    <w:rsid w:val="0024489C"/>
    <w:rsid w:val="0025145F"/>
    <w:rsid w:val="00256A18"/>
    <w:rsid w:val="00267084"/>
    <w:rsid w:val="0027289F"/>
    <w:rsid w:val="00272B3A"/>
    <w:rsid w:val="00292F44"/>
    <w:rsid w:val="002A0DCF"/>
    <w:rsid w:val="002B1B70"/>
    <w:rsid w:val="002E0157"/>
    <w:rsid w:val="002E0169"/>
    <w:rsid w:val="002E694D"/>
    <w:rsid w:val="00302725"/>
    <w:rsid w:val="00305C88"/>
    <w:rsid w:val="00320E9F"/>
    <w:rsid w:val="0034221E"/>
    <w:rsid w:val="00345F52"/>
    <w:rsid w:val="003646E4"/>
    <w:rsid w:val="003651A5"/>
    <w:rsid w:val="0037671B"/>
    <w:rsid w:val="003831DA"/>
    <w:rsid w:val="00393F0E"/>
    <w:rsid w:val="003B2B8D"/>
    <w:rsid w:val="003B6AAA"/>
    <w:rsid w:val="003C0FF8"/>
    <w:rsid w:val="003C170A"/>
    <w:rsid w:val="003D76DD"/>
    <w:rsid w:val="003E0633"/>
    <w:rsid w:val="003E148A"/>
    <w:rsid w:val="003E1940"/>
    <w:rsid w:val="003E43DD"/>
    <w:rsid w:val="003F1C4B"/>
    <w:rsid w:val="0041036F"/>
    <w:rsid w:val="00424758"/>
    <w:rsid w:val="00437CAD"/>
    <w:rsid w:val="004513B8"/>
    <w:rsid w:val="00460F80"/>
    <w:rsid w:val="00481355"/>
    <w:rsid w:val="00485414"/>
    <w:rsid w:val="0049301D"/>
    <w:rsid w:val="00496551"/>
    <w:rsid w:val="004A3415"/>
    <w:rsid w:val="004D3193"/>
    <w:rsid w:val="004D4B11"/>
    <w:rsid w:val="004D583F"/>
    <w:rsid w:val="004D7E65"/>
    <w:rsid w:val="004E340A"/>
    <w:rsid w:val="00507DDA"/>
    <w:rsid w:val="0051462D"/>
    <w:rsid w:val="00514BF5"/>
    <w:rsid w:val="00520BA2"/>
    <w:rsid w:val="00541F4C"/>
    <w:rsid w:val="00550EFD"/>
    <w:rsid w:val="0055108C"/>
    <w:rsid w:val="00567259"/>
    <w:rsid w:val="00592342"/>
    <w:rsid w:val="005A3F00"/>
    <w:rsid w:val="005B3BFC"/>
    <w:rsid w:val="005C1161"/>
    <w:rsid w:val="005D5D55"/>
    <w:rsid w:val="005D65DD"/>
    <w:rsid w:val="005E008B"/>
    <w:rsid w:val="005F3B45"/>
    <w:rsid w:val="00607884"/>
    <w:rsid w:val="00622968"/>
    <w:rsid w:val="00626C26"/>
    <w:rsid w:val="006678D2"/>
    <w:rsid w:val="0069142A"/>
    <w:rsid w:val="006B28B0"/>
    <w:rsid w:val="006B6CBB"/>
    <w:rsid w:val="006C4E28"/>
    <w:rsid w:val="006D3988"/>
    <w:rsid w:val="006D7839"/>
    <w:rsid w:val="006E5281"/>
    <w:rsid w:val="006F2464"/>
    <w:rsid w:val="006F7370"/>
    <w:rsid w:val="0070365C"/>
    <w:rsid w:val="00706A7E"/>
    <w:rsid w:val="007159F9"/>
    <w:rsid w:val="007234D4"/>
    <w:rsid w:val="00723573"/>
    <w:rsid w:val="00736864"/>
    <w:rsid w:val="00737803"/>
    <w:rsid w:val="007424E6"/>
    <w:rsid w:val="0075350E"/>
    <w:rsid w:val="00754944"/>
    <w:rsid w:val="00761A8C"/>
    <w:rsid w:val="00767181"/>
    <w:rsid w:val="007727DE"/>
    <w:rsid w:val="00777586"/>
    <w:rsid w:val="00796854"/>
    <w:rsid w:val="007A57B4"/>
    <w:rsid w:val="007D1BF5"/>
    <w:rsid w:val="0083181D"/>
    <w:rsid w:val="008406DB"/>
    <w:rsid w:val="00840D39"/>
    <w:rsid w:val="00844525"/>
    <w:rsid w:val="00846D55"/>
    <w:rsid w:val="00855B49"/>
    <w:rsid w:val="008626F5"/>
    <w:rsid w:val="0086333E"/>
    <w:rsid w:val="0089060D"/>
    <w:rsid w:val="008B5A24"/>
    <w:rsid w:val="008C45C7"/>
    <w:rsid w:val="008D2F16"/>
    <w:rsid w:val="008D71E8"/>
    <w:rsid w:val="008F1DE9"/>
    <w:rsid w:val="008F2599"/>
    <w:rsid w:val="008F2EC3"/>
    <w:rsid w:val="008F3D4A"/>
    <w:rsid w:val="0092436C"/>
    <w:rsid w:val="00931585"/>
    <w:rsid w:val="00937F3A"/>
    <w:rsid w:val="00951347"/>
    <w:rsid w:val="009736D6"/>
    <w:rsid w:val="009B7C09"/>
    <w:rsid w:val="009C2362"/>
    <w:rsid w:val="009D06C5"/>
    <w:rsid w:val="009D58EF"/>
    <w:rsid w:val="00A00309"/>
    <w:rsid w:val="00A114C3"/>
    <w:rsid w:val="00A17200"/>
    <w:rsid w:val="00A27094"/>
    <w:rsid w:val="00A32904"/>
    <w:rsid w:val="00A652F1"/>
    <w:rsid w:val="00A6555F"/>
    <w:rsid w:val="00A66096"/>
    <w:rsid w:val="00A82C35"/>
    <w:rsid w:val="00A91024"/>
    <w:rsid w:val="00AA675A"/>
    <w:rsid w:val="00AC27F7"/>
    <w:rsid w:val="00AC5BD7"/>
    <w:rsid w:val="00AD1A0A"/>
    <w:rsid w:val="00AF2926"/>
    <w:rsid w:val="00B25A8D"/>
    <w:rsid w:val="00B27BA4"/>
    <w:rsid w:val="00B3700A"/>
    <w:rsid w:val="00B62276"/>
    <w:rsid w:val="00B624A5"/>
    <w:rsid w:val="00B70B9B"/>
    <w:rsid w:val="00B71B6C"/>
    <w:rsid w:val="00B75D93"/>
    <w:rsid w:val="00B75E9D"/>
    <w:rsid w:val="00B7758D"/>
    <w:rsid w:val="00B83BBB"/>
    <w:rsid w:val="00B83F1A"/>
    <w:rsid w:val="00B94D5C"/>
    <w:rsid w:val="00BC4CEA"/>
    <w:rsid w:val="00BD0803"/>
    <w:rsid w:val="00BD2C23"/>
    <w:rsid w:val="00BE1FF4"/>
    <w:rsid w:val="00BE3384"/>
    <w:rsid w:val="00BE727E"/>
    <w:rsid w:val="00BF70BE"/>
    <w:rsid w:val="00C0493F"/>
    <w:rsid w:val="00C20DEE"/>
    <w:rsid w:val="00C25977"/>
    <w:rsid w:val="00C4325D"/>
    <w:rsid w:val="00C446A9"/>
    <w:rsid w:val="00C4495C"/>
    <w:rsid w:val="00C636F4"/>
    <w:rsid w:val="00C846BD"/>
    <w:rsid w:val="00C84F6B"/>
    <w:rsid w:val="00C876F6"/>
    <w:rsid w:val="00C932D4"/>
    <w:rsid w:val="00CA3B19"/>
    <w:rsid w:val="00CA7A94"/>
    <w:rsid w:val="00CB3D8A"/>
    <w:rsid w:val="00CB4F8E"/>
    <w:rsid w:val="00CC767D"/>
    <w:rsid w:val="00CF44C4"/>
    <w:rsid w:val="00D005B0"/>
    <w:rsid w:val="00D03D31"/>
    <w:rsid w:val="00D07A40"/>
    <w:rsid w:val="00D2296A"/>
    <w:rsid w:val="00D42363"/>
    <w:rsid w:val="00D43666"/>
    <w:rsid w:val="00D503E7"/>
    <w:rsid w:val="00D63407"/>
    <w:rsid w:val="00D67C5E"/>
    <w:rsid w:val="00D774E1"/>
    <w:rsid w:val="00D814E7"/>
    <w:rsid w:val="00D83627"/>
    <w:rsid w:val="00D93234"/>
    <w:rsid w:val="00DA1D01"/>
    <w:rsid w:val="00DB4EC8"/>
    <w:rsid w:val="00DB5C50"/>
    <w:rsid w:val="00DD695F"/>
    <w:rsid w:val="00DE0930"/>
    <w:rsid w:val="00DE4889"/>
    <w:rsid w:val="00DE67CD"/>
    <w:rsid w:val="00DF47BD"/>
    <w:rsid w:val="00DF5447"/>
    <w:rsid w:val="00DF6FE5"/>
    <w:rsid w:val="00DF70DB"/>
    <w:rsid w:val="00E0094C"/>
    <w:rsid w:val="00E056AF"/>
    <w:rsid w:val="00E10E70"/>
    <w:rsid w:val="00E2312F"/>
    <w:rsid w:val="00E37593"/>
    <w:rsid w:val="00E47A04"/>
    <w:rsid w:val="00E50BF9"/>
    <w:rsid w:val="00E539B6"/>
    <w:rsid w:val="00E72795"/>
    <w:rsid w:val="00E771DF"/>
    <w:rsid w:val="00E92D4D"/>
    <w:rsid w:val="00E937E0"/>
    <w:rsid w:val="00E95B01"/>
    <w:rsid w:val="00EA3F28"/>
    <w:rsid w:val="00EB4E07"/>
    <w:rsid w:val="00EC271C"/>
    <w:rsid w:val="00EE788A"/>
    <w:rsid w:val="00EF7CBB"/>
    <w:rsid w:val="00F0523F"/>
    <w:rsid w:val="00F21DE2"/>
    <w:rsid w:val="00F461C5"/>
    <w:rsid w:val="00F64056"/>
    <w:rsid w:val="00F80547"/>
    <w:rsid w:val="00F840DB"/>
    <w:rsid w:val="00F8464E"/>
    <w:rsid w:val="00F9142E"/>
    <w:rsid w:val="00FA0962"/>
    <w:rsid w:val="00FA1356"/>
    <w:rsid w:val="00FA351D"/>
    <w:rsid w:val="00FA3EED"/>
    <w:rsid w:val="00FB11A1"/>
    <w:rsid w:val="00FC145B"/>
    <w:rsid w:val="00FC4CD7"/>
    <w:rsid w:val="00FD699B"/>
    <w:rsid w:val="00FF0C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84C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character" w:customStyle="1" w:styleId="TextonotapieCar">
    <w:name w:val="Texto nota pie Car"/>
    <w:basedOn w:val="Fuentedeprrafopredeter"/>
    <w:link w:val="Textonotapie"/>
    <w:uiPriority w:val="99"/>
    <w:rsid w:val="00B83F1A"/>
    <w:rPr>
      <w:rFonts w:asciiTheme="minorHAnsi" w:eastAsiaTheme="minorHAnsi" w:hAnsiTheme="minorHAnsi" w:cstheme="minorBidi"/>
      <w:sz w:val="20"/>
      <w:szCs w:val="20"/>
      <w:lang w:val="fr-FR"/>
    </w:rPr>
  </w:style>
  <w:style w:type="paragraph" w:styleId="Textonotapie">
    <w:name w:val="footnote text"/>
    <w:basedOn w:val="Normal"/>
    <w:link w:val="TextonotapieCar"/>
    <w:uiPriority w:val="99"/>
    <w:unhideWhenUsed/>
    <w:rsid w:val="00B83F1A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paragraph" w:styleId="Prrafodelista">
    <w:name w:val="List Paragraph"/>
    <w:basedOn w:val="Normal"/>
    <w:uiPriority w:val="34"/>
    <w:qFormat/>
    <w:rsid w:val="000C7A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character" w:customStyle="1" w:styleId="TextonotapieCar">
    <w:name w:val="Texto nota pie Car"/>
    <w:basedOn w:val="Fuentedeprrafopredeter"/>
    <w:link w:val="Textonotapie"/>
    <w:uiPriority w:val="99"/>
    <w:rsid w:val="00B83F1A"/>
    <w:rPr>
      <w:rFonts w:asciiTheme="minorHAnsi" w:eastAsiaTheme="minorHAnsi" w:hAnsiTheme="minorHAnsi" w:cstheme="minorBidi"/>
      <w:sz w:val="20"/>
      <w:szCs w:val="20"/>
      <w:lang w:val="fr-FR"/>
    </w:rPr>
  </w:style>
  <w:style w:type="paragraph" w:styleId="Textonotapie">
    <w:name w:val="footnote text"/>
    <w:basedOn w:val="Normal"/>
    <w:link w:val="TextonotapieCar"/>
    <w:uiPriority w:val="99"/>
    <w:unhideWhenUsed/>
    <w:rsid w:val="00B83F1A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paragraph" w:styleId="Prrafodelista">
    <w:name w:val="List Paragraph"/>
    <w:basedOn w:val="Normal"/>
    <w:uiPriority w:val="34"/>
    <w:qFormat/>
    <w:rsid w:val="000C7A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3E25E6-3386-124A-A21F-4CF9200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978</Words>
  <Characters>5385</Characters>
  <Application>Microsoft Macintosh Word</Application>
  <DocSecurity>0</DocSecurity>
  <Lines>44</Lines>
  <Paragraphs>12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>INFORMACIÓN DE PRENSA 30/06/2014</vt:lpstr>
      <vt:lpstr/>
      <vt:lpstr/>
      <vt:lpstr/>
      <vt:lpstr/>
      <vt:lpstr>DEPARTAMENTO DE COMUNICACIÓN</vt:lpstr>
      <vt:lpstr>Avda. de Los Encuartes, 19</vt:lpstr>
      <vt:lpstr>28760 Tres Cantos – Madrid – ESPAÑA</vt:lpstr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6351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cp:lastModifiedBy>Julio</cp:lastModifiedBy>
  <cp:revision>6</cp:revision>
  <cp:lastPrinted>2014-03-18T12:19:00Z</cp:lastPrinted>
  <dcterms:created xsi:type="dcterms:W3CDTF">2014-07-02T08:38:00Z</dcterms:created>
  <dcterms:modified xsi:type="dcterms:W3CDTF">2014-07-14T08:34:00Z</dcterms:modified>
</cp:coreProperties>
</file>