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74C" w:rsidRPr="00C75A7C" w:rsidRDefault="0097174C" w:rsidP="0097174C">
      <w:pPr>
        <w:pStyle w:val="Heading1"/>
        <w:spacing w:after="240"/>
        <w:rPr>
          <w:rFonts w:ascii="Times" w:hAnsi="Times"/>
          <w:bCs/>
          <w:sz w:val="22"/>
          <w:szCs w:val="20"/>
          <w:lang w:val="es-ES_tradnl" w:eastAsia="en-US"/>
        </w:rPr>
      </w:pPr>
    </w:p>
    <w:p w:rsidR="0097174C" w:rsidRDefault="0097174C" w:rsidP="0097174C">
      <w:pPr>
        <w:pStyle w:val="Heading1"/>
        <w:spacing w:after="240"/>
        <w:rPr>
          <w:rFonts w:ascii="Times" w:hAnsi="Times"/>
          <w:bCs/>
          <w:sz w:val="22"/>
          <w:szCs w:val="20"/>
          <w:lang w:eastAsia="en-US"/>
        </w:rPr>
      </w:pPr>
    </w:p>
    <w:p w:rsidR="0097174C" w:rsidRDefault="0097174C" w:rsidP="00195741">
      <w:pPr>
        <w:pStyle w:val="Heading1"/>
        <w:spacing w:after="240"/>
        <w:jc w:val="center"/>
        <w:rPr>
          <w:rFonts w:ascii="Times" w:hAnsi="Times"/>
          <w:bCs/>
          <w:sz w:val="22"/>
          <w:szCs w:val="20"/>
          <w:lang w:eastAsia="en-US"/>
        </w:rPr>
      </w:pPr>
    </w:p>
    <w:p w:rsidR="0097174C" w:rsidRPr="00615022" w:rsidRDefault="0097174C" w:rsidP="0097174C">
      <w:pPr>
        <w:jc w:val="center"/>
        <w:rPr>
          <w:rFonts w:ascii="Arial" w:hAnsi="Arial" w:cs="Arial"/>
        </w:rPr>
      </w:pPr>
    </w:p>
    <w:p w:rsidR="00C46176" w:rsidRPr="00615022" w:rsidRDefault="00C46176" w:rsidP="00C46176">
      <w:pPr>
        <w:pStyle w:val="Heading1"/>
        <w:spacing w:after="240"/>
        <w:rPr>
          <w:rFonts w:ascii="Times" w:hAnsi="Times"/>
          <w:bCs/>
          <w:sz w:val="22"/>
          <w:szCs w:val="20"/>
          <w:lang w:eastAsia="en-US"/>
        </w:rPr>
      </w:pPr>
      <w:r w:rsidRPr="00615022">
        <w:rPr>
          <w:rFonts w:ascii="Times" w:hAnsi="Times"/>
          <w:sz w:val="22"/>
          <w:szCs w:val="20"/>
          <w:lang w:eastAsia="en-US"/>
        </w:rPr>
        <w:t>INFORMACIÓN DE PRENSA</w:t>
      </w:r>
    </w:p>
    <w:p w:rsidR="00C46176" w:rsidRPr="00615022" w:rsidRDefault="00C46176" w:rsidP="00C46176">
      <w:pPr>
        <w:rPr>
          <w:rFonts w:ascii="Arial" w:hAnsi="Arial" w:cs="Arial"/>
          <w:b/>
          <w:bCs/>
        </w:rPr>
      </w:pPr>
    </w:p>
    <w:p w:rsidR="00C46176" w:rsidRPr="00615022" w:rsidRDefault="00C46176" w:rsidP="00C46176">
      <w:pPr>
        <w:jc w:val="center"/>
        <w:rPr>
          <w:rFonts w:ascii="Arial" w:hAnsi="Arial" w:cs="Arial"/>
          <w:b/>
          <w:bCs/>
          <w:sz w:val="40"/>
        </w:rPr>
      </w:pPr>
    </w:p>
    <w:p w:rsidR="00C46176" w:rsidRDefault="00C46176" w:rsidP="00C46176">
      <w:pPr>
        <w:jc w:val="center"/>
        <w:outlineLvl w:val="0"/>
        <w:rPr>
          <w:b/>
          <w:snapToGrid w:val="0"/>
          <w:color w:val="333399"/>
          <w:sz w:val="70"/>
          <w:szCs w:val="70"/>
        </w:rPr>
      </w:pPr>
      <w:r>
        <w:rPr>
          <w:b/>
          <w:snapToGrid w:val="0"/>
          <w:color w:val="333399"/>
          <w:sz w:val="70"/>
          <w:szCs w:val="70"/>
        </w:rPr>
        <w:t>Campaña de Revisión</w:t>
      </w:r>
    </w:p>
    <w:p w:rsidR="00C46176" w:rsidRPr="00615022" w:rsidRDefault="00C46176" w:rsidP="00C46176">
      <w:pPr>
        <w:jc w:val="center"/>
        <w:outlineLvl w:val="0"/>
        <w:rPr>
          <w:b/>
          <w:snapToGrid w:val="0"/>
          <w:color w:val="333399"/>
          <w:sz w:val="70"/>
          <w:szCs w:val="70"/>
        </w:rPr>
      </w:pPr>
      <w:r>
        <w:rPr>
          <w:b/>
          <w:snapToGrid w:val="0"/>
          <w:color w:val="333399"/>
          <w:sz w:val="70"/>
          <w:szCs w:val="70"/>
        </w:rPr>
        <w:t>de Neumáticos 2013</w:t>
      </w:r>
    </w:p>
    <w:p w:rsidR="00C46176" w:rsidRPr="00615022" w:rsidRDefault="00C46176" w:rsidP="00C46176">
      <w:pPr>
        <w:pStyle w:val="titulocapitulodossier"/>
        <w:jc w:val="center"/>
        <w:rPr>
          <w:lang w:val="es-ES_tradnl"/>
        </w:rPr>
      </w:pPr>
    </w:p>
    <w:p w:rsidR="00C46176" w:rsidRPr="00867046" w:rsidRDefault="00C46176" w:rsidP="00C46176">
      <w:pPr>
        <w:pStyle w:val="titulocapitulodossier"/>
        <w:jc w:val="center"/>
      </w:pPr>
      <w:r w:rsidRPr="00867046">
        <w:t>Michelin y Repsol, juntos por la seguridad vial</w:t>
      </w:r>
    </w:p>
    <w:p w:rsidR="00C46176" w:rsidRPr="00615022" w:rsidRDefault="00C46176" w:rsidP="00C46176">
      <w:pPr>
        <w:pStyle w:val="titulocapitulodossier"/>
        <w:jc w:val="center"/>
        <w:rPr>
          <w:lang w:val="es-ES_tradnl"/>
        </w:rPr>
      </w:pPr>
    </w:p>
    <w:p w:rsidR="00C46176" w:rsidRPr="00615022" w:rsidRDefault="00C46176" w:rsidP="00C46176">
      <w:pPr>
        <w:jc w:val="center"/>
        <w:rPr>
          <w:rFonts w:ascii="Arial" w:hAnsi="Arial" w:cs="Arial"/>
          <w:b/>
          <w:bCs/>
          <w:color w:val="0000FF"/>
          <w:sz w:val="32"/>
        </w:rPr>
      </w:pPr>
    </w:p>
    <w:p w:rsidR="00C46176" w:rsidRDefault="00C46176" w:rsidP="00C46176">
      <w:pPr>
        <w:pStyle w:val="SUBTITULOMICHELIN"/>
        <w:spacing w:line="240" w:lineRule="auto"/>
        <w:jc w:val="center"/>
        <w:outlineLvl w:val="0"/>
        <w:rPr>
          <w:rFonts w:cs="Frutiger 55 Roman"/>
          <w:bCs/>
          <w:sz w:val="50"/>
          <w:szCs w:val="50"/>
        </w:rPr>
      </w:pPr>
    </w:p>
    <w:p w:rsidR="00C46176" w:rsidRPr="00615022" w:rsidRDefault="00C46176" w:rsidP="00C46176">
      <w:pPr>
        <w:pStyle w:val="SUBTITULOMICHELIN"/>
        <w:spacing w:line="240" w:lineRule="auto"/>
        <w:jc w:val="center"/>
        <w:outlineLvl w:val="0"/>
        <w:rPr>
          <w:rFonts w:cs="Frutiger 55 Roman"/>
          <w:bCs/>
          <w:sz w:val="50"/>
          <w:szCs w:val="50"/>
        </w:rPr>
      </w:pPr>
      <w:r w:rsidRPr="00615022">
        <w:rPr>
          <w:rFonts w:cs="Frutiger 55 Roman"/>
          <w:bCs/>
          <w:sz w:val="50"/>
          <w:szCs w:val="50"/>
        </w:rPr>
        <w:t>Dossier de prensa</w:t>
      </w:r>
    </w:p>
    <w:p w:rsidR="00C46176" w:rsidRPr="00615022" w:rsidRDefault="00C46176" w:rsidP="00C46176">
      <w:pPr>
        <w:rPr>
          <w:rFonts w:ascii="Arial" w:hAnsi="Arial" w:cs="Arial"/>
          <w:b/>
          <w:bCs/>
          <w:color w:val="0000FF"/>
        </w:rPr>
      </w:pPr>
    </w:p>
    <w:p w:rsidR="00C46176" w:rsidRPr="00615022" w:rsidRDefault="00C46176" w:rsidP="00C46176">
      <w:pPr>
        <w:pStyle w:val="SUBTITULOMICHELIN"/>
        <w:spacing w:after="240"/>
        <w:jc w:val="center"/>
        <w:rPr>
          <w:rFonts w:cs="Frutiger 55 Roman"/>
          <w:bCs/>
          <w:szCs w:val="28"/>
        </w:rPr>
      </w:pPr>
      <w:r>
        <w:rPr>
          <w:rFonts w:cs="Frutiger 55 Roman"/>
          <w:bCs/>
          <w:szCs w:val="28"/>
        </w:rPr>
        <w:t>Junio</w:t>
      </w:r>
      <w:r w:rsidRPr="00615022">
        <w:rPr>
          <w:rFonts w:cs="Frutiger 55 Roman"/>
          <w:bCs/>
          <w:szCs w:val="28"/>
        </w:rPr>
        <w:t xml:space="preserve"> 2013</w:t>
      </w:r>
    </w:p>
    <w:p w:rsidR="00C46176" w:rsidRPr="00615022" w:rsidRDefault="00C46176" w:rsidP="00C46176">
      <w:pPr>
        <w:rPr>
          <w:rFonts w:ascii="Arial" w:hAnsi="Arial" w:cs="Arial"/>
          <w:b/>
          <w:bCs/>
        </w:rPr>
      </w:pPr>
    </w:p>
    <w:p w:rsidR="00195741" w:rsidRDefault="00195741" w:rsidP="00C46176">
      <w:pPr>
        <w:rPr>
          <w:rFonts w:ascii="Arial" w:hAnsi="Arial" w:cs="Arial"/>
        </w:rPr>
      </w:pPr>
    </w:p>
    <w:p w:rsidR="00195741" w:rsidRDefault="00195741" w:rsidP="00C46176">
      <w:pPr>
        <w:rPr>
          <w:rFonts w:ascii="Arial" w:hAnsi="Arial" w:cs="Arial"/>
        </w:rPr>
      </w:pPr>
    </w:p>
    <w:p w:rsidR="00C015A4" w:rsidRDefault="00C015A4" w:rsidP="00195741">
      <w:pPr>
        <w:pStyle w:val="SUBTITULOMICHELIN"/>
        <w:spacing w:after="240"/>
        <w:rPr>
          <w:rFonts w:cs="Frutiger 55 Roman"/>
          <w:bCs/>
          <w:szCs w:val="28"/>
        </w:rPr>
      </w:pPr>
    </w:p>
    <w:p w:rsidR="00195741" w:rsidRPr="00195741" w:rsidRDefault="00195741" w:rsidP="00195741">
      <w:pPr>
        <w:pStyle w:val="SUBTITULOMICHELIN"/>
        <w:spacing w:after="240"/>
        <w:rPr>
          <w:rFonts w:cs="Frutiger 55 Roman"/>
          <w:bCs/>
          <w:szCs w:val="28"/>
        </w:rPr>
      </w:pPr>
      <w:r w:rsidRPr="00195741">
        <w:rPr>
          <w:rFonts w:cs="Frutiger 55 Roman"/>
          <w:bCs/>
          <w:szCs w:val="28"/>
        </w:rPr>
        <w:t>Con el apoyo de:</w:t>
      </w:r>
    </w:p>
    <w:p w:rsidR="00C46176" w:rsidRPr="00615022" w:rsidRDefault="00C46176" w:rsidP="00C46176">
      <w:pPr>
        <w:rPr>
          <w:rFonts w:ascii="Arial" w:hAnsi="Arial" w:cs="Arial"/>
        </w:rPr>
      </w:pPr>
    </w:p>
    <w:p w:rsidR="0097174C" w:rsidRPr="00615022" w:rsidRDefault="00C015A4" w:rsidP="0097174C">
      <w:pPr>
        <w:jc w:val="center"/>
        <w:rPr>
          <w:rFonts w:ascii="Arial" w:hAnsi="Arial" w:cs="Arial"/>
        </w:rPr>
      </w:pPr>
      <w:r>
        <w:rPr>
          <w:rFonts w:ascii="Arial" w:hAnsi="Arial" w:cs="Arial"/>
          <w:noProof/>
          <w:lang w:val="en-US" w:eastAsia="en-US"/>
        </w:rPr>
        <w:drawing>
          <wp:anchor distT="0" distB="0" distL="114300" distR="114300" simplePos="0" relativeHeight="251664384" behindDoc="0" locked="0" layoutInCell="1" allowOverlap="1">
            <wp:simplePos x="0" y="0"/>
            <wp:positionH relativeFrom="column">
              <wp:posOffset>2285365</wp:posOffset>
            </wp:positionH>
            <wp:positionV relativeFrom="paragraph">
              <wp:posOffset>-4445</wp:posOffset>
            </wp:positionV>
            <wp:extent cx="2319655" cy="1640205"/>
            <wp:effectExtent l="25400" t="0" r="0" b="0"/>
            <wp:wrapSquare wrapText="bothSides"/>
            <wp:docPr id="5" name="" descr="Logo_ANSR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SR grande.jpg"/>
                    <pic:cNvPicPr/>
                  </pic:nvPicPr>
                  <pic:blipFill>
                    <a:blip r:embed="rId7"/>
                    <a:stretch>
                      <a:fillRect/>
                    </a:stretch>
                  </pic:blipFill>
                  <pic:spPr>
                    <a:xfrm>
                      <a:off x="0" y="0"/>
                      <a:ext cx="2319655" cy="1640205"/>
                    </a:xfrm>
                    <a:prstGeom prst="rect">
                      <a:avLst/>
                    </a:prstGeom>
                  </pic:spPr>
                </pic:pic>
              </a:graphicData>
            </a:graphic>
          </wp:anchor>
        </w:drawing>
      </w:r>
    </w:p>
    <w:p w:rsidR="0097174C" w:rsidRPr="00615022" w:rsidRDefault="005F7626" w:rsidP="0097174C">
      <w:pPr>
        <w:rPr>
          <w:rFonts w:ascii="Arial" w:hAnsi="Arial" w:cs="Arial"/>
        </w:rPr>
      </w:pPr>
      <w:r>
        <w:rPr>
          <w:rFonts w:ascii="Arial" w:hAnsi="Arial" w:cs="Arial"/>
          <w:noProof/>
          <w:lang w:val="en-US" w:eastAsia="en-US"/>
        </w:rPr>
        <w:drawing>
          <wp:inline distT="0" distB="0" distL="0" distR="0">
            <wp:extent cx="1741075" cy="925989"/>
            <wp:effectExtent l="25400" t="0" r="11525" b="0"/>
            <wp:docPr id="6" name="Picture 5" descr="LOGO_DGT FREEHAN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GT FREEHAND 11.jpg"/>
                    <pic:cNvPicPr/>
                  </pic:nvPicPr>
                  <pic:blipFill>
                    <a:blip r:embed="rId8"/>
                    <a:stretch>
                      <a:fillRect/>
                    </a:stretch>
                  </pic:blipFill>
                  <pic:spPr>
                    <a:xfrm>
                      <a:off x="0" y="0"/>
                      <a:ext cx="1744456" cy="927787"/>
                    </a:xfrm>
                    <a:prstGeom prst="rect">
                      <a:avLst/>
                    </a:prstGeom>
                  </pic:spPr>
                </pic:pic>
              </a:graphicData>
            </a:graphic>
          </wp:inline>
        </w:drawing>
      </w: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rPr>
      </w:pPr>
    </w:p>
    <w:p w:rsidR="0097174C" w:rsidRPr="00615022" w:rsidRDefault="0097174C" w:rsidP="0097174C">
      <w:pPr>
        <w:jc w:val="center"/>
        <w:rPr>
          <w:rFonts w:ascii="Arial" w:hAnsi="Arial" w:cs="Arial"/>
          <w:b/>
        </w:rPr>
      </w:pPr>
    </w:p>
    <w:p w:rsidR="0097174C" w:rsidRPr="00615022" w:rsidRDefault="0097174C" w:rsidP="0097174C">
      <w:pPr>
        <w:jc w:val="center"/>
        <w:rPr>
          <w:rFonts w:ascii="Arial" w:hAnsi="Arial" w:cs="Arial"/>
          <w:b/>
        </w:rPr>
      </w:pPr>
    </w:p>
    <w:p w:rsidR="00600665" w:rsidRDefault="00600665" w:rsidP="0097174C">
      <w:pPr>
        <w:pStyle w:val="SUBTITULOMICHELIN"/>
        <w:spacing w:after="240"/>
        <w:jc w:val="center"/>
        <w:rPr>
          <w:rFonts w:cs="Frutiger 55 Roman"/>
          <w:bCs/>
          <w:szCs w:val="28"/>
        </w:rPr>
      </w:pPr>
    </w:p>
    <w:p w:rsidR="00600665" w:rsidRDefault="00600665" w:rsidP="0097174C">
      <w:pPr>
        <w:pStyle w:val="SUBTITULOMICHELIN"/>
        <w:spacing w:after="240"/>
        <w:jc w:val="center"/>
        <w:rPr>
          <w:rFonts w:cs="Frutiger 55 Roman"/>
          <w:bCs/>
          <w:szCs w:val="28"/>
        </w:rPr>
      </w:pPr>
    </w:p>
    <w:p w:rsidR="0097174C" w:rsidRPr="00615022" w:rsidRDefault="0097174C" w:rsidP="0097174C">
      <w:pPr>
        <w:pStyle w:val="SUBTITULOMICHELIN"/>
        <w:spacing w:after="240"/>
        <w:jc w:val="center"/>
        <w:rPr>
          <w:b w:val="0"/>
          <w:color w:val="000000"/>
          <w:lang w:eastAsia="fr-FR"/>
        </w:rPr>
      </w:pPr>
      <w:r w:rsidRPr="00615022">
        <w:rPr>
          <w:rFonts w:cs="Frutiger 55 Roman"/>
          <w:bCs/>
          <w:szCs w:val="28"/>
        </w:rPr>
        <w:t>Sumario</w:t>
      </w:r>
    </w:p>
    <w:p w:rsidR="0097174C" w:rsidRPr="00615022" w:rsidRDefault="0097174C" w:rsidP="0097174C">
      <w:pPr>
        <w:rPr>
          <w:rFonts w:ascii="Arial" w:hAnsi="Arial" w:cs="Arial"/>
        </w:rPr>
      </w:pPr>
    </w:p>
    <w:p w:rsidR="0097174C" w:rsidRPr="00615022" w:rsidRDefault="0097174C" w:rsidP="0097174C">
      <w:pPr>
        <w:rPr>
          <w:rFonts w:ascii="Arial" w:hAnsi="Arial" w:cs="Arial"/>
        </w:rPr>
      </w:pPr>
    </w:p>
    <w:p w:rsidR="0097174C" w:rsidRPr="00615022" w:rsidRDefault="00D56B50" w:rsidP="0097174C">
      <w:pPr>
        <w:pStyle w:val="TextoMichelin"/>
        <w:numPr>
          <w:ilvl w:val="0"/>
          <w:numId w:val="8"/>
        </w:numPr>
        <w:spacing w:after="230"/>
        <w:jc w:val="left"/>
        <w:rPr>
          <w:sz w:val="20"/>
          <w:shd w:val="clear" w:color="auto" w:fill="FFFFFF"/>
          <w:lang w:val="es-ES_tradnl"/>
        </w:rPr>
      </w:pPr>
      <w:r w:rsidRPr="00D56B50">
        <w:rPr>
          <w:sz w:val="20"/>
          <w:shd w:val="clear" w:color="auto" w:fill="FFFFFF"/>
          <w:lang w:val="es-ES_tradnl"/>
        </w:rPr>
        <w:t>Michelin p</w:t>
      </w:r>
      <w:r>
        <w:rPr>
          <w:sz w:val="20"/>
          <w:shd w:val="clear" w:color="auto" w:fill="FFFFFF"/>
          <w:lang w:val="es-ES_tradnl"/>
        </w:rPr>
        <w:t xml:space="preserve">resenta la Campaña de Revisión </w:t>
      </w:r>
      <w:r w:rsidRPr="00D56B50">
        <w:rPr>
          <w:sz w:val="20"/>
          <w:shd w:val="clear" w:color="auto" w:fill="FFFFFF"/>
          <w:lang w:val="es-ES_tradnl"/>
        </w:rPr>
        <w:t>de Neumáticos 2013</w:t>
      </w:r>
      <w:r>
        <w:rPr>
          <w:sz w:val="20"/>
          <w:shd w:val="clear" w:color="auto" w:fill="FFFFFF"/>
          <w:lang w:val="es-ES_tradnl"/>
        </w:rPr>
        <w:t xml:space="preserve">  </w:t>
      </w:r>
      <w:r w:rsidR="0097174C" w:rsidRPr="00615022">
        <w:rPr>
          <w:sz w:val="20"/>
          <w:shd w:val="clear" w:color="auto" w:fill="FFFFFF"/>
          <w:lang w:val="es-ES_tradnl"/>
        </w:rPr>
        <w:t>………………….</w:t>
      </w:r>
      <w:r>
        <w:rPr>
          <w:sz w:val="20"/>
          <w:shd w:val="clear" w:color="auto" w:fill="FFFFFF"/>
          <w:lang w:val="es-ES_tradnl"/>
        </w:rPr>
        <w:t>.</w:t>
      </w:r>
      <w:r w:rsidR="0097174C" w:rsidRPr="00615022">
        <w:rPr>
          <w:sz w:val="20"/>
          <w:shd w:val="clear" w:color="auto" w:fill="FFFFFF"/>
          <w:lang w:val="es-ES_tradnl"/>
        </w:rPr>
        <w:t>…….… 3</w:t>
      </w:r>
      <w:r w:rsidR="0097174C" w:rsidRPr="00615022">
        <w:rPr>
          <w:sz w:val="20"/>
          <w:shd w:val="clear" w:color="auto" w:fill="FFFFFF"/>
          <w:lang w:val="es-ES_tradnl"/>
        </w:rPr>
        <w:br/>
      </w:r>
    </w:p>
    <w:p w:rsidR="0097174C" w:rsidRPr="00615022" w:rsidRDefault="00C26C15" w:rsidP="0097174C">
      <w:pPr>
        <w:pStyle w:val="TextoMichelin"/>
        <w:numPr>
          <w:ilvl w:val="0"/>
          <w:numId w:val="8"/>
        </w:numPr>
        <w:spacing w:after="230"/>
        <w:jc w:val="left"/>
        <w:rPr>
          <w:sz w:val="20"/>
          <w:shd w:val="clear" w:color="auto" w:fill="FFFFFF"/>
          <w:lang w:val="es-ES_tradnl"/>
        </w:rPr>
      </w:pPr>
      <w:r>
        <w:rPr>
          <w:sz w:val="20"/>
          <w:shd w:val="clear" w:color="auto" w:fill="FFFFFF"/>
          <w:lang w:val="es-ES_tradnl"/>
        </w:rPr>
        <w:t>Estaciones de Servicio Repsol de</w:t>
      </w:r>
      <w:r w:rsidR="001E5806">
        <w:rPr>
          <w:sz w:val="20"/>
          <w:shd w:val="clear" w:color="auto" w:fill="FFFFFF"/>
          <w:lang w:val="es-ES_tradnl"/>
        </w:rPr>
        <w:t xml:space="preserve"> la Campaña </w:t>
      </w:r>
      <w:r w:rsidR="002F3422">
        <w:rPr>
          <w:sz w:val="20"/>
          <w:shd w:val="clear" w:color="auto" w:fill="FFFFFF"/>
          <w:lang w:val="es-ES_tradnl"/>
        </w:rPr>
        <w:t>………</w:t>
      </w:r>
      <w:r>
        <w:rPr>
          <w:sz w:val="20"/>
          <w:shd w:val="clear" w:color="auto" w:fill="FFFFFF"/>
          <w:lang w:val="es-ES_tradnl"/>
        </w:rPr>
        <w:t>……….</w:t>
      </w:r>
      <w:r w:rsidR="0097174C" w:rsidRPr="00615022">
        <w:rPr>
          <w:sz w:val="20"/>
          <w:shd w:val="clear" w:color="auto" w:fill="FFFFFF"/>
          <w:lang w:val="es-ES_tradnl"/>
        </w:rPr>
        <w:t>…………………</w:t>
      </w:r>
      <w:r w:rsidR="00FA07B9">
        <w:rPr>
          <w:sz w:val="20"/>
          <w:shd w:val="clear" w:color="auto" w:fill="FFFFFF"/>
          <w:lang w:val="es-ES_tradnl"/>
        </w:rPr>
        <w:t>.</w:t>
      </w:r>
      <w:r w:rsidR="0097174C" w:rsidRPr="00615022">
        <w:rPr>
          <w:sz w:val="20"/>
          <w:shd w:val="clear" w:color="auto" w:fill="FFFFFF"/>
          <w:lang w:val="es-ES_tradnl"/>
        </w:rPr>
        <w:t xml:space="preserve">.…………… </w:t>
      </w:r>
      <w:r w:rsidR="00FE6E03">
        <w:rPr>
          <w:sz w:val="20"/>
          <w:shd w:val="clear" w:color="auto" w:fill="FFFFFF"/>
          <w:lang w:val="es-ES_tradnl"/>
        </w:rPr>
        <w:t>5</w:t>
      </w:r>
      <w:r w:rsidR="0097174C" w:rsidRPr="00615022">
        <w:rPr>
          <w:sz w:val="20"/>
          <w:shd w:val="clear" w:color="auto" w:fill="FFFFFF"/>
          <w:lang w:val="es-ES_tradnl"/>
        </w:rPr>
        <w:br/>
      </w:r>
    </w:p>
    <w:p w:rsidR="0097174C" w:rsidRPr="00615022" w:rsidRDefault="0010775B" w:rsidP="0097174C">
      <w:pPr>
        <w:pStyle w:val="TextoMichelin"/>
        <w:numPr>
          <w:ilvl w:val="0"/>
          <w:numId w:val="8"/>
        </w:numPr>
        <w:spacing w:after="230"/>
        <w:jc w:val="left"/>
        <w:rPr>
          <w:sz w:val="20"/>
          <w:shd w:val="clear" w:color="auto" w:fill="FFFFFF"/>
          <w:lang w:val="es-ES_tradnl"/>
        </w:rPr>
      </w:pPr>
      <w:r>
        <w:rPr>
          <w:sz w:val="20"/>
          <w:shd w:val="clear" w:color="auto" w:fill="FFFFFF"/>
          <w:lang w:val="es-ES_tradnl"/>
        </w:rPr>
        <w:t>Resultados Campaña de Revisión de Neumáticos 2009 ..……..…</w:t>
      </w:r>
      <w:r w:rsidR="0097174C" w:rsidRPr="00615022">
        <w:rPr>
          <w:sz w:val="20"/>
          <w:shd w:val="clear" w:color="auto" w:fill="FFFFFF"/>
          <w:lang w:val="es-ES_tradnl"/>
        </w:rPr>
        <w:t>……………………….</w:t>
      </w:r>
      <w:r w:rsidR="00FA07B9">
        <w:rPr>
          <w:sz w:val="20"/>
          <w:shd w:val="clear" w:color="auto" w:fill="FFFFFF"/>
          <w:lang w:val="es-ES_tradnl"/>
        </w:rPr>
        <w:t>.</w:t>
      </w:r>
      <w:r w:rsidR="0097174C" w:rsidRPr="00615022">
        <w:rPr>
          <w:sz w:val="20"/>
          <w:shd w:val="clear" w:color="auto" w:fill="FFFFFF"/>
          <w:lang w:val="es-ES_tradnl"/>
        </w:rPr>
        <w:t xml:space="preserve">…. </w:t>
      </w:r>
      <w:r w:rsidR="00FE6E03">
        <w:rPr>
          <w:sz w:val="20"/>
          <w:shd w:val="clear" w:color="auto" w:fill="FFFFFF"/>
          <w:lang w:val="es-ES_tradnl"/>
        </w:rPr>
        <w:t>9</w:t>
      </w:r>
      <w:r w:rsidR="0097174C" w:rsidRPr="00615022">
        <w:rPr>
          <w:sz w:val="20"/>
          <w:shd w:val="clear" w:color="auto" w:fill="FFFFFF"/>
          <w:lang w:val="es-ES_tradnl"/>
        </w:rPr>
        <w:br/>
      </w:r>
    </w:p>
    <w:p w:rsidR="0097174C" w:rsidRPr="00615022" w:rsidRDefault="0010775B" w:rsidP="0097174C">
      <w:pPr>
        <w:pStyle w:val="TextoMichelin"/>
        <w:numPr>
          <w:ilvl w:val="0"/>
          <w:numId w:val="8"/>
        </w:numPr>
        <w:spacing w:after="230"/>
        <w:jc w:val="left"/>
        <w:rPr>
          <w:sz w:val="20"/>
          <w:shd w:val="clear" w:color="auto" w:fill="FFFFFF"/>
          <w:lang w:val="es-ES_tradnl"/>
        </w:rPr>
      </w:pPr>
      <w:r>
        <w:rPr>
          <w:sz w:val="20"/>
          <w:shd w:val="clear" w:color="auto" w:fill="FFFFFF"/>
          <w:lang w:val="es-ES_tradnl"/>
        </w:rPr>
        <w:t xml:space="preserve">Resultados Campaña de Revisión de Neumáticos 2011 </w:t>
      </w:r>
      <w:r w:rsidR="0097174C">
        <w:rPr>
          <w:sz w:val="20"/>
          <w:shd w:val="clear" w:color="auto" w:fill="FFFFFF"/>
          <w:lang w:val="es-ES_tradnl"/>
        </w:rPr>
        <w:t>…...</w:t>
      </w:r>
      <w:r>
        <w:rPr>
          <w:sz w:val="20"/>
          <w:shd w:val="clear" w:color="auto" w:fill="FFFFFF"/>
          <w:lang w:val="es-ES_tradnl"/>
        </w:rPr>
        <w:t>………</w:t>
      </w:r>
      <w:r w:rsidR="0097174C" w:rsidRPr="00615022">
        <w:rPr>
          <w:sz w:val="20"/>
          <w:shd w:val="clear" w:color="auto" w:fill="FFFFFF"/>
          <w:lang w:val="es-ES_tradnl"/>
        </w:rPr>
        <w:t>……</w:t>
      </w:r>
      <w:r w:rsidR="00403201">
        <w:rPr>
          <w:sz w:val="20"/>
          <w:shd w:val="clear" w:color="auto" w:fill="FFFFFF"/>
          <w:lang w:val="es-ES_tradnl"/>
        </w:rPr>
        <w:t>..</w:t>
      </w:r>
      <w:r w:rsidR="00FE6E03">
        <w:rPr>
          <w:sz w:val="20"/>
          <w:shd w:val="clear" w:color="auto" w:fill="FFFFFF"/>
          <w:lang w:val="es-ES_tradnl"/>
        </w:rPr>
        <w:t>……………….</w:t>
      </w:r>
      <w:r w:rsidR="0097174C" w:rsidRPr="00615022">
        <w:rPr>
          <w:sz w:val="20"/>
          <w:shd w:val="clear" w:color="auto" w:fill="FFFFFF"/>
          <w:lang w:val="es-ES_tradnl"/>
        </w:rPr>
        <w:t xml:space="preserve">.. </w:t>
      </w:r>
      <w:r w:rsidR="00FE6E03">
        <w:rPr>
          <w:sz w:val="20"/>
          <w:shd w:val="clear" w:color="auto" w:fill="FFFFFF"/>
          <w:lang w:val="es-ES_tradnl"/>
        </w:rPr>
        <w:t>10</w:t>
      </w:r>
      <w:r w:rsidR="0097174C" w:rsidRPr="00615022">
        <w:rPr>
          <w:sz w:val="20"/>
          <w:shd w:val="clear" w:color="auto" w:fill="FFFFFF"/>
          <w:lang w:val="es-ES_tradnl"/>
        </w:rPr>
        <w:br/>
      </w:r>
    </w:p>
    <w:p w:rsidR="0097174C" w:rsidRPr="00615022" w:rsidRDefault="00E43610" w:rsidP="0097174C">
      <w:pPr>
        <w:pStyle w:val="TextoMichelin"/>
        <w:numPr>
          <w:ilvl w:val="0"/>
          <w:numId w:val="8"/>
        </w:numPr>
        <w:tabs>
          <w:tab w:val="clear" w:pos="360"/>
        </w:tabs>
        <w:spacing w:after="230"/>
        <w:jc w:val="left"/>
        <w:rPr>
          <w:sz w:val="20"/>
          <w:shd w:val="clear" w:color="auto" w:fill="FFFFFF"/>
          <w:lang w:val="es-ES_tradnl"/>
        </w:rPr>
      </w:pPr>
      <w:r>
        <w:rPr>
          <w:sz w:val="20"/>
          <w:shd w:val="clear" w:color="auto" w:fill="FFFFFF"/>
          <w:lang w:val="es-ES_tradnl"/>
        </w:rPr>
        <w:t>Michelin, un compromis</w:t>
      </w:r>
      <w:r w:rsidR="00925B89">
        <w:rPr>
          <w:sz w:val="20"/>
          <w:shd w:val="clear" w:color="auto" w:fill="FFFFFF"/>
          <w:lang w:val="es-ES_tradnl"/>
        </w:rPr>
        <w:t>o con la seguridad vial …</w:t>
      </w:r>
      <w:r w:rsidR="0097174C" w:rsidRPr="00615022">
        <w:rPr>
          <w:sz w:val="20"/>
          <w:shd w:val="clear" w:color="auto" w:fill="FFFFFF"/>
          <w:lang w:val="es-ES_tradnl"/>
        </w:rPr>
        <w:t>…</w:t>
      </w:r>
      <w:r>
        <w:rPr>
          <w:sz w:val="20"/>
          <w:shd w:val="clear" w:color="auto" w:fill="FFFFFF"/>
          <w:lang w:val="es-ES_tradnl"/>
        </w:rPr>
        <w:t>..</w:t>
      </w:r>
      <w:r w:rsidR="002F3422">
        <w:rPr>
          <w:sz w:val="20"/>
          <w:shd w:val="clear" w:color="auto" w:fill="FFFFFF"/>
          <w:lang w:val="es-ES_tradnl"/>
        </w:rPr>
        <w:t>…………………………..</w:t>
      </w:r>
      <w:r w:rsidR="0097174C" w:rsidRPr="00615022">
        <w:rPr>
          <w:sz w:val="20"/>
          <w:shd w:val="clear" w:color="auto" w:fill="FFFFFF"/>
          <w:lang w:val="es-ES_tradnl"/>
        </w:rPr>
        <w:t>……………. 1</w:t>
      </w:r>
      <w:r w:rsidR="00FE6E03">
        <w:rPr>
          <w:sz w:val="20"/>
          <w:shd w:val="clear" w:color="auto" w:fill="FFFFFF"/>
          <w:lang w:val="es-ES_tradnl"/>
        </w:rPr>
        <w:t>1</w:t>
      </w:r>
      <w:r w:rsidR="0097174C" w:rsidRPr="00615022">
        <w:rPr>
          <w:sz w:val="20"/>
          <w:shd w:val="clear" w:color="auto" w:fill="FFFFFF"/>
          <w:lang w:val="es-ES_tradnl"/>
        </w:rPr>
        <w:br/>
      </w:r>
    </w:p>
    <w:p w:rsidR="0097174C" w:rsidRPr="00615022" w:rsidRDefault="0097174C" w:rsidP="0097174C">
      <w:pPr>
        <w:pStyle w:val="TextoMichelin"/>
        <w:numPr>
          <w:ilvl w:val="0"/>
          <w:numId w:val="8"/>
        </w:numPr>
        <w:tabs>
          <w:tab w:val="clear" w:pos="360"/>
        </w:tabs>
        <w:spacing w:after="230"/>
        <w:jc w:val="left"/>
        <w:rPr>
          <w:rFonts w:cs="Arial"/>
          <w:lang w:val="es-ES_tradnl"/>
        </w:rPr>
      </w:pPr>
      <w:r w:rsidRPr="00615022">
        <w:rPr>
          <w:b/>
          <w:shd w:val="clear" w:color="auto" w:fill="FFFFFF"/>
          <w:lang w:val="es-ES_tradnl"/>
        </w:rPr>
        <w:t>Anexos:</w:t>
      </w:r>
      <w:r w:rsidRPr="00615022">
        <w:rPr>
          <w:shd w:val="clear" w:color="auto" w:fill="FFFFFF"/>
          <w:lang w:val="es-ES_tradnl"/>
        </w:rPr>
        <w:t xml:space="preserve"> </w:t>
      </w:r>
      <w:r w:rsidRPr="00615022">
        <w:rPr>
          <w:shd w:val="clear" w:color="auto" w:fill="FFFFFF"/>
          <w:lang w:val="es-ES_tradnl"/>
        </w:rPr>
        <w:br/>
      </w:r>
      <w:r w:rsidRPr="00615022">
        <w:rPr>
          <w:lang w:val="es-ES_tradnl"/>
        </w:rPr>
        <w:t>Michelin, en síntesis</w:t>
      </w:r>
      <w:r>
        <w:rPr>
          <w:lang w:val="es-ES_tradnl"/>
        </w:rPr>
        <w:t xml:space="preserve"> </w:t>
      </w:r>
      <w:r w:rsidRPr="00615022">
        <w:rPr>
          <w:lang w:val="es-ES_tradnl"/>
        </w:rPr>
        <w:t>……………………………..…………………….…………………… 1</w:t>
      </w:r>
      <w:r w:rsidR="00FE6E03">
        <w:rPr>
          <w:lang w:val="es-ES_tradnl"/>
        </w:rPr>
        <w:t>3</w:t>
      </w:r>
      <w:r w:rsidRPr="00615022">
        <w:rPr>
          <w:lang w:val="es-ES_tradnl"/>
        </w:rPr>
        <w:br/>
        <w:t>Algunas cifras clave sobre el Grupo Michelin</w:t>
      </w:r>
      <w:r>
        <w:rPr>
          <w:lang w:val="es-ES_tradnl"/>
        </w:rPr>
        <w:t xml:space="preserve"> .</w:t>
      </w:r>
      <w:r w:rsidRPr="00615022">
        <w:rPr>
          <w:lang w:val="es-ES_tradnl"/>
        </w:rPr>
        <w:t>……………………………….………….. 1</w:t>
      </w:r>
      <w:r w:rsidR="00FE6E03">
        <w:rPr>
          <w:lang w:val="es-ES_tradnl"/>
        </w:rPr>
        <w:t>5</w:t>
      </w:r>
    </w:p>
    <w:p w:rsidR="0097174C" w:rsidRPr="00615022" w:rsidRDefault="0097174C" w:rsidP="0097174C">
      <w:pPr>
        <w:rPr>
          <w:rFonts w:ascii="Arial" w:hAnsi="Arial" w:cs="Arial"/>
          <w:sz w:val="28"/>
        </w:rPr>
      </w:pPr>
    </w:p>
    <w:p w:rsidR="0097174C" w:rsidRPr="00615022" w:rsidRDefault="0097174C" w:rsidP="0097174C">
      <w:pPr>
        <w:rPr>
          <w:rFonts w:ascii="Arial" w:hAnsi="Arial" w:cs="Arial"/>
          <w:sz w:val="28"/>
        </w:rPr>
      </w:pPr>
    </w:p>
    <w:p w:rsidR="0097174C" w:rsidRPr="00615022" w:rsidRDefault="0097174C" w:rsidP="0097174C">
      <w:pPr>
        <w:rPr>
          <w:rFonts w:ascii="Arial" w:hAnsi="Arial" w:cs="Arial"/>
          <w:b/>
        </w:rPr>
      </w:pPr>
    </w:p>
    <w:p w:rsidR="00437E17" w:rsidRPr="00867046" w:rsidRDefault="00867046" w:rsidP="00867046">
      <w:pPr>
        <w:pStyle w:val="titulocapitulodossier"/>
        <w:rPr>
          <w:rFonts w:cs="Arial"/>
          <w:lang w:val="es-ES_tradnl"/>
        </w:rPr>
      </w:pPr>
      <w:r>
        <w:rPr>
          <w:rFonts w:cs="Arial"/>
          <w:lang w:val="es-ES_tradnl"/>
        </w:rPr>
        <w:br w:type="column"/>
      </w:r>
      <w:r>
        <w:rPr>
          <w:rFonts w:cs="Arial"/>
          <w:lang w:val="es-ES_tradnl"/>
        </w:rPr>
        <w:br/>
      </w:r>
      <w:r w:rsidR="003B4A2E">
        <w:rPr>
          <w:rFonts w:cs="Arial"/>
          <w:lang w:val="es-ES_tradnl"/>
        </w:rPr>
        <w:t xml:space="preserve">Campaña de Revisión </w:t>
      </w:r>
      <w:r w:rsidR="00437E17" w:rsidRPr="00867046">
        <w:rPr>
          <w:rFonts w:cs="Arial"/>
          <w:lang w:val="es-ES_tradnl"/>
        </w:rPr>
        <w:t>de Neumáticos 2013</w:t>
      </w:r>
    </w:p>
    <w:p w:rsidR="00437E17" w:rsidRPr="00FA07B9" w:rsidRDefault="00437E17" w:rsidP="00437E17">
      <w:pPr>
        <w:pStyle w:val="TextoMichelin"/>
        <w:rPr>
          <w:bCs/>
          <w:iCs/>
          <w:shd w:val="clear" w:color="auto" w:fill="FFFFFF"/>
        </w:rPr>
      </w:pPr>
      <w:r w:rsidRPr="00FA07B9">
        <w:rPr>
          <w:bCs/>
          <w:iCs/>
          <w:shd w:val="clear" w:color="auto" w:fill="FFFFFF"/>
        </w:rPr>
        <w:t xml:space="preserve">Michelin, en el marco de su compromiso con la seguridad vial, presenta la Campaña de Revisión de Neumáticos 2013 para España y Portugal. En esta edición, y en colaboración con Repsol, el objetivo es revisar el grado de desgaste y el nivel de presión de 10.000 vehículos. A tenor de los preocupantes datos recogidos en las campañas anteriores, ambas entidades quieren hacer especial hincapié sobre la importancia vital de mantener los neumáticos en buen </w:t>
      </w:r>
      <w:r w:rsidRPr="00DA5586">
        <w:rPr>
          <w:bCs/>
          <w:iCs/>
          <w:shd w:val="clear" w:color="auto" w:fill="FFFFFF"/>
        </w:rPr>
        <w:t>estado</w:t>
      </w:r>
      <w:r w:rsidR="007C3544" w:rsidRPr="00DA5586">
        <w:rPr>
          <w:bCs/>
          <w:iCs/>
          <w:shd w:val="clear" w:color="auto" w:fill="FFFFFF"/>
        </w:rPr>
        <w:t xml:space="preserve"> y con la presión de inflado correcta</w:t>
      </w:r>
      <w:r w:rsidR="00D41689" w:rsidRPr="00DA5586">
        <w:rPr>
          <w:bCs/>
          <w:iCs/>
          <w:shd w:val="clear" w:color="auto" w:fill="FFFFFF"/>
        </w:rPr>
        <w:t xml:space="preserve">, </w:t>
      </w:r>
      <w:r w:rsidR="00403201" w:rsidRPr="00DA5586">
        <w:rPr>
          <w:bCs/>
          <w:shd w:val="clear" w:color="auto" w:fill="FFFFFF"/>
          <w:lang w:bidi="es-ES_tradnl"/>
        </w:rPr>
        <w:t>ya</w:t>
      </w:r>
      <w:r w:rsidR="00403201">
        <w:rPr>
          <w:bCs/>
          <w:shd w:val="clear" w:color="auto" w:fill="FFFFFF"/>
          <w:lang w:bidi="es-ES_tradnl"/>
        </w:rPr>
        <w:t xml:space="preserve"> que es garantía de seguridad, duración y ahorro de combustible</w:t>
      </w:r>
      <w:r w:rsidRPr="00FA07B9">
        <w:rPr>
          <w:bCs/>
          <w:iCs/>
          <w:shd w:val="clear" w:color="auto" w:fill="FFFFFF"/>
        </w:rPr>
        <w:t>.</w:t>
      </w:r>
    </w:p>
    <w:p w:rsidR="00437E17" w:rsidRPr="00437E17" w:rsidRDefault="001455A8" w:rsidP="00437E17">
      <w:pPr>
        <w:pStyle w:val="TextoMichelin"/>
        <w:spacing w:after="230"/>
        <w:rPr>
          <w:bCs/>
          <w:shd w:val="clear" w:color="auto" w:fill="FFFFFF"/>
          <w:lang w:bidi="es-ES_tradnl"/>
        </w:rPr>
      </w:pPr>
      <w:r>
        <w:rPr>
          <w:bCs/>
          <w:noProof/>
          <w:lang w:val="en-US" w:eastAsia="en-US"/>
        </w:rPr>
        <w:drawing>
          <wp:anchor distT="0" distB="0" distL="114300" distR="114300" simplePos="0" relativeHeight="251662336" behindDoc="0" locked="0" layoutInCell="1" allowOverlap="1">
            <wp:simplePos x="0" y="0"/>
            <wp:positionH relativeFrom="column">
              <wp:posOffset>1746885</wp:posOffset>
            </wp:positionH>
            <wp:positionV relativeFrom="paragraph">
              <wp:posOffset>97155</wp:posOffset>
            </wp:positionV>
            <wp:extent cx="3625215" cy="2969895"/>
            <wp:effectExtent l="25400" t="0" r="6985" b="0"/>
            <wp:wrapSquare wrapText="bothSides"/>
            <wp:docPr id="10" name="Imagen 10" descr="IMG_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2.jpg"/>
                    <pic:cNvPicPr/>
                  </pic:nvPicPr>
                  <pic:blipFill>
                    <a:blip r:embed="rId9"/>
                    <a:stretch>
                      <a:fillRect/>
                    </a:stretch>
                  </pic:blipFill>
                  <pic:spPr>
                    <a:xfrm>
                      <a:off x="0" y="0"/>
                      <a:ext cx="3625215" cy="2969895"/>
                    </a:xfrm>
                    <a:prstGeom prst="rect">
                      <a:avLst/>
                    </a:prstGeom>
                  </pic:spPr>
                </pic:pic>
              </a:graphicData>
            </a:graphic>
          </wp:anchor>
        </w:drawing>
      </w:r>
      <w:r w:rsidR="00437E17" w:rsidRPr="00437E17">
        <w:rPr>
          <w:bCs/>
          <w:shd w:val="clear" w:color="auto" w:fill="FFFFFF"/>
          <w:lang w:bidi="es-ES_tradnl"/>
        </w:rPr>
        <w:t xml:space="preserve">La nueva campaña tiene como finalidad revisar gratuitamente la presión y el desgaste de los </w:t>
      </w:r>
      <w:r w:rsidR="0064790F">
        <w:rPr>
          <w:bCs/>
          <w:shd w:val="clear" w:color="auto" w:fill="FFFFFF"/>
          <w:lang w:bidi="es-ES_tradnl"/>
        </w:rPr>
        <w:t>neumáticos de</w:t>
      </w:r>
      <w:r w:rsidR="00DD4A81">
        <w:rPr>
          <w:bCs/>
          <w:shd w:val="clear" w:color="auto" w:fill="FFFFFF"/>
          <w:lang w:bidi="es-ES_tradnl"/>
        </w:rPr>
        <w:t xml:space="preserve"> todos los</w:t>
      </w:r>
      <w:r w:rsidR="0064790F">
        <w:rPr>
          <w:bCs/>
          <w:shd w:val="clear" w:color="auto" w:fill="FFFFFF"/>
          <w:lang w:bidi="es-ES_tradnl"/>
        </w:rPr>
        <w:t xml:space="preserve"> </w:t>
      </w:r>
      <w:r w:rsidR="00425A99" w:rsidRPr="00437E17">
        <w:rPr>
          <w:bCs/>
          <w:shd w:val="clear" w:color="auto" w:fill="FFFFFF"/>
          <w:lang w:bidi="es-ES_tradnl"/>
        </w:rPr>
        <w:t>turismo</w:t>
      </w:r>
      <w:r w:rsidR="00425A99">
        <w:rPr>
          <w:bCs/>
          <w:shd w:val="clear" w:color="auto" w:fill="FFFFFF"/>
          <w:lang w:bidi="es-ES_tradnl"/>
        </w:rPr>
        <w:t>s</w:t>
      </w:r>
      <w:r w:rsidR="00425A99" w:rsidRPr="00437E17">
        <w:rPr>
          <w:bCs/>
          <w:shd w:val="clear" w:color="auto" w:fill="FFFFFF"/>
          <w:lang w:bidi="es-ES_tradnl"/>
        </w:rPr>
        <w:t>, 4x4 y vehículo</w:t>
      </w:r>
      <w:r w:rsidR="00425A99">
        <w:rPr>
          <w:bCs/>
          <w:shd w:val="clear" w:color="auto" w:fill="FFFFFF"/>
          <w:lang w:bidi="es-ES_tradnl"/>
        </w:rPr>
        <w:t>s</w:t>
      </w:r>
      <w:r w:rsidR="00425A99" w:rsidRPr="00437E17">
        <w:rPr>
          <w:bCs/>
          <w:shd w:val="clear" w:color="auto" w:fill="FFFFFF"/>
          <w:lang w:bidi="es-ES_tradnl"/>
        </w:rPr>
        <w:t xml:space="preserve"> </w:t>
      </w:r>
      <w:r w:rsidR="00B9555D">
        <w:rPr>
          <w:bCs/>
          <w:shd w:val="clear" w:color="auto" w:fill="FFFFFF"/>
          <w:lang w:bidi="es-ES_tradnl"/>
        </w:rPr>
        <w:t>comerciales</w:t>
      </w:r>
      <w:r w:rsidR="00425A99" w:rsidRPr="00437E17">
        <w:rPr>
          <w:bCs/>
          <w:shd w:val="clear" w:color="auto" w:fill="FFFFFF"/>
          <w:lang w:bidi="es-ES_tradnl"/>
        </w:rPr>
        <w:t xml:space="preserve"> ligero</w:t>
      </w:r>
      <w:r w:rsidR="00425A99">
        <w:rPr>
          <w:bCs/>
          <w:shd w:val="clear" w:color="auto" w:fill="FFFFFF"/>
          <w:lang w:bidi="es-ES_tradnl"/>
        </w:rPr>
        <w:t>s</w:t>
      </w:r>
      <w:r w:rsidR="00425A99" w:rsidRPr="00437E17">
        <w:rPr>
          <w:bCs/>
          <w:shd w:val="clear" w:color="auto" w:fill="FFFFFF"/>
          <w:lang w:bidi="es-ES_tradnl"/>
        </w:rPr>
        <w:t xml:space="preserve"> </w:t>
      </w:r>
      <w:r w:rsidR="00437E17" w:rsidRPr="00437E17">
        <w:rPr>
          <w:bCs/>
          <w:shd w:val="clear" w:color="auto" w:fill="FFFFFF"/>
          <w:lang w:bidi="es-ES_tradnl"/>
        </w:rPr>
        <w:t xml:space="preserve">que acudan a las estaciones de servicio de Repsol </w:t>
      </w:r>
      <w:r w:rsidR="00930C4E">
        <w:rPr>
          <w:bCs/>
          <w:shd w:val="clear" w:color="auto" w:fill="FFFFFF"/>
          <w:lang w:bidi="es-ES_tradnl"/>
        </w:rPr>
        <w:t xml:space="preserve">designadas </w:t>
      </w:r>
      <w:r w:rsidR="00437E17" w:rsidRPr="00437E17">
        <w:rPr>
          <w:bCs/>
          <w:shd w:val="clear" w:color="auto" w:fill="FFFFFF"/>
          <w:lang w:bidi="es-ES_tradnl"/>
        </w:rPr>
        <w:t>en España y Portugal</w:t>
      </w:r>
      <w:r w:rsidR="00E76778">
        <w:rPr>
          <w:bCs/>
          <w:shd w:val="clear" w:color="auto" w:fill="FFFFFF"/>
          <w:lang w:bidi="es-ES_tradnl"/>
        </w:rPr>
        <w:t>,</w:t>
      </w:r>
      <w:r w:rsidR="00E76778" w:rsidRPr="00E76778">
        <w:rPr>
          <w:bCs/>
          <w:shd w:val="clear" w:color="auto" w:fill="FFFFFF"/>
          <w:lang w:bidi="es-ES_tradnl"/>
        </w:rPr>
        <w:t xml:space="preserve"> </w:t>
      </w:r>
      <w:r w:rsidR="00E76778" w:rsidRPr="00437E17">
        <w:rPr>
          <w:bCs/>
          <w:shd w:val="clear" w:color="auto" w:fill="FFFFFF"/>
          <w:lang w:bidi="es-ES_tradnl"/>
        </w:rPr>
        <w:t>independientemente de la marca de sus neumáticos</w:t>
      </w:r>
      <w:r w:rsidR="003F6A99">
        <w:rPr>
          <w:bCs/>
          <w:shd w:val="clear" w:color="auto" w:fill="FFFFFF"/>
          <w:lang w:bidi="es-ES_tradnl"/>
        </w:rPr>
        <w:t>, co</w:t>
      </w:r>
      <w:r w:rsidR="002E31F5">
        <w:rPr>
          <w:bCs/>
          <w:shd w:val="clear" w:color="auto" w:fill="FFFFFF"/>
          <w:lang w:bidi="es-ES_tradnl"/>
        </w:rPr>
        <w:t xml:space="preserve">rrigiendo </w:t>
      </w:r>
      <w:r w:rsidR="003F6A99">
        <w:rPr>
          <w:bCs/>
          <w:shd w:val="clear" w:color="auto" w:fill="FFFFFF"/>
          <w:lang w:bidi="es-ES_tradnl"/>
        </w:rPr>
        <w:t>la presión</w:t>
      </w:r>
      <w:r w:rsidR="00437E17" w:rsidRPr="00437E17">
        <w:rPr>
          <w:bCs/>
          <w:shd w:val="clear" w:color="auto" w:fill="FFFFFF"/>
          <w:lang w:bidi="es-ES_tradnl"/>
        </w:rPr>
        <w:t xml:space="preserve">, </w:t>
      </w:r>
      <w:r w:rsidR="002E31F5">
        <w:rPr>
          <w:bCs/>
          <w:shd w:val="clear" w:color="auto" w:fill="FFFFFF"/>
          <w:lang w:bidi="es-ES_tradnl"/>
        </w:rPr>
        <w:t>si fuese</w:t>
      </w:r>
      <w:r w:rsidR="00437E17" w:rsidRPr="00437E17">
        <w:rPr>
          <w:bCs/>
          <w:shd w:val="clear" w:color="auto" w:fill="FFFFFF"/>
          <w:lang w:bidi="es-ES_tradnl"/>
        </w:rPr>
        <w:t xml:space="preserve"> necesario. El conductor recibirá una hoja de revisión, junto con una tarjeta para revisar el desgaste por s</w:t>
      </w:r>
      <w:r w:rsidR="00BD0036">
        <w:rPr>
          <w:bCs/>
          <w:shd w:val="clear" w:color="auto" w:fill="FFFFFF"/>
          <w:lang w:bidi="es-ES_tradnl"/>
        </w:rPr>
        <w:t>í</w:t>
      </w:r>
      <w:r w:rsidR="00437E17" w:rsidRPr="00437E17">
        <w:rPr>
          <w:bCs/>
          <w:shd w:val="clear" w:color="auto" w:fill="FFFFFF"/>
          <w:lang w:bidi="es-ES_tradnl"/>
        </w:rPr>
        <w:t xml:space="preserve"> mismo.</w:t>
      </w:r>
    </w:p>
    <w:p w:rsidR="00437E17" w:rsidRPr="00437E17" w:rsidRDefault="00437E17" w:rsidP="00437E17">
      <w:pPr>
        <w:pStyle w:val="TextoMichelin"/>
        <w:spacing w:after="230"/>
        <w:rPr>
          <w:bCs/>
          <w:shd w:val="clear" w:color="auto" w:fill="FFFFFF"/>
          <w:lang w:bidi="es-ES_tradnl"/>
        </w:rPr>
      </w:pPr>
      <w:r w:rsidRPr="00437E17">
        <w:rPr>
          <w:bCs/>
          <w:shd w:val="clear" w:color="auto" w:fill="FFFFFF"/>
          <w:lang w:bidi="es-ES_tradnl"/>
        </w:rPr>
        <w:t>En esta ocasión, la campaña se desarrollará a lo largo de cuatro fines de semana, entre los días 21 de junio y 13 de julio</w:t>
      </w:r>
      <w:r w:rsidR="00EE76E4" w:rsidRPr="00EE76E4">
        <w:rPr>
          <w:bCs/>
          <w:shd w:val="clear" w:color="auto" w:fill="FFFFFF"/>
          <w:lang w:val="es-ES_tradnl" w:bidi="es-ES_tradnl"/>
        </w:rPr>
        <w:t>, en horario de viernes, de 14h a 20h y sábados, de 9h a 17h</w:t>
      </w:r>
      <w:r w:rsidRPr="00437E17">
        <w:rPr>
          <w:bCs/>
          <w:shd w:val="clear" w:color="auto" w:fill="FFFFFF"/>
          <w:lang w:bidi="es-ES_tradnl"/>
        </w:rPr>
        <w:t xml:space="preserve">, durante los que se llevarán a cabo </w:t>
      </w:r>
      <w:r w:rsidR="00F069DE">
        <w:rPr>
          <w:bCs/>
          <w:shd w:val="clear" w:color="auto" w:fill="FFFFFF"/>
          <w:lang w:bidi="es-ES_tradnl"/>
        </w:rPr>
        <w:t>acciones</w:t>
      </w:r>
      <w:r w:rsidRPr="00437E17">
        <w:rPr>
          <w:bCs/>
          <w:shd w:val="clear" w:color="auto" w:fill="FFFFFF"/>
          <w:lang w:bidi="es-ES_tradnl"/>
        </w:rPr>
        <w:t xml:space="preserve"> de dos días, viernes y sábado, </w:t>
      </w:r>
      <w:r w:rsidR="002424C5">
        <w:rPr>
          <w:bCs/>
          <w:shd w:val="clear" w:color="auto" w:fill="FFFFFF"/>
          <w:lang w:bidi="es-ES_tradnl"/>
        </w:rPr>
        <w:t>sumando un total de</w:t>
      </w:r>
      <w:r w:rsidRPr="00437E17">
        <w:rPr>
          <w:bCs/>
          <w:shd w:val="clear" w:color="auto" w:fill="FFFFFF"/>
          <w:lang w:bidi="es-ES_tradnl"/>
        </w:rPr>
        <w:t xml:space="preserve"> más de 100 jornadas de revisión de neumáticos. La campaña </w:t>
      </w:r>
      <w:r w:rsidR="00771A25">
        <w:rPr>
          <w:bCs/>
          <w:shd w:val="clear" w:color="auto" w:fill="FFFFFF"/>
          <w:lang w:bidi="es-ES_tradnl"/>
        </w:rPr>
        <w:t>se realizará</w:t>
      </w:r>
      <w:r w:rsidRPr="00437E17">
        <w:rPr>
          <w:bCs/>
          <w:shd w:val="clear" w:color="auto" w:fill="FFFFFF"/>
          <w:lang w:bidi="es-ES_tradnl"/>
        </w:rPr>
        <w:t xml:space="preserve"> en </w:t>
      </w:r>
      <w:r w:rsidR="00771A25">
        <w:rPr>
          <w:bCs/>
          <w:shd w:val="clear" w:color="auto" w:fill="FFFFFF"/>
          <w:lang w:bidi="es-ES_tradnl"/>
        </w:rPr>
        <w:t xml:space="preserve">52 </w:t>
      </w:r>
      <w:r w:rsidRPr="00437E17">
        <w:rPr>
          <w:bCs/>
          <w:shd w:val="clear" w:color="auto" w:fill="FFFFFF"/>
          <w:lang w:bidi="es-ES_tradnl"/>
        </w:rPr>
        <w:t>estaciones de servicio Repsol de 18 provincias españolas y dos portuguesas.</w:t>
      </w:r>
      <w:r w:rsidR="00930C4E">
        <w:rPr>
          <w:bCs/>
          <w:shd w:val="clear" w:color="auto" w:fill="FFFFFF"/>
          <w:lang w:bidi="es-ES_tradnl"/>
        </w:rPr>
        <w:t xml:space="preserve"> En la</w:t>
      </w:r>
      <w:r w:rsidR="002D1567">
        <w:rPr>
          <w:bCs/>
          <w:shd w:val="clear" w:color="auto" w:fill="FFFFFF"/>
          <w:lang w:bidi="es-ES_tradnl"/>
        </w:rPr>
        <w:t>s</w:t>
      </w:r>
      <w:r w:rsidR="00930C4E">
        <w:rPr>
          <w:bCs/>
          <w:shd w:val="clear" w:color="auto" w:fill="FFFFFF"/>
          <w:lang w:bidi="es-ES_tradnl"/>
        </w:rPr>
        <w:t xml:space="preserve"> web</w:t>
      </w:r>
      <w:r w:rsidR="002D1567">
        <w:rPr>
          <w:bCs/>
          <w:shd w:val="clear" w:color="auto" w:fill="FFFFFF"/>
          <w:lang w:bidi="es-ES_tradnl"/>
        </w:rPr>
        <w:t>s</w:t>
      </w:r>
      <w:r w:rsidR="00930C4E">
        <w:rPr>
          <w:bCs/>
          <w:shd w:val="clear" w:color="auto" w:fill="FFFFFF"/>
          <w:lang w:bidi="es-ES_tradnl"/>
        </w:rPr>
        <w:t xml:space="preserve"> de Michelin, </w:t>
      </w:r>
      <w:hyperlink r:id="rId10" w:history="1">
        <w:r w:rsidR="00930C4E" w:rsidRPr="00937820">
          <w:rPr>
            <w:rStyle w:val="Hyperlink"/>
            <w:bCs/>
            <w:shd w:val="clear" w:color="auto" w:fill="FFFFFF"/>
            <w:lang w:bidi="es-ES_tradnl"/>
          </w:rPr>
          <w:t>www.michelin.es</w:t>
        </w:r>
      </w:hyperlink>
      <w:r w:rsidR="002D1567" w:rsidRPr="002D1567">
        <w:rPr>
          <w:shd w:val="clear" w:color="auto" w:fill="FFFFFF"/>
        </w:rPr>
        <w:t xml:space="preserve"> </w:t>
      </w:r>
      <w:r w:rsidR="002D1567">
        <w:rPr>
          <w:shd w:val="clear" w:color="auto" w:fill="FFFFFF"/>
        </w:rPr>
        <w:t xml:space="preserve">y </w:t>
      </w:r>
      <w:hyperlink r:id="rId11" w:history="1">
        <w:r w:rsidR="002D1567" w:rsidRPr="00937820">
          <w:rPr>
            <w:rStyle w:val="Hyperlink"/>
            <w:shd w:val="clear" w:color="auto" w:fill="FFFFFF"/>
          </w:rPr>
          <w:t>www.michelin.pt</w:t>
        </w:r>
      </w:hyperlink>
      <w:r w:rsidR="00930C4E">
        <w:rPr>
          <w:bCs/>
          <w:shd w:val="clear" w:color="auto" w:fill="FFFFFF"/>
          <w:lang w:bidi="es-ES_tradnl"/>
        </w:rPr>
        <w:t>, el usuario encontrará el listado de las estaciones de servicio Repsol elegidas</w:t>
      </w:r>
      <w:r w:rsidR="009502D2">
        <w:rPr>
          <w:bCs/>
          <w:shd w:val="clear" w:color="auto" w:fill="FFFFFF"/>
          <w:lang w:bidi="es-ES_tradnl"/>
        </w:rPr>
        <w:t>.</w:t>
      </w:r>
    </w:p>
    <w:p w:rsidR="00437E17" w:rsidRPr="00437E17" w:rsidRDefault="00437E17" w:rsidP="00437E17">
      <w:pPr>
        <w:pStyle w:val="TextoMichelin"/>
        <w:spacing w:after="230"/>
        <w:rPr>
          <w:bCs/>
          <w:shd w:val="clear" w:color="auto" w:fill="FFFFFF"/>
          <w:lang w:bidi="es-ES_tradnl"/>
        </w:rPr>
      </w:pPr>
      <w:r w:rsidRPr="00437E17">
        <w:rPr>
          <w:bCs/>
          <w:shd w:val="clear" w:color="auto" w:fill="FFFFFF"/>
          <w:lang w:bidi="es-ES_tradnl"/>
        </w:rPr>
        <w:t>Con esta tercera edición de la campaña en España y quinta en Portugal, Michelin quiere sensibilizar</w:t>
      </w:r>
      <w:r w:rsidR="009B4079">
        <w:rPr>
          <w:bCs/>
          <w:shd w:val="clear" w:color="auto" w:fill="FFFFFF"/>
          <w:lang w:bidi="es-ES_tradnl"/>
        </w:rPr>
        <w:t xml:space="preserve"> a</w:t>
      </w:r>
      <w:r w:rsidRPr="00437E17">
        <w:rPr>
          <w:bCs/>
          <w:shd w:val="clear" w:color="auto" w:fill="FFFFFF"/>
          <w:lang w:bidi="es-ES_tradnl"/>
        </w:rPr>
        <w:t xml:space="preserve"> los conductores sobre la importancia de manten</w:t>
      </w:r>
      <w:r w:rsidR="007E31EA">
        <w:rPr>
          <w:bCs/>
          <w:shd w:val="clear" w:color="auto" w:fill="FFFFFF"/>
          <w:lang w:bidi="es-ES_tradnl"/>
        </w:rPr>
        <w:t xml:space="preserve">er los neumáticos con una buena profundidad de </w:t>
      </w:r>
      <w:r w:rsidR="007E31EA" w:rsidRPr="00DA5586">
        <w:rPr>
          <w:bCs/>
          <w:shd w:val="clear" w:color="auto" w:fill="FFFFFF"/>
          <w:lang w:bidi="es-ES_tradnl"/>
        </w:rPr>
        <w:t>dibujo</w:t>
      </w:r>
      <w:r w:rsidR="007C3544" w:rsidRPr="00DA5586">
        <w:rPr>
          <w:bCs/>
          <w:shd w:val="clear" w:color="auto" w:fill="FFFFFF"/>
          <w:lang w:bidi="es-ES_tradnl"/>
        </w:rPr>
        <w:t>, presión de inflado correcta</w:t>
      </w:r>
      <w:r w:rsidR="008378A6" w:rsidRPr="00DA5586">
        <w:rPr>
          <w:bCs/>
          <w:shd w:val="clear" w:color="auto" w:fill="FFFFFF"/>
          <w:lang w:bidi="es-ES_tradnl"/>
        </w:rPr>
        <w:t xml:space="preserve"> </w:t>
      </w:r>
      <w:r w:rsidRPr="00DA5586">
        <w:rPr>
          <w:bCs/>
          <w:shd w:val="clear" w:color="auto" w:fill="FFFFFF"/>
          <w:lang w:bidi="es-ES_tradnl"/>
        </w:rPr>
        <w:t>y fomentar</w:t>
      </w:r>
      <w:r w:rsidRPr="00437E17">
        <w:rPr>
          <w:bCs/>
          <w:shd w:val="clear" w:color="auto" w:fill="FFFFFF"/>
          <w:lang w:bidi="es-ES_tradnl"/>
        </w:rPr>
        <w:t>, así, una mayor seguridad en los desplazamientos por carretera, especialmente en estas fechas veraniegas cuando se produce un incremento del número de vehículos en circulación.</w:t>
      </w:r>
    </w:p>
    <w:p w:rsidR="00D41689" w:rsidRDefault="00585C6D" w:rsidP="00437E17">
      <w:pPr>
        <w:pStyle w:val="TextoMichelin"/>
        <w:spacing w:after="230"/>
        <w:rPr>
          <w:bCs/>
          <w:shd w:val="clear" w:color="auto" w:fill="FFFFFF"/>
          <w:lang w:bidi="es-ES_tradnl"/>
        </w:rPr>
      </w:pPr>
      <w:r>
        <w:rPr>
          <w:bCs/>
          <w:shd w:val="clear" w:color="auto" w:fill="FFFFFF"/>
          <w:lang w:bidi="es-ES_tradnl"/>
        </w:rPr>
        <w:br w:type="column"/>
      </w:r>
      <w:r w:rsidR="00D41689">
        <w:rPr>
          <w:bCs/>
          <w:shd w:val="clear" w:color="auto" w:fill="FFFFFF"/>
          <w:lang w:bidi="es-ES_tradnl"/>
        </w:rPr>
        <w:t>La crisis económica está teniendo un efecto inesperado sobre el mercado de neumáticos</w:t>
      </w:r>
      <w:r w:rsidR="007C35ED">
        <w:rPr>
          <w:bCs/>
          <w:shd w:val="clear" w:color="auto" w:fill="FFFFFF"/>
          <w:lang w:bidi="es-ES_tradnl"/>
        </w:rPr>
        <w:t xml:space="preserve">. El consumidor, acuciado por las necesidades, retrasa el cambio de neumáticos más tiempo del aconsejable, </w:t>
      </w:r>
      <w:r w:rsidR="008025E9">
        <w:rPr>
          <w:bCs/>
          <w:shd w:val="clear" w:color="auto" w:fill="FFFFFF"/>
          <w:lang w:bidi="es-ES_tradnl"/>
        </w:rPr>
        <w:t xml:space="preserve">llegando a </w:t>
      </w:r>
      <w:r w:rsidR="007C35ED">
        <w:rPr>
          <w:bCs/>
          <w:shd w:val="clear" w:color="auto" w:fill="FFFFFF"/>
          <w:lang w:bidi="es-ES_tradnl"/>
        </w:rPr>
        <w:t>circula</w:t>
      </w:r>
      <w:r w:rsidR="008025E9">
        <w:rPr>
          <w:bCs/>
          <w:shd w:val="clear" w:color="auto" w:fill="FFFFFF"/>
          <w:lang w:bidi="es-ES_tradnl"/>
        </w:rPr>
        <w:t>r</w:t>
      </w:r>
      <w:r w:rsidR="003869AF">
        <w:rPr>
          <w:bCs/>
          <w:shd w:val="clear" w:color="auto" w:fill="FFFFFF"/>
          <w:lang w:bidi="es-ES_tradnl"/>
        </w:rPr>
        <w:t>, en ocasiones, con un desgaste superior al legal, lo que redunda negativamente sobre la seguridad vial</w:t>
      </w:r>
      <w:r w:rsidR="0070546F">
        <w:rPr>
          <w:bCs/>
          <w:shd w:val="clear" w:color="auto" w:fill="FFFFFF"/>
          <w:lang w:bidi="es-ES_tradnl"/>
        </w:rPr>
        <w:t xml:space="preserve">, </w:t>
      </w:r>
      <w:r w:rsidR="008025E9">
        <w:rPr>
          <w:bCs/>
          <w:shd w:val="clear" w:color="auto" w:fill="FFFFFF"/>
          <w:lang w:bidi="es-ES_tradnl"/>
        </w:rPr>
        <w:t>aumenta</w:t>
      </w:r>
      <w:r w:rsidR="0070546F">
        <w:rPr>
          <w:bCs/>
          <w:shd w:val="clear" w:color="auto" w:fill="FFFFFF"/>
          <w:lang w:bidi="es-ES_tradnl"/>
        </w:rPr>
        <w:t>ndo</w:t>
      </w:r>
      <w:r w:rsidR="008025E9">
        <w:rPr>
          <w:bCs/>
          <w:shd w:val="clear" w:color="auto" w:fill="FFFFFF"/>
          <w:lang w:bidi="es-ES_tradnl"/>
        </w:rPr>
        <w:t xml:space="preserve"> enormemente los riesgos en la carretera</w:t>
      </w:r>
      <w:r w:rsidR="003869AF">
        <w:rPr>
          <w:bCs/>
          <w:shd w:val="clear" w:color="auto" w:fill="FFFFFF"/>
          <w:lang w:bidi="es-ES_tradnl"/>
        </w:rPr>
        <w:t>.</w:t>
      </w:r>
    </w:p>
    <w:p w:rsidR="00851BDB" w:rsidRDefault="00437E17" w:rsidP="00437E17">
      <w:pPr>
        <w:pStyle w:val="TextoMichelin"/>
        <w:spacing w:after="230"/>
        <w:rPr>
          <w:bCs/>
          <w:shd w:val="clear" w:color="auto" w:fill="FFFFFF"/>
          <w:lang w:bidi="es-ES_tradnl"/>
        </w:rPr>
      </w:pPr>
      <w:r w:rsidRPr="00437E17">
        <w:rPr>
          <w:bCs/>
          <w:shd w:val="clear" w:color="auto" w:fill="FFFFFF"/>
          <w:lang w:bidi="es-ES_tradnl"/>
        </w:rPr>
        <w:t xml:space="preserve">La realización de una nueva campaña responde </w:t>
      </w:r>
      <w:r w:rsidR="009B4079">
        <w:rPr>
          <w:bCs/>
          <w:shd w:val="clear" w:color="auto" w:fill="FFFFFF"/>
          <w:lang w:bidi="es-ES_tradnl"/>
        </w:rPr>
        <w:t xml:space="preserve">también </w:t>
      </w:r>
      <w:r w:rsidRPr="00437E17">
        <w:rPr>
          <w:bCs/>
          <w:shd w:val="clear" w:color="auto" w:fill="FFFFFF"/>
          <w:lang w:bidi="es-ES_tradnl"/>
        </w:rPr>
        <w:t xml:space="preserve">a la preocupación de Michelin por los resultados negativos obtenidos en 2011, que mostraron un empeoramiento del estado de los neumáticos </w:t>
      </w:r>
      <w:r w:rsidR="001E49EB">
        <w:rPr>
          <w:bCs/>
          <w:shd w:val="clear" w:color="auto" w:fill="FFFFFF"/>
          <w:lang w:bidi="es-ES_tradnl"/>
        </w:rPr>
        <w:t xml:space="preserve">respecto a los logrados en 2009, </w:t>
      </w:r>
      <w:r w:rsidR="008378A6">
        <w:rPr>
          <w:bCs/>
          <w:shd w:val="clear" w:color="auto" w:fill="FFFFFF"/>
          <w:lang w:bidi="es-ES_tradnl"/>
        </w:rPr>
        <w:t>y</w:t>
      </w:r>
      <w:r w:rsidR="001E49EB">
        <w:rPr>
          <w:bCs/>
          <w:shd w:val="clear" w:color="auto" w:fill="FFFFFF"/>
          <w:lang w:bidi="es-ES_tradnl"/>
        </w:rPr>
        <w:t xml:space="preserve"> dilucidar si se confirma esta tendencia.</w:t>
      </w:r>
      <w:r w:rsidRPr="00437E17">
        <w:rPr>
          <w:bCs/>
          <w:shd w:val="clear" w:color="auto" w:fill="FFFFFF"/>
          <w:lang w:bidi="es-ES_tradnl"/>
        </w:rPr>
        <w:t xml:space="preserve"> </w:t>
      </w:r>
    </w:p>
    <w:p w:rsidR="00851BDB" w:rsidRDefault="00851BDB" w:rsidP="00437E17">
      <w:pPr>
        <w:pStyle w:val="TextoMichelin"/>
        <w:spacing w:after="230"/>
        <w:rPr>
          <w:rFonts w:ascii="Times" w:hAnsi="Times"/>
          <w:b/>
          <w:snapToGrid w:val="0"/>
          <w:sz w:val="28"/>
        </w:rPr>
      </w:pPr>
      <w:r w:rsidRPr="00851BDB">
        <w:rPr>
          <w:rFonts w:ascii="Times" w:hAnsi="Times"/>
          <w:b/>
          <w:snapToGrid w:val="0"/>
          <w:sz w:val="28"/>
        </w:rPr>
        <w:t>Apoyo institucional de la DGT y ANSR</w:t>
      </w:r>
    </w:p>
    <w:p w:rsidR="00851BDB" w:rsidRDefault="00851BDB" w:rsidP="00437E17">
      <w:pPr>
        <w:pStyle w:val="TextoMichelin"/>
        <w:spacing w:after="230"/>
        <w:rPr>
          <w:bCs/>
          <w:shd w:val="clear" w:color="auto" w:fill="FFFFFF"/>
          <w:lang w:bidi="es-ES_tradnl"/>
        </w:rPr>
      </w:pPr>
      <w:r w:rsidRPr="00851BDB">
        <w:rPr>
          <w:bCs/>
          <w:shd w:val="clear" w:color="auto" w:fill="FFFFFF"/>
          <w:lang w:bidi="es-ES_tradnl"/>
        </w:rPr>
        <w:t>Como en ediciones anteriores, esta Campaña de Revisión de Neumáticos 2013 está apoyada por la Dirección General de Tráfico (DGT) española y su equivalente en Portugal, la Autoridade Nacional de Segurança Rodoviaria (ANSR) que consideran que esta iniciativa es un ejemplo del compromiso de estas empresas con la seguridad vial, demostrando que la lucha contra la siniestralidad vial es responsabilidad de todos: instituciones, sociedad civil y conductores.</w:t>
      </w:r>
    </w:p>
    <w:p w:rsidR="00851BDB" w:rsidRDefault="00851BDB" w:rsidP="00437E17">
      <w:pPr>
        <w:pStyle w:val="TextoMichelin"/>
        <w:spacing w:after="230"/>
        <w:rPr>
          <w:bCs/>
          <w:shd w:val="clear" w:color="auto" w:fill="FFFFFF"/>
          <w:lang w:bidi="es-ES_tradnl"/>
        </w:rPr>
      </w:pPr>
    </w:p>
    <w:p w:rsidR="008378A6" w:rsidRDefault="008378A6" w:rsidP="00437E17">
      <w:pPr>
        <w:pStyle w:val="TextoMichelin"/>
        <w:spacing w:after="230"/>
        <w:rPr>
          <w:bCs/>
          <w:shd w:val="clear" w:color="auto" w:fill="FFFFFF"/>
          <w:lang w:bidi="es-ES_tradnl"/>
        </w:rPr>
      </w:pPr>
    </w:p>
    <w:p w:rsidR="00437E17" w:rsidRPr="00437E17" w:rsidRDefault="00B510E1" w:rsidP="00437E17">
      <w:pPr>
        <w:pStyle w:val="TextoMichelin"/>
        <w:spacing w:after="230"/>
        <w:rPr>
          <w:bCs/>
          <w:shd w:val="clear" w:color="auto" w:fill="FFFFFF"/>
          <w:lang w:bidi="es-ES_tradnl"/>
        </w:rPr>
      </w:pPr>
      <w:r>
        <w:rPr>
          <w:bCs/>
          <w:noProof/>
          <w:lang w:val="en-US" w:eastAsia="en-US"/>
        </w:rPr>
        <w:drawing>
          <wp:anchor distT="0" distB="0" distL="114300" distR="114300" simplePos="0" relativeHeight="251663360" behindDoc="0" locked="0" layoutInCell="1" allowOverlap="1">
            <wp:simplePos x="0" y="0"/>
            <wp:positionH relativeFrom="column">
              <wp:posOffset>452120</wp:posOffset>
            </wp:positionH>
            <wp:positionV relativeFrom="paragraph">
              <wp:posOffset>249555</wp:posOffset>
            </wp:positionV>
            <wp:extent cx="4691380" cy="3807460"/>
            <wp:effectExtent l="25400" t="0" r="7620" b="0"/>
            <wp:wrapSquare wrapText="bothSides"/>
            <wp:docPr id="12" name="Imagen 12" descr="IMG_4525_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5_PEQ.jpg"/>
                    <pic:cNvPicPr/>
                  </pic:nvPicPr>
                  <pic:blipFill>
                    <a:blip r:embed="rId12"/>
                    <a:stretch>
                      <a:fillRect/>
                    </a:stretch>
                  </pic:blipFill>
                  <pic:spPr>
                    <a:xfrm>
                      <a:off x="0" y="0"/>
                      <a:ext cx="4691380" cy="3807460"/>
                    </a:xfrm>
                    <a:prstGeom prst="rect">
                      <a:avLst/>
                    </a:prstGeom>
                  </pic:spPr>
                </pic:pic>
              </a:graphicData>
            </a:graphic>
          </wp:anchor>
        </w:drawing>
      </w:r>
    </w:p>
    <w:p w:rsidR="003B4A2E" w:rsidRDefault="003B4A2E" w:rsidP="00437E17">
      <w:pPr>
        <w:pStyle w:val="TextoMichelin"/>
        <w:spacing w:after="230"/>
        <w:rPr>
          <w:bCs/>
          <w:shd w:val="clear" w:color="auto" w:fill="FFFFFF"/>
          <w:lang w:bidi="es-ES_tradnl"/>
        </w:rPr>
      </w:pPr>
    </w:p>
    <w:p w:rsidR="0097174C" w:rsidRPr="00615022" w:rsidRDefault="0097174C" w:rsidP="0097174C">
      <w:pPr>
        <w:pStyle w:val="titulocapitulodossier"/>
        <w:rPr>
          <w:rFonts w:cs="Arial"/>
          <w:lang w:val="es-ES_tradnl"/>
        </w:rPr>
      </w:pPr>
      <w:r w:rsidRPr="00615022">
        <w:rPr>
          <w:rFonts w:ascii="Arial" w:hAnsi="Arial" w:cs="Arial"/>
          <w:lang w:val="es-ES_tradnl"/>
        </w:rPr>
        <w:br w:type="page"/>
      </w:r>
      <w:r w:rsidR="00A3099A">
        <w:rPr>
          <w:rFonts w:cs="Arial"/>
          <w:lang w:val="es-ES_tradnl"/>
        </w:rPr>
        <w:t>Estaciones de Servicio Repsol</w:t>
      </w:r>
      <w:r w:rsidR="004C49ED" w:rsidRPr="004C49ED">
        <w:rPr>
          <w:rFonts w:cs="Arial"/>
          <w:lang w:val="es-ES_tradnl"/>
        </w:rPr>
        <w:t xml:space="preserve"> de la Campaña</w:t>
      </w:r>
      <w:r w:rsidRPr="00615022">
        <w:rPr>
          <w:rFonts w:cs="Arial"/>
          <w:lang w:val="es-ES_tradnl"/>
        </w:rPr>
        <w:t xml:space="preserve"> </w:t>
      </w:r>
    </w:p>
    <w:p w:rsidR="004B503A" w:rsidRDefault="004C49ED" w:rsidP="0097174C">
      <w:pPr>
        <w:jc w:val="both"/>
        <w:rPr>
          <w:rFonts w:ascii="Arial" w:hAnsi="Arial"/>
          <w:sz w:val="21"/>
          <w:shd w:val="clear" w:color="auto" w:fill="FFFFFF"/>
        </w:rPr>
      </w:pPr>
      <w:r>
        <w:rPr>
          <w:rFonts w:ascii="Arial" w:hAnsi="Arial"/>
          <w:sz w:val="21"/>
          <w:shd w:val="clear" w:color="auto" w:fill="FFFFFF"/>
        </w:rPr>
        <w:t xml:space="preserve">La Campaña de Revisión de Neumáticos 2013 tendrá lugar </w:t>
      </w:r>
      <w:r w:rsidR="004723B1">
        <w:rPr>
          <w:rFonts w:ascii="Arial" w:hAnsi="Arial"/>
          <w:sz w:val="21"/>
          <w:shd w:val="clear" w:color="auto" w:fill="FFFFFF"/>
        </w:rPr>
        <w:t>en</w:t>
      </w:r>
      <w:r>
        <w:rPr>
          <w:rFonts w:ascii="Arial" w:hAnsi="Arial"/>
          <w:sz w:val="21"/>
          <w:shd w:val="clear" w:color="auto" w:fill="FFFFFF"/>
        </w:rPr>
        <w:t xml:space="preserve"> toda la geografía peninsular. Los interesados </w:t>
      </w:r>
      <w:r w:rsidR="000C2D03">
        <w:rPr>
          <w:rFonts w:ascii="Arial" w:hAnsi="Arial"/>
          <w:sz w:val="21"/>
          <w:shd w:val="clear" w:color="auto" w:fill="FFFFFF"/>
        </w:rPr>
        <w:t xml:space="preserve">en tomar parte </w:t>
      </w:r>
      <w:r>
        <w:rPr>
          <w:rFonts w:ascii="Arial" w:hAnsi="Arial"/>
          <w:sz w:val="21"/>
          <w:shd w:val="clear" w:color="auto" w:fill="FFFFFF"/>
        </w:rPr>
        <w:t xml:space="preserve">pueden acudir a 52 estaciones de servicio Repsol </w:t>
      </w:r>
      <w:r w:rsidR="000C2D03">
        <w:rPr>
          <w:rFonts w:ascii="Arial" w:hAnsi="Arial"/>
          <w:sz w:val="21"/>
          <w:shd w:val="clear" w:color="auto" w:fill="FFFFFF"/>
        </w:rPr>
        <w:t>repartidas por</w:t>
      </w:r>
      <w:r>
        <w:rPr>
          <w:rFonts w:ascii="Arial" w:hAnsi="Arial"/>
          <w:sz w:val="21"/>
          <w:shd w:val="clear" w:color="auto" w:fill="FFFFFF"/>
        </w:rPr>
        <w:t xml:space="preserve"> 18 provincias españolas</w:t>
      </w:r>
      <w:r w:rsidR="000C2D03">
        <w:rPr>
          <w:rFonts w:ascii="Arial" w:hAnsi="Arial"/>
          <w:sz w:val="21"/>
          <w:shd w:val="clear" w:color="auto" w:fill="FFFFFF"/>
        </w:rPr>
        <w:t xml:space="preserve"> y dos portuguesas.</w:t>
      </w:r>
      <w:r w:rsidR="00F8657D">
        <w:rPr>
          <w:rFonts w:ascii="Arial" w:hAnsi="Arial"/>
          <w:sz w:val="21"/>
          <w:shd w:val="clear" w:color="auto" w:fill="FFFFFF"/>
        </w:rPr>
        <w:t xml:space="preserve"> En la</w:t>
      </w:r>
      <w:r w:rsidR="002D1567">
        <w:rPr>
          <w:rFonts w:ascii="Arial" w:hAnsi="Arial"/>
          <w:sz w:val="21"/>
          <w:shd w:val="clear" w:color="auto" w:fill="FFFFFF"/>
        </w:rPr>
        <w:t>s</w:t>
      </w:r>
      <w:r w:rsidR="00F8657D">
        <w:rPr>
          <w:rFonts w:ascii="Arial" w:hAnsi="Arial"/>
          <w:sz w:val="21"/>
          <w:shd w:val="clear" w:color="auto" w:fill="FFFFFF"/>
        </w:rPr>
        <w:t xml:space="preserve"> web</w:t>
      </w:r>
      <w:r w:rsidR="002D1567">
        <w:rPr>
          <w:rFonts w:ascii="Arial" w:hAnsi="Arial"/>
          <w:sz w:val="21"/>
          <w:shd w:val="clear" w:color="auto" w:fill="FFFFFF"/>
        </w:rPr>
        <w:t>s</w:t>
      </w:r>
      <w:r w:rsidR="00F8657D">
        <w:rPr>
          <w:rFonts w:ascii="Arial" w:hAnsi="Arial"/>
          <w:sz w:val="21"/>
          <w:shd w:val="clear" w:color="auto" w:fill="FFFFFF"/>
        </w:rPr>
        <w:t xml:space="preserve"> </w:t>
      </w:r>
      <w:hyperlink r:id="rId13" w:history="1">
        <w:r w:rsidR="00F8657D" w:rsidRPr="00937820">
          <w:rPr>
            <w:rStyle w:val="Hyperlink"/>
            <w:rFonts w:ascii="Arial" w:hAnsi="Arial"/>
            <w:sz w:val="21"/>
            <w:shd w:val="clear" w:color="auto" w:fill="FFFFFF"/>
          </w:rPr>
          <w:t>www.michelin.es</w:t>
        </w:r>
      </w:hyperlink>
      <w:r w:rsidR="00F8657D">
        <w:rPr>
          <w:rFonts w:ascii="Arial" w:hAnsi="Arial"/>
          <w:sz w:val="21"/>
          <w:shd w:val="clear" w:color="auto" w:fill="FFFFFF"/>
        </w:rPr>
        <w:t xml:space="preserve"> </w:t>
      </w:r>
      <w:r w:rsidR="002D1567">
        <w:rPr>
          <w:rFonts w:ascii="Arial" w:hAnsi="Arial"/>
          <w:sz w:val="21"/>
          <w:shd w:val="clear" w:color="auto" w:fill="FFFFFF"/>
        </w:rPr>
        <w:t xml:space="preserve">y </w:t>
      </w:r>
      <w:hyperlink r:id="rId14" w:history="1">
        <w:r w:rsidR="002D1567" w:rsidRPr="00937820">
          <w:rPr>
            <w:rStyle w:val="Hyperlink"/>
            <w:rFonts w:ascii="Arial" w:hAnsi="Arial"/>
            <w:sz w:val="21"/>
            <w:shd w:val="clear" w:color="auto" w:fill="FFFFFF"/>
          </w:rPr>
          <w:t>www.michelin.pt</w:t>
        </w:r>
      </w:hyperlink>
      <w:r w:rsidR="002D1567">
        <w:rPr>
          <w:rFonts w:ascii="Arial" w:hAnsi="Arial"/>
          <w:sz w:val="21"/>
          <w:shd w:val="clear" w:color="auto" w:fill="FFFFFF"/>
        </w:rPr>
        <w:t xml:space="preserve"> </w:t>
      </w:r>
      <w:r w:rsidR="00F8657D">
        <w:rPr>
          <w:rFonts w:ascii="Arial" w:hAnsi="Arial"/>
          <w:sz w:val="21"/>
          <w:shd w:val="clear" w:color="auto" w:fill="FFFFFF"/>
        </w:rPr>
        <w:t>estará disponible toda la información relativa a la campaña.</w:t>
      </w:r>
    </w:p>
    <w:p w:rsidR="004B503A" w:rsidRDefault="004B503A"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tbl>
      <w:tblPr>
        <w:tblpPr w:leftFromText="180" w:rightFromText="180" w:vertAnchor="text" w:horzAnchor="page" w:tblpXSpec="center" w:tblpY="47"/>
        <w:tblW w:w="8505" w:type="dxa"/>
        <w:tblCellMar>
          <w:left w:w="0" w:type="dxa"/>
          <w:right w:w="0" w:type="dxa"/>
        </w:tblCellMar>
        <w:tblLook w:val="0000"/>
      </w:tblPr>
      <w:tblGrid>
        <w:gridCol w:w="514"/>
        <w:gridCol w:w="1736"/>
        <w:gridCol w:w="3041"/>
        <w:gridCol w:w="1915"/>
        <w:gridCol w:w="1299"/>
      </w:tblGrid>
      <w:tr w:rsidR="005A0BF0">
        <w:trPr>
          <w:trHeight w:val="376"/>
        </w:trPr>
        <w:tc>
          <w:tcPr>
            <w:tcW w:w="514" w:type="dxa"/>
            <w:tcBorders>
              <w:top w:val="nil"/>
              <w:left w:val="nil"/>
              <w:bottom w:val="nil"/>
              <w:right w:val="single" w:sz="4" w:space="0" w:color="auto"/>
            </w:tcBorders>
            <w:shd w:val="clear" w:color="auto" w:fill="auto"/>
            <w:noWrap/>
            <w:tcMar>
              <w:top w:w="10" w:type="dxa"/>
              <w:left w:w="10" w:type="dxa"/>
              <w:bottom w:w="0" w:type="dxa"/>
              <w:right w:w="10" w:type="dxa"/>
            </w:tcMar>
            <w:vAlign w:val="center"/>
          </w:tcPr>
          <w:p w:rsidR="005A0BF0" w:rsidRDefault="005A0BF0" w:rsidP="000C35CA">
            <w:pPr>
              <w:jc w:val="both"/>
              <w:rPr>
                <w:rFonts w:ascii="Arial" w:hAnsi="Arial"/>
                <w:sz w:val="21"/>
                <w:shd w:val="clear" w:color="auto" w:fill="FFFFFF"/>
              </w:rPr>
            </w:pPr>
          </w:p>
          <w:p w:rsidR="005A0BF0" w:rsidRDefault="005A0BF0" w:rsidP="009801EB">
            <w:pPr>
              <w:tabs>
                <w:tab w:val="left" w:pos="1985"/>
              </w:tabs>
              <w:jc w:val="center"/>
              <w:rPr>
                <w:rFonts w:ascii="Calibri" w:hAnsi="Calibri"/>
                <w:b/>
                <w:bCs/>
                <w:color w:val="000000"/>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sidRPr="00370836">
              <w:rPr>
                <w:rFonts w:ascii="Calibri" w:hAnsi="Calibri"/>
                <w:b/>
                <w:bCs/>
                <w:color w:val="000000"/>
                <w:sz w:val="28"/>
                <w:szCs w:val="22"/>
              </w:rPr>
              <w:t>21-22 JUNIO</w:t>
            </w:r>
          </w:p>
        </w:tc>
        <w:tc>
          <w:tcPr>
            <w:tcW w:w="0" w:type="auto"/>
            <w:tcBorders>
              <w:top w:val="nil"/>
              <w:left w:val="single" w:sz="4" w:space="0" w:color="auto"/>
              <w:bottom w:val="nil"/>
              <w:right w:val="nil"/>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p>
        </w:tc>
        <w:tc>
          <w:tcPr>
            <w:tcW w:w="0" w:type="auto"/>
            <w:tcBorders>
              <w:top w:val="nil"/>
              <w:left w:val="nil"/>
              <w:bottom w:val="nil"/>
              <w:right w:val="nil"/>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p>
        </w:tc>
        <w:tc>
          <w:tcPr>
            <w:tcW w:w="1299" w:type="dxa"/>
            <w:tcBorders>
              <w:top w:val="nil"/>
              <w:left w:val="nil"/>
              <w:bottom w:val="nil"/>
              <w:right w:val="nil"/>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p>
        </w:tc>
      </w:tr>
      <w:tr w:rsidR="005A0BF0">
        <w:trPr>
          <w:trHeight w:val="376"/>
        </w:trPr>
        <w:tc>
          <w:tcPr>
            <w:tcW w:w="514" w:type="dxa"/>
            <w:tcBorders>
              <w:top w:val="nil"/>
              <w:left w:val="nil"/>
              <w:bottom w:val="nil"/>
              <w:right w:val="nil"/>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b/>
                <w:bCs/>
                <w:color w:val="000000"/>
                <w:sz w:val="22"/>
                <w:szCs w:val="22"/>
              </w:rPr>
            </w:pPr>
          </w:p>
        </w:tc>
        <w:tc>
          <w:tcPr>
            <w:tcW w:w="0" w:type="auto"/>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b/>
                <w:bCs/>
                <w:color w:val="000000"/>
                <w:sz w:val="18"/>
                <w:szCs w:val="18"/>
              </w:rPr>
            </w:pPr>
            <w:r>
              <w:rPr>
                <w:rFonts w:ascii="Calibri" w:hAnsi="Calibri"/>
                <w:b/>
                <w:bCs/>
                <w:color w:val="000000"/>
                <w:sz w:val="18"/>
                <w:szCs w:val="18"/>
              </w:rPr>
              <w:t>ES</w:t>
            </w:r>
          </w:p>
        </w:tc>
        <w:tc>
          <w:tcPr>
            <w:tcW w:w="0" w:type="auto"/>
            <w:tcBorders>
              <w:top w:val="single" w:sz="8"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b/>
                <w:bCs/>
                <w:color w:val="000000"/>
                <w:sz w:val="18"/>
                <w:szCs w:val="18"/>
              </w:rPr>
            </w:pPr>
            <w:r>
              <w:rPr>
                <w:rFonts w:ascii="Calibri" w:hAnsi="Calibri"/>
                <w:b/>
                <w:bCs/>
                <w:color w:val="000000"/>
                <w:sz w:val="18"/>
                <w:szCs w:val="18"/>
              </w:rPr>
              <w:t>DIRECCIÓN</w:t>
            </w:r>
          </w:p>
        </w:tc>
        <w:tc>
          <w:tcPr>
            <w:tcW w:w="0" w:type="auto"/>
            <w:tcBorders>
              <w:top w:val="single" w:sz="8"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b/>
                <w:bCs/>
                <w:color w:val="000000"/>
                <w:sz w:val="18"/>
                <w:szCs w:val="18"/>
              </w:rPr>
            </w:pPr>
            <w:r>
              <w:rPr>
                <w:rFonts w:ascii="Calibri" w:hAnsi="Calibri"/>
                <w:b/>
                <w:bCs/>
                <w:color w:val="000000"/>
                <w:sz w:val="18"/>
                <w:szCs w:val="18"/>
              </w:rPr>
              <w:t>LOCALIDAD</w:t>
            </w:r>
          </w:p>
        </w:tc>
        <w:tc>
          <w:tcPr>
            <w:tcW w:w="1299" w:type="dxa"/>
            <w:tcBorders>
              <w:top w:val="single" w:sz="8" w:space="0" w:color="auto"/>
              <w:left w:val="single" w:sz="4" w:space="0" w:color="auto"/>
              <w:bottom w:val="single" w:sz="8"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b/>
                <w:bCs/>
                <w:color w:val="000000"/>
                <w:sz w:val="18"/>
                <w:szCs w:val="18"/>
              </w:rPr>
            </w:pPr>
            <w:r>
              <w:rPr>
                <w:rFonts w:ascii="Calibri" w:hAnsi="Calibri"/>
                <w:b/>
                <w:bCs/>
                <w:color w:val="000000"/>
                <w:sz w:val="18"/>
                <w:szCs w:val="18"/>
              </w:rPr>
              <w:t>PROVINCIA</w:t>
            </w:r>
          </w:p>
        </w:tc>
      </w:tr>
      <w:tr w:rsidR="005A0BF0">
        <w:trPr>
          <w:trHeight w:val="351"/>
        </w:trPr>
        <w:tc>
          <w:tcPr>
            <w:tcW w:w="514" w:type="dxa"/>
            <w:tcBorders>
              <w:top w:val="single" w:sz="8"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1</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PERALES CTRA.</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AUTOVÍA A-3, KM. 35,2</w:t>
            </w:r>
          </w:p>
        </w:tc>
        <w:tc>
          <w:tcPr>
            <w:tcW w:w="0" w:type="auto"/>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PERALES DE TAJUÑA</w:t>
            </w:r>
          </w:p>
        </w:tc>
        <w:tc>
          <w:tcPr>
            <w:tcW w:w="1299" w:type="dxa"/>
            <w:tcBorders>
              <w:top w:val="single" w:sz="8"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VALDEMINGÓMEZ HOTEL</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CTRA. M-50, KM. 34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EL DESCANS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AUTOPISTA A-7, KM. 208 - ÁREA SERV. PENEDÉS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SANT JAUME DELS DOMENYS</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TARRAGONA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LA TRAMUNTANA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AUTOPISTA A-7, KM. 35 - ÁREA SERV. EMPORDÁ</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GARRIGÁS</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GERONA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IBARRETA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AVDA. DE LA RIBERA, S/N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BARACALDO</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VIZCAYA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AMOREBIETA A-8 MI</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 xml:space="preserve">AUTOPISTA A-8, KM. 100 </w:t>
            </w:r>
            <w:r w:rsidR="00B2096E">
              <w:rPr>
                <w:rFonts w:ascii="Calibri" w:hAnsi="Calibri"/>
                <w:color w:val="000000"/>
                <w:sz w:val="18"/>
                <w:szCs w:val="18"/>
              </w:rPr>
              <w:br/>
            </w:r>
            <w:r>
              <w:rPr>
                <w:rFonts w:ascii="Calibri" w:hAnsi="Calibri"/>
                <w:color w:val="000000"/>
                <w:sz w:val="18"/>
                <w:szCs w:val="18"/>
              </w:rPr>
              <w:t>(dir. San Sebastián)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AMOREBIETA-ECHANO</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VIZCAYA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VARIANTE ESTE SUR</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VIADUCTO MIRAFLORES-LARREAGABURU, 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BILBAO</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VIZCAYA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TARRAGONA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CTRA. N-340, KM. 1.160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TARRAGONA</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TARRAGONA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EL DESVÍO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PARTIDA DE AZABARES, BAJO - POLÍGONO 1 - Nº. 11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ELCHE</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ALICANTE</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LOS BERMEJALES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AVDA. DE JEREZ, S/N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SEVILLA</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SEVILLA</w:t>
            </w:r>
          </w:p>
        </w:tc>
      </w:tr>
      <w:tr w:rsidR="005A0BF0">
        <w:trPr>
          <w:trHeight w:val="351"/>
        </w:trPr>
        <w:tc>
          <w:tcPr>
            <w:tcW w:w="514" w:type="dxa"/>
            <w:tcBorders>
              <w:top w:val="single" w:sz="4" w:space="0" w:color="auto"/>
              <w:left w:val="single" w:sz="8"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MONTESIERRA</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AVDA. MONTESIERRA, S/N</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SEVILLA</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SEVILLA</w:t>
            </w:r>
          </w:p>
        </w:tc>
      </w:tr>
      <w:tr w:rsidR="005A0BF0">
        <w:trPr>
          <w:trHeight w:val="351"/>
        </w:trPr>
        <w:tc>
          <w:tcPr>
            <w:tcW w:w="514" w:type="dxa"/>
            <w:tcBorders>
              <w:top w:val="nil"/>
              <w:left w:val="single" w:sz="8" w:space="0" w:color="auto"/>
              <w:bottom w:val="nil"/>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ARROYOMOLINOS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N-V, P.K. 23,5  MARGEN IZQUIERDO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ARROYOMOLINOS</w:t>
            </w:r>
          </w:p>
        </w:tc>
        <w:tc>
          <w:tcPr>
            <w:tcW w:w="1299"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r>
      <w:tr w:rsidR="005A0BF0">
        <w:trPr>
          <w:trHeight w:val="546"/>
        </w:trPr>
        <w:tc>
          <w:tcPr>
            <w:tcW w:w="514" w:type="dxa"/>
            <w:tcBorders>
              <w:top w:val="single" w:sz="4" w:space="0" w:color="auto"/>
              <w:left w:val="single" w:sz="8" w:space="0" w:color="auto"/>
              <w:bottom w:val="single" w:sz="8" w:space="0" w:color="auto"/>
              <w:right w:val="single" w:sz="8" w:space="0" w:color="auto"/>
            </w:tcBorders>
            <w:shd w:val="clear" w:color="auto" w:fill="auto"/>
            <w:noWrap/>
            <w:tcMar>
              <w:top w:w="10" w:type="dxa"/>
              <w:left w:w="10" w:type="dxa"/>
              <w:bottom w:w="0" w:type="dxa"/>
              <w:right w:w="10" w:type="dxa"/>
            </w:tcMar>
            <w:vAlign w:val="center"/>
          </w:tcPr>
          <w:p w:rsidR="005A0BF0" w:rsidRPr="00F6147A" w:rsidRDefault="005A0BF0" w:rsidP="009801EB">
            <w:pPr>
              <w:tabs>
                <w:tab w:val="left" w:pos="1985"/>
              </w:tabs>
              <w:jc w:val="center"/>
              <w:rPr>
                <w:rFonts w:ascii="Calibri" w:hAnsi="Calibri"/>
                <w:b/>
                <w:bCs/>
                <w:color w:val="000000"/>
                <w:sz w:val="18"/>
                <w:szCs w:val="22"/>
              </w:rPr>
            </w:pPr>
            <w:r w:rsidRPr="00F6147A">
              <w:rPr>
                <w:rFonts w:ascii="Calibri" w:hAnsi="Calibri"/>
                <w:b/>
                <w:bCs/>
                <w:color w:val="000000"/>
                <w:sz w:val="18"/>
                <w:szCs w:val="22"/>
              </w:rPr>
              <w:t>13</w:t>
            </w:r>
          </w:p>
        </w:tc>
        <w:tc>
          <w:tcPr>
            <w:tcW w:w="0" w:type="auto"/>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CANILLAS</w:t>
            </w:r>
          </w:p>
        </w:tc>
        <w:tc>
          <w:tcPr>
            <w:tcW w:w="0" w:type="auto"/>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CTRA. CANILLAS, 150</w:t>
            </w:r>
          </w:p>
        </w:tc>
        <w:tc>
          <w:tcPr>
            <w:tcW w:w="0" w:type="auto"/>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c>
          <w:tcPr>
            <w:tcW w:w="1299" w:type="dxa"/>
            <w:tcBorders>
              <w:top w:val="single" w:sz="4" w:space="0" w:color="auto"/>
              <w:left w:val="single" w:sz="4" w:space="0" w:color="auto"/>
              <w:bottom w:val="single" w:sz="8" w:space="0" w:color="auto"/>
              <w:right w:val="single" w:sz="8" w:space="0" w:color="auto"/>
            </w:tcBorders>
            <w:shd w:val="clear" w:color="auto" w:fill="auto"/>
            <w:noWrap/>
            <w:tcMar>
              <w:top w:w="10" w:type="dxa"/>
              <w:left w:w="10" w:type="dxa"/>
              <w:bottom w:w="0" w:type="dxa"/>
              <w:right w:w="10" w:type="dxa"/>
            </w:tcMar>
            <w:vAlign w:val="center"/>
          </w:tcPr>
          <w:p w:rsidR="005A0BF0" w:rsidRDefault="005A0BF0" w:rsidP="009801EB">
            <w:pPr>
              <w:tabs>
                <w:tab w:val="left" w:pos="1985"/>
              </w:tabs>
              <w:jc w:val="center"/>
              <w:rPr>
                <w:rFonts w:ascii="Calibri" w:hAnsi="Calibri"/>
                <w:color w:val="000000"/>
                <w:sz w:val="18"/>
                <w:szCs w:val="18"/>
              </w:rPr>
            </w:pPr>
            <w:r>
              <w:rPr>
                <w:rFonts w:ascii="Calibri" w:hAnsi="Calibri"/>
                <w:color w:val="000000"/>
                <w:sz w:val="18"/>
                <w:szCs w:val="18"/>
              </w:rPr>
              <w:t>MADRID</w:t>
            </w:r>
          </w:p>
        </w:tc>
      </w:tr>
    </w:tbl>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EF44C0" w:rsidRDefault="00EF44C0"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370836" w:rsidRDefault="00370836" w:rsidP="0097174C">
      <w:pPr>
        <w:jc w:val="both"/>
        <w:rPr>
          <w:rFonts w:ascii="Arial" w:hAnsi="Arial"/>
          <w:sz w:val="21"/>
          <w:shd w:val="clear" w:color="auto" w:fill="FFFFFF"/>
        </w:rPr>
      </w:pPr>
    </w:p>
    <w:p w:rsidR="00BD6CD2" w:rsidRDefault="00BD6CD2" w:rsidP="0097174C">
      <w:pPr>
        <w:jc w:val="both"/>
        <w:rPr>
          <w:rFonts w:ascii="Arial" w:hAnsi="Arial"/>
          <w:sz w:val="21"/>
          <w:shd w:val="clear" w:color="auto" w:fill="FFFFFF"/>
        </w:rPr>
      </w:pPr>
    </w:p>
    <w:p w:rsidR="00BD6CD2" w:rsidRDefault="00BD6CD2" w:rsidP="0097174C">
      <w:pPr>
        <w:jc w:val="both"/>
        <w:rPr>
          <w:rFonts w:ascii="Arial" w:hAnsi="Arial"/>
          <w:sz w:val="21"/>
          <w:shd w:val="clear" w:color="auto" w:fill="FFFFFF"/>
        </w:rPr>
      </w:pPr>
    </w:p>
    <w:p w:rsidR="00D36C2F" w:rsidRDefault="00D36C2F"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465786" w:rsidRDefault="00465786" w:rsidP="0097174C">
      <w:pPr>
        <w:jc w:val="both"/>
        <w:rPr>
          <w:rFonts w:ascii="Arial" w:hAnsi="Arial"/>
          <w:sz w:val="21"/>
          <w:shd w:val="clear" w:color="auto" w:fill="FFFFFF"/>
        </w:rPr>
      </w:pPr>
    </w:p>
    <w:p w:rsidR="00D36C2F" w:rsidRDefault="002B044B" w:rsidP="0097174C">
      <w:pPr>
        <w:jc w:val="both"/>
        <w:rPr>
          <w:rFonts w:ascii="Arial" w:hAnsi="Arial"/>
          <w:sz w:val="21"/>
          <w:shd w:val="clear" w:color="auto" w:fill="FFFFFF"/>
        </w:rPr>
      </w:pPr>
      <w:r>
        <w:rPr>
          <w:rFonts w:ascii="Arial" w:hAnsi="Arial"/>
          <w:sz w:val="21"/>
          <w:shd w:val="clear" w:color="auto" w:fill="FFFFFF"/>
        </w:rPr>
        <w:br w:type="column"/>
      </w:r>
    </w:p>
    <w:p w:rsidR="008A4F69" w:rsidRDefault="008A4F69"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p w:rsidR="005C687A" w:rsidRDefault="005C687A" w:rsidP="0097174C">
      <w:pPr>
        <w:jc w:val="both"/>
        <w:rPr>
          <w:rFonts w:ascii="Arial" w:hAnsi="Arial"/>
          <w:sz w:val="21"/>
          <w:shd w:val="clear" w:color="auto" w:fill="FFFFFF"/>
        </w:rPr>
      </w:pPr>
    </w:p>
    <w:p w:rsidR="005C687A" w:rsidRDefault="005C687A"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tbl>
      <w:tblPr>
        <w:tblpPr w:leftFromText="180" w:rightFromText="180" w:vertAnchor="text" w:horzAnchor="page" w:tblpXSpec="center" w:tblpY="-7"/>
        <w:tblW w:w="8505" w:type="dxa"/>
        <w:tblLayout w:type="fixed"/>
        <w:tblLook w:val="0000"/>
      </w:tblPr>
      <w:tblGrid>
        <w:gridCol w:w="636"/>
        <w:gridCol w:w="1882"/>
        <w:gridCol w:w="2469"/>
        <w:gridCol w:w="2009"/>
        <w:gridCol w:w="1509"/>
      </w:tblGrid>
      <w:tr w:rsidR="00D1617D" w:rsidRPr="00D36C2F">
        <w:trPr>
          <w:trHeight w:val="419"/>
        </w:trPr>
        <w:tc>
          <w:tcPr>
            <w:tcW w:w="636" w:type="dxa"/>
            <w:tcBorders>
              <w:top w:val="nil"/>
              <w:left w:val="nil"/>
              <w:bottom w:val="nil"/>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370836">
              <w:rPr>
                <w:rFonts w:ascii="Calibri" w:hAnsi="Calibri"/>
                <w:b/>
                <w:bCs/>
                <w:color w:val="000000"/>
                <w:sz w:val="28"/>
                <w:szCs w:val="22"/>
              </w:rPr>
              <w:t>28-29 JUNIO</w:t>
            </w:r>
          </w:p>
        </w:tc>
        <w:tc>
          <w:tcPr>
            <w:tcW w:w="2469" w:type="dxa"/>
            <w:tcBorders>
              <w:top w:val="nil"/>
              <w:left w:val="single" w:sz="4" w:space="0" w:color="auto"/>
              <w:bottom w:val="nil"/>
              <w:right w:val="nil"/>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p>
        </w:tc>
        <w:tc>
          <w:tcPr>
            <w:tcW w:w="2009" w:type="dxa"/>
            <w:tcBorders>
              <w:top w:val="nil"/>
              <w:left w:val="nil"/>
              <w:bottom w:val="nil"/>
              <w:right w:val="nil"/>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p>
        </w:tc>
        <w:tc>
          <w:tcPr>
            <w:tcW w:w="1509" w:type="dxa"/>
            <w:tcBorders>
              <w:top w:val="nil"/>
              <w:left w:val="nil"/>
              <w:bottom w:val="nil"/>
              <w:right w:val="nil"/>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p>
        </w:tc>
      </w:tr>
      <w:tr w:rsidR="00D1617D" w:rsidRPr="00D36C2F">
        <w:trPr>
          <w:trHeight w:val="419"/>
        </w:trPr>
        <w:tc>
          <w:tcPr>
            <w:tcW w:w="636" w:type="dxa"/>
            <w:tcBorders>
              <w:top w:val="nil"/>
              <w:left w:val="nil"/>
              <w:bottom w:val="nil"/>
              <w:right w:val="nil"/>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p>
        </w:tc>
        <w:tc>
          <w:tcPr>
            <w:tcW w:w="1882" w:type="dxa"/>
            <w:tcBorders>
              <w:top w:val="single" w:sz="4" w:space="0" w:color="auto"/>
              <w:left w:val="single" w:sz="4" w:space="0" w:color="auto"/>
              <w:bottom w:val="single" w:sz="8"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18"/>
                <w:szCs w:val="18"/>
                <w:lang w:eastAsia="en-US"/>
              </w:rPr>
            </w:pPr>
            <w:r w:rsidRPr="00D36C2F">
              <w:rPr>
                <w:rFonts w:ascii="Calibri" w:eastAsia="Times New Roman" w:hAnsi="Calibri"/>
                <w:b/>
                <w:bCs/>
                <w:color w:val="000000"/>
                <w:sz w:val="18"/>
                <w:szCs w:val="18"/>
                <w:lang w:eastAsia="en-US"/>
              </w:rPr>
              <w:t>ES</w:t>
            </w:r>
          </w:p>
        </w:tc>
        <w:tc>
          <w:tcPr>
            <w:tcW w:w="2469" w:type="dxa"/>
            <w:tcBorders>
              <w:top w:val="single" w:sz="8" w:space="0" w:color="auto"/>
              <w:left w:val="single" w:sz="4" w:space="0" w:color="auto"/>
              <w:bottom w:val="single" w:sz="8"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18"/>
                <w:szCs w:val="18"/>
                <w:lang w:eastAsia="en-US"/>
              </w:rPr>
            </w:pPr>
            <w:r w:rsidRPr="00D36C2F">
              <w:rPr>
                <w:rFonts w:ascii="Calibri" w:eastAsia="Times New Roman" w:hAnsi="Calibri"/>
                <w:b/>
                <w:bCs/>
                <w:color w:val="000000"/>
                <w:sz w:val="18"/>
                <w:szCs w:val="18"/>
                <w:lang w:eastAsia="en-US"/>
              </w:rPr>
              <w:t>DIRECCIÓN</w:t>
            </w:r>
          </w:p>
        </w:tc>
        <w:tc>
          <w:tcPr>
            <w:tcW w:w="2009" w:type="dxa"/>
            <w:tcBorders>
              <w:top w:val="single" w:sz="8" w:space="0" w:color="auto"/>
              <w:left w:val="single" w:sz="4" w:space="0" w:color="auto"/>
              <w:bottom w:val="single" w:sz="8"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18"/>
                <w:szCs w:val="18"/>
                <w:lang w:eastAsia="en-US"/>
              </w:rPr>
            </w:pPr>
            <w:r w:rsidRPr="00D36C2F">
              <w:rPr>
                <w:rFonts w:ascii="Calibri" w:eastAsia="Times New Roman" w:hAnsi="Calibri"/>
                <w:b/>
                <w:bCs/>
                <w:color w:val="000000"/>
                <w:sz w:val="18"/>
                <w:szCs w:val="18"/>
                <w:lang w:eastAsia="en-US"/>
              </w:rPr>
              <w:t>LOCALIDAD</w:t>
            </w:r>
          </w:p>
        </w:tc>
        <w:tc>
          <w:tcPr>
            <w:tcW w:w="1509" w:type="dxa"/>
            <w:tcBorders>
              <w:top w:val="single" w:sz="8" w:space="0" w:color="auto"/>
              <w:left w:val="single" w:sz="4" w:space="0" w:color="auto"/>
              <w:bottom w:val="single" w:sz="8"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18"/>
                <w:szCs w:val="18"/>
                <w:lang w:eastAsia="en-US"/>
              </w:rPr>
            </w:pPr>
            <w:r w:rsidRPr="00D36C2F">
              <w:rPr>
                <w:rFonts w:ascii="Calibri" w:eastAsia="Times New Roman" w:hAnsi="Calibri"/>
                <w:b/>
                <w:bCs/>
                <w:color w:val="000000"/>
                <w:sz w:val="18"/>
                <w:szCs w:val="18"/>
                <w:lang w:eastAsia="en-US"/>
              </w:rPr>
              <w:t>PROVINCIA</w:t>
            </w:r>
          </w:p>
        </w:tc>
      </w:tr>
      <w:tr w:rsidR="00D1617D" w:rsidRPr="00D36C2F">
        <w:trPr>
          <w:trHeight w:val="391"/>
        </w:trPr>
        <w:tc>
          <w:tcPr>
            <w:tcW w:w="636" w:type="dxa"/>
            <w:tcBorders>
              <w:top w:val="single" w:sz="8"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1</w:t>
            </w:r>
          </w:p>
        </w:tc>
        <w:tc>
          <w:tcPr>
            <w:tcW w:w="1882" w:type="dxa"/>
            <w:tcBorders>
              <w:top w:val="single" w:sz="8"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ANDRAMARI KO GETXO</w:t>
            </w:r>
          </w:p>
        </w:tc>
        <w:tc>
          <w:tcPr>
            <w:tcW w:w="2469" w:type="dxa"/>
            <w:tcBorders>
              <w:top w:val="single" w:sz="8"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CR BI-634  P.K. 18,00 A</w:t>
            </w:r>
          </w:p>
        </w:tc>
        <w:tc>
          <w:tcPr>
            <w:tcW w:w="2009" w:type="dxa"/>
            <w:tcBorders>
              <w:top w:val="single" w:sz="8"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STA.Mª DE GETXO</w:t>
            </w:r>
          </w:p>
        </w:tc>
        <w:tc>
          <w:tcPr>
            <w:tcW w:w="1509" w:type="dxa"/>
            <w:tcBorders>
              <w:top w:val="single" w:sz="8"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VIZCAYA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AVELINO COUSELO</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CL AVENIDA MADRID, 139</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VIGO</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PONTEVED</w:t>
            </w:r>
            <w:r>
              <w:rPr>
                <w:rFonts w:ascii="Calibri" w:eastAsia="Times New Roman" w:hAnsi="Calibri"/>
                <w:color w:val="000000"/>
                <w:sz w:val="18"/>
                <w:szCs w:val="18"/>
                <w:lang w:eastAsia="en-US"/>
              </w:rPr>
              <w:t>RA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GALURESA LA ROCHA</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CR SC-20   P.K. 67,00 D</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ROCHA, LA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LA CORUÑA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4</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J. SANTOS EZAMA</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AV DE SALAMANCA, 68A</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VALLADOLID</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VALLADOLID</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5</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LUFEMA</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CR N-120   P.K. 308,00 A</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SAN ANDRES DEL RABAN</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LEON</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6</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SAN CRISTOBAL</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CL AVENIDA JOAQUIN PLANELLES, 51</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CORUÑA, LA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LA CORUÑA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7</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LA VENTILLA</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CR  N-120  P.K. 108,30 I</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BURGOS</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BURGOS</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8</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A.L.Z.</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AT A-3     P.K. 341,00 A</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RIBA-ROJA DE TURIA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VALENCIA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b/>
                <w:bCs/>
                <w:color w:val="000000"/>
                <w:sz w:val="22"/>
                <w:szCs w:val="22"/>
                <w:lang w:eastAsia="en-US"/>
              </w:rPr>
            </w:pPr>
            <w:r w:rsidRPr="00D36C2F">
              <w:rPr>
                <w:rFonts w:ascii="Calibri" w:eastAsia="Times New Roman" w:hAnsi="Calibri"/>
                <w:b/>
                <w:bCs/>
                <w:color w:val="000000"/>
                <w:sz w:val="22"/>
                <w:szCs w:val="22"/>
                <w:lang w:eastAsia="en-US"/>
              </w:rPr>
              <w:t>9</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ESPACIOS VERDES</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AVD DE LA ILUSTRACIÓN 1</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ZARAGOZA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D36C2F" w:rsidRDefault="00D1617D" w:rsidP="00D1617D">
            <w:pPr>
              <w:jc w:val="center"/>
              <w:rPr>
                <w:rFonts w:ascii="Calibri" w:eastAsia="Times New Roman" w:hAnsi="Calibri"/>
                <w:color w:val="000000"/>
                <w:sz w:val="18"/>
                <w:szCs w:val="18"/>
                <w:lang w:eastAsia="en-US"/>
              </w:rPr>
            </w:pPr>
            <w:r w:rsidRPr="00D36C2F">
              <w:rPr>
                <w:rFonts w:ascii="Calibri" w:eastAsia="Times New Roman" w:hAnsi="Calibri"/>
                <w:color w:val="000000"/>
                <w:sz w:val="18"/>
                <w:szCs w:val="18"/>
                <w:lang w:eastAsia="en-US"/>
              </w:rPr>
              <w:t>ZARAGOZA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b/>
                <w:bCs/>
                <w:sz w:val="18"/>
                <w:shd w:val="clear" w:color="auto" w:fill="FFFFFF"/>
              </w:rPr>
            </w:pPr>
            <w:r w:rsidRPr="00B5641D">
              <w:rPr>
                <w:rFonts w:ascii="Calibri" w:hAnsi="Calibri"/>
                <w:b/>
                <w:bCs/>
                <w:sz w:val="18"/>
                <w:shd w:val="clear" w:color="auto" w:fill="FFFFFF"/>
              </w:rPr>
              <w:t>10</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F.R. AVD.BALEARES SL</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AV BALEARES, 20</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VALENCIA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VALENCIA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b/>
                <w:bCs/>
                <w:sz w:val="18"/>
                <w:shd w:val="clear" w:color="auto" w:fill="FFFFFF"/>
              </w:rPr>
            </w:pPr>
            <w:r w:rsidRPr="00B5641D">
              <w:rPr>
                <w:rFonts w:ascii="Calibri" w:hAnsi="Calibri"/>
                <w:b/>
                <w:bCs/>
                <w:sz w:val="18"/>
                <w:shd w:val="clear" w:color="auto" w:fill="FFFFFF"/>
              </w:rPr>
              <w:t>11</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POTOSI -AMATISTA OIL</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Pº GUAYAQUIL, 25-27</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BARCELONA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BARCELONA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b/>
                <w:bCs/>
                <w:sz w:val="18"/>
                <w:shd w:val="clear" w:color="auto" w:fill="FFFFFF"/>
              </w:rPr>
            </w:pPr>
            <w:r w:rsidRPr="00B5641D">
              <w:rPr>
                <w:rFonts w:ascii="Calibri" w:hAnsi="Calibri"/>
                <w:b/>
                <w:bCs/>
                <w:sz w:val="18"/>
                <w:shd w:val="clear" w:color="auto" w:fill="FFFFFF"/>
              </w:rPr>
              <w:t>12</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VERDU CATALA,FDO.</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CL AVDA. LA VALL D'ALBAIDA, 55</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GANDIA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VALENCIA</w:t>
            </w:r>
          </w:p>
        </w:tc>
      </w:tr>
      <w:tr w:rsidR="00D1617D" w:rsidRPr="00D36C2F">
        <w:trPr>
          <w:trHeight w:val="391"/>
        </w:trPr>
        <w:tc>
          <w:tcPr>
            <w:tcW w:w="6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b/>
                <w:bCs/>
                <w:sz w:val="18"/>
                <w:shd w:val="clear" w:color="auto" w:fill="FFFFFF"/>
              </w:rPr>
            </w:pPr>
            <w:r w:rsidRPr="00B5641D">
              <w:rPr>
                <w:rFonts w:ascii="Calibri" w:hAnsi="Calibri"/>
                <w:b/>
                <w:bCs/>
                <w:sz w:val="18"/>
                <w:shd w:val="clear" w:color="auto" w:fill="FFFFFF"/>
              </w:rPr>
              <w:t>13</w:t>
            </w:r>
          </w:p>
        </w:tc>
        <w:tc>
          <w:tcPr>
            <w:tcW w:w="18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BENAHAVIS</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CTRA. NACIONAL 340 P.K. 169,1 MI</w:t>
            </w:r>
          </w:p>
        </w:tc>
        <w:tc>
          <w:tcPr>
            <w:tcW w:w="2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ESTEPONA</w:t>
            </w:r>
          </w:p>
        </w:tc>
        <w:tc>
          <w:tcPr>
            <w:tcW w:w="150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1617D" w:rsidRPr="00B5641D" w:rsidRDefault="00D1617D" w:rsidP="00D1617D">
            <w:pPr>
              <w:jc w:val="center"/>
              <w:rPr>
                <w:rFonts w:ascii="Calibri" w:hAnsi="Calibri"/>
                <w:sz w:val="18"/>
                <w:shd w:val="clear" w:color="auto" w:fill="FFFFFF"/>
              </w:rPr>
            </w:pPr>
            <w:r w:rsidRPr="00B5641D">
              <w:rPr>
                <w:rFonts w:ascii="Calibri" w:hAnsi="Calibri"/>
                <w:sz w:val="18"/>
                <w:shd w:val="clear" w:color="auto" w:fill="FFFFFF"/>
              </w:rPr>
              <w:t>MÁLAGA</w:t>
            </w:r>
          </w:p>
        </w:tc>
      </w:tr>
    </w:tbl>
    <w:p w:rsidR="008A4F69" w:rsidRDefault="008A4F69"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p w:rsidR="008A4F69" w:rsidRDefault="008A4F69" w:rsidP="0097174C">
      <w:pPr>
        <w:jc w:val="both"/>
        <w:rPr>
          <w:rFonts w:ascii="Arial" w:hAnsi="Arial"/>
          <w:sz w:val="21"/>
          <w:shd w:val="clear" w:color="auto" w:fill="FFFFFF"/>
        </w:rPr>
      </w:pPr>
    </w:p>
    <w:p w:rsidR="00465786" w:rsidRDefault="00465786"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9801EB" w:rsidRDefault="009801E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D1617D" w:rsidP="0097174C">
      <w:pPr>
        <w:jc w:val="both"/>
        <w:rPr>
          <w:rFonts w:ascii="Arial" w:hAnsi="Arial"/>
          <w:sz w:val="21"/>
          <w:shd w:val="clear" w:color="auto" w:fill="FFFFFF"/>
        </w:rPr>
      </w:pPr>
      <w:r>
        <w:rPr>
          <w:rFonts w:ascii="Arial" w:hAnsi="Arial"/>
          <w:sz w:val="21"/>
          <w:shd w:val="clear" w:color="auto" w:fill="FFFFFF"/>
        </w:rPr>
        <w:br w:type="page"/>
      </w: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2B044B" w:rsidRDefault="002B044B" w:rsidP="0097174C">
      <w:pPr>
        <w:jc w:val="both"/>
        <w:rPr>
          <w:rFonts w:ascii="Arial" w:hAnsi="Arial"/>
          <w:sz w:val="21"/>
          <w:shd w:val="clear" w:color="auto" w:fill="FFFFFF"/>
        </w:rPr>
      </w:pPr>
    </w:p>
    <w:p w:rsidR="00A3099A" w:rsidRDefault="002B044B" w:rsidP="0097174C">
      <w:pPr>
        <w:jc w:val="both"/>
        <w:rPr>
          <w:rFonts w:ascii="Arial" w:hAnsi="Arial"/>
          <w:sz w:val="21"/>
          <w:shd w:val="clear" w:color="auto" w:fill="FFFFFF"/>
        </w:rPr>
      </w:pPr>
      <w:r w:rsidRPr="002B044B">
        <w:rPr>
          <w:rFonts w:ascii="Arial" w:hAnsi="Arial"/>
          <w:sz w:val="21"/>
          <w:shd w:val="clear" w:color="auto" w:fill="FFFFFF"/>
        </w:rPr>
        <w:t xml:space="preserve"> </w:t>
      </w:r>
    </w:p>
    <w:p w:rsidR="00A3099A" w:rsidRDefault="00A3099A" w:rsidP="0097174C">
      <w:pPr>
        <w:jc w:val="both"/>
        <w:rPr>
          <w:rFonts w:ascii="Arial" w:hAnsi="Arial"/>
          <w:sz w:val="21"/>
          <w:shd w:val="clear" w:color="auto" w:fill="FFFFFF"/>
        </w:rPr>
      </w:pPr>
    </w:p>
    <w:p w:rsidR="00A3099A" w:rsidRDefault="00A3099A" w:rsidP="0097174C">
      <w:pPr>
        <w:jc w:val="both"/>
        <w:rPr>
          <w:rFonts w:ascii="Arial" w:hAnsi="Arial"/>
          <w:sz w:val="21"/>
          <w:shd w:val="clear" w:color="auto" w:fill="FFFFFF"/>
        </w:rPr>
      </w:pPr>
    </w:p>
    <w:tbl>
      <w:tblPr>
        <w:tblpPr w:leftFromText="180" w:rightFromText="180" w:vertAnchor="page" w:horzAnchor="page" w:tblpXSpec="center" w:tblpY="2858"/>
        <w:tblW w:w="8439" w:type="dxa"/>
        <w:tblCellMar>
          <w:left w:w="0" w:type="dxa"/>
          <w:right w:w="0" w:type="dxa"/>
        </w:tblCellMar>
        <w:tblLook w:val="0000"/>
      </w:tblPr>
      <w:tblGrid>
        <w:gridCol w:w="652"/>
        <w:gridCol w:w="1848"/>
        <w:gridCol w:w="2465"/>
        <w:gridCol w:w="1970"/>
        <w:gridCol w:w="1504"/>
      </w:tblGrid>
      <w:tr w:rsidR="00987F72" w:rsidRPr="006C7CAF">
        <w:trPr>
          <w:trHeight w:val="425"/>
        </w:trPr>
        <w:tc>
          <w:tcPr>
            <w:tcW w:w="652" w:type="dxa"/>
            <w:tcBorders>
              <w:top w:val="nil"/>
              <w:left w:val="nil"/>
              <w:bottom w:val="nil"/>
              <w:right w:val="single" w:sz="4" w:space="0" w:color="auto"/>
            </w:tcBorders>
            <w:shd w:val="clear" w:color="auto" w:fill="auto"/>
            <w:noWrap/>
            <w:vAlign w:val="center"/>
          </w:tcPr>
          <w:p w:rsidR="00987F72" w:rsidRPr="006C7CAF" w:rsidRDefault="00987F72" w:rsidP="00987F72">
            <w:pPr>
              <w:jc w:val="center"/>
              <w:rPr>
                <w:rFonts w:ascii="Calibri" w:hAnsi="Calibri"/>
                <w:b/>
                <w:bCs/>
                <w:color w:val="000000"/>
                <w:sz w:val="18"/>
                <w:szCs w:val="22"/>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987F72" w:rsidRPr="006C7CAF" w:rsidRDefault="00987F72" w:rsidP="00987F72">
            <w:pPr>
              <w:jc w:val="center"/>
              <w:rPr>
                <w:rFonts w:ascii="Calibri" w:hAnsi="Calibri"/>
                <w:color w:val="000000"/>
                <w:sz w:val="18"/>
                <w:szCs w:val="18"/>
              </w:rPr>
            </w:pPr>
            <w:r w:rsidRPr="00370836">
              <w:rPr>
                <w:rFonts w:ascii="Calibri" w:hAnsi="Calibri"/>
                <w:b/>
                <w:bCs/>
                <w:color w:val="000000"/>
                <w:sz w:val="28"/>
                <w:szCs w:val="22"/>
              </w:rPr>
              <w:t>5-6 JULIO</w:t>
            </w:r>
          </w:p>
        </w:tc>
        <w:tc>
          <w:tcPr>
            <w:tcW w:w="2465" w:type="dxa"/>
            <w:tcBorders>
              <w:left w:val="single" w:sz="4" w:space="0" w:color="auto"/>
              <w:bottom w:val="single" w:sz="8" w:space="0" w:color="auto"/>
            </w:tcBorders>
            <w:shd w:val="clear" w:color="auto" w:fill="auto"/>
          </w:tcPr>
          <w:p w:rsidR="00987F72" w:rsidRPr="006C7CAF" w:rsidRDefault="00987F72" w:rsidP="00987F72">
            <w:pPr>
              <w:rPr>
                <w:rFonts w:ascii="Calibri" w:hAnsi="Calibri"/>
                <w:sz w:val="18"/>
              </w:rPr>
            </w:pPr>
          </w:p>
        </w:tc>
        <w:tc>
          <w:tcPr>
            <w:tcW w:w="1970" w:type="dxa"/>
            <w:tcBorders>
              <w:bottom w:val="single" w:sz="8" w:space="0" w:color="auto"/>
            </w:tcBorders>
            <w:shd w:val="clear" w:color="auto" w:fill="auto"/>
          </w:tcPr>
          <w:p w:rsidR="00987F72" w:rsidRPr="006C7CAF" w:rsidRDefault="00987F72" w:rsidP="00987F72">
            <w:pPr>
              <w:rPr>
                <w:rFonts w:ascii="Calibri" w:hAnsi="Calibri"/>
                <w:sz w:val="18"/>
              </w:rPr>
            </w:pPr>
          </w:p>
        </w:tc>
        <w:tc>
          <w:tcPr>
            <w:tcW w:w="1504" w:type="dxa"/>
            <w:tcBorders>
              <w:bottom w:val="single" w:sz="8" w:space="0" w:color="auto"/>
            </w:tcBorders>
            <w:shd w:val="clear" w:color="auto" w:fill="auto"/>
          </w:tcPr>
          <w:p w:rsidR="00987F72" w:rsidRPr="006C7CAF" w:rsidRDefault="00987F72" w:rsidP="00987F72">
            <w:pPr>
              <w:rPr>
                <w:rFonts w:ascii="Calibri" w:hAnsi="Calibri"/>
                <w:sz w:val="18"/>
              </w:rPr>
            </w:pPr>
          </w:p>
        </w:tc>
      </w:tr>
      <w:tr w:rsidR="00987F72" w:rsidRPr="006C7CAF">
        <w:trPr>
          <w:trHeight w:val="425"/>
        </w:trPr>
        <w:tc>
          <w:tcPr>
            <w:tcW w:w="652" w:type="dxa"/>
            <w:tcBorders>
              <w:top w:val="nil"/>
              <w:left w:val="nil"/>
              <w:bottom w:val="nil"/>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p>
        </w:tc>
        <w:tc>
          <w:tcPr>
            <w:tcW w:w="1848" w:type="dxa"/>
            <w:tcBorders>
              <w:top w:val="single" w:sz="4" w:space="0" w:color="auto"/>
              <w:left w:val="single" w:sz="8"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18"/>
              </w:rPr>
            </w:pPr>
            <w:r w:rsidRPr="006C7CAF">
              <w:rPr>
                <w:rFonts w:ascii="Calibri" w:hAnsi="Calibri"/>
                <w:b/>
                <w:bCs/>
                <w:color w:val="000000"/>
                <w:sz w:val="18"/>
                <w:szCs w:val="18"/>
              </w:rPr>
              <w:t>ES</w:t>
            </w:r>
          </w:p>
        </w:tc>
        <w:tc>
          <w:tcPr>
            <w:tcW w:w="2465" w:type="dxa"/>
            <w:tcBorders>
              <w:top w:val="single" w:sz="8"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18"/>
              </w:rPr>
            </w:pPr>
            <w:r w:rsidRPr="006C7CAF">
              <w:rPr>
                <w:rFonts w:ascii="Calibri" w:hAnsi="Calibri"/>
                <w:b/>
                <w:bCs/>
                <w:color w:val="000000"/>
                <w:sz w:val="18"/>
                <w:szCs w:val="18"/>
              </w:rPr>
              <w:t>DIRECCIÓN</w:t>
            </w:r>
          </w:p>
        </w:tc>
        <w:tc>
          <w:tcPr>
            <w:tcW w:w="1970" w:type="dxa"/>
            <w:tcBorders>
              <w:top w:val="single" w:sz="8"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18"/>
              </w:rPr>
            </w:pPr>
            <w:r w:rsidRPr="006C7CAF">
              <w:rPr>
                <w:rFonts w:ascii="Calibri" w:hAnsi="Calibri"/>
                <w:b/>
                <w:bCs/>
                <w:color w:val="000000"/>
                <w:sz w:val="18"/>
                <w:szCs w:val="18"/>
              </w:rPr>
              <w:t>LOCALIDAD</w:t>
            </w:r>
          </w:p>
        </w:tc>
        <w:tc>
          <w:tcPr>
            <w:tcW w:w="1504" w:type="dxa"/>
            <w:tcBorders>
              <w:top w:val="single" w:sz="8" w:space="0" w:color="auto"/>
              <w:left w:val="single" w:sz="4" w:space="0" w:color="auto"/>
              <w:bottom w:val="single" w:sz="8"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18"/>
              </w:rPr>
            </w:pPr>
            <w:r w:rsidRPr="006C7CAF">
              <w:rPr>
                <w:rFonts w:ascii="Calibri" w:hAnsi="Calibri"/>
                <w:b/>
                <w:bCs/>
                <w:color w:val="000000"/>
                <w:sz w:val="18"/>
                <w:szCs w:val="18"/>
              </w:rPr>
              <w:t>PROVINCIA</w:t>
            </w:r>
          </w:p>
        </w:tc>
      </w:tr>
      <w:tr w:rsidR="00987F72" w:rsidRPr="006C7CAF">
        <w:trPr>
          <w:trHeight w:val="425"/>
        </w:trPr>
        <w:tc>
          <w:tcPr>
            <w:tcW w:w="652" w:type="dxa"/>
            <w:tcBorders>
              <w:top w:val="single" w:sz="8"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1</w:t>
            </w:r>
          </w:p>
        </w:tc>
        <w:tc>
          <w:tcPr>
            <w:tcW w:w="1848" w:type="dxa"/>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PERALES CTRA.</w:t>
            </w:r>
          </w:p>
        </w:tc>
        <w:tc>
          <w:tcPr>
            <w:tcW w:w="2465" w:type="dxa"/>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AUTOVÍA A-3, KM. 35,2</w:t>
            </w:r>
          </w:p>
        </w:tc>
        <w:tc>
          <w:tcPr>
            <w:tcW w:w="1970" w:type="dxa"/>
            <w:tcBorders>
              <w:top w:val="single" w:sz="8"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PERALES DE TAJUÑA</w:t>
            </w:r>
          </w:p>
        </w:tc>
        <w:tc>
          <w:tcPr>
            <w:tcW w:w="1504" w:type="dxa"/>
            <w:tcBorders>
              <w:top w:val="single" w:sz="8"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MADRID</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2</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VALDEMINGÓMEZ HOTEL</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CTRA. M-50, KM. 34</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MADRID</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MADRID</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3</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LA TALAIA</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AUTOPISTA C-32, KM. 88,5 - ÁREA SERV. MARESME</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TEIÁ</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BARCELONA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4</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LA CLARIANA</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AUTOPISTA A-7, KM. 86 - ÁREA SERV. LA SELVA</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 xml:space="preserve">MAÇANET </w:t>
            </w:r>
            <w:r>
              <w:rPr>
                <w:rFonts w:ascii="Calibri" w:hAnsi="Calibri"/>
                <w:color w:val="000000"/>
                <w:sz w:val="18"/>
                <w:szCs w:val="18"/>
              </w:rPr>
              <w:br/>
            </w:r>
            <w:r w:rsidRPr="006C7CAF">
              <w:rPr>
                <w:rFonts w:ascii="Calibri" w:hAnsi="Calibri"/>
                <w:color w:val="000000"/>
                <w:sz w:val="18"/>
                <w:szCs w:val="18"/>
              </w:rPr>
              <w:t>DE LA SELVA</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GERONA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5</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UGALDEBIETA DCHO.</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 xml:space="preserve">AUTOPISTA A-8, KM. 131 </w:t>
            </w:r>
            <w:r w:rsidR="006D4F11">
              <w:rPr>
                <w:rFonts w:ascii="Calibri" w:hAnsi="Calibri"/>
                <w:color w:val="000000"/>
                <w:sz w:val="18"/>
                <w:szCs w:val="18"/>
              </w:rPr>
              <w:br/>
            </w:r>
            <w:r w:rsidRPr="006C7CAF">
              <w:rPr>
                <w:rFonts w:ascii="Calibri" w:hAnsi="Calibri"/>
                <w:color w:val="000000"/>
                <w:sz w:val="18"/>
                <w:szCs w:val="18"/>
              </w:rPr>
              <w:t>(dir. Santander)</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ABANTO Y CIÉRVANA</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VIZCAYA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6</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VARIANTE ESTE NORTE</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VIADUCTO MIRAFLORES-LARREAGABURU, 1</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BILBAO</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VIZCAYA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7</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CASTELLÓN</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AVDA. DE VALENCIA, S/N</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CASTELLÓN</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CASTELLÓN</w:t>
            </w:r>
          </w:p>
        </w:tc>
      </w:tr>
      <w:tr w:rsidR="00987F72" w:rsidRPr="006C7CAF">
        <w:trPr>
          <w:trHeight w:val="396"/>
        </w:trPr>
        <w:tc>
          <w:tcPr>
            <w:tcW w:w="652" w:type="dxa"/>
            <w:tcBorders>
              <w:top w:val="nil"/>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8</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ELVIÑA</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AVDA. DE ALFONSO MOLINA, S/N</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ELVIÑA</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LA CORUÑA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9</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EL DESVÍO</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PARTIDA DE AZABARES, BAJO - POLÍGONO 1 - Nº. 11</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ELCHE</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ALICANTE</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10</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GINES</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CTRA. SE-625, KM. 0,75</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GINES</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SEVILLA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11</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LOS BERMEJALES</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AVDA. DE JEREZ, S/N</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SEVILLA</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SEVILLA</w:t>
            </w:r>
          </w:p>
        </w:tc>
      </w:tr>
      <w:tr w:rsidR="00987F72" w:rsidRPr="006C7CAF">
        <w:trPr>
          <w:trHeight w:val="396"/>
        </w:trPr>
        <w:tc>
          <w:tcPr>
            <w:tcW w:w="652" w:type="dxa"/>
            <w:tcBorders>
              <w:top w:val="single" w:sz="4" w:space="0" w:color="auto"/>
              <w:left w:val="single" w:sz="8" w:space="0" w:color="auto"/>
              <w:bottom w:val="single" w:sz="4"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12</w:t>
            </w:r>
          </w:p>
        </w:tc>
        <w:tc>
          <w:tcPr>
            <w:tcW w:w="184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MONTESIERRA</w:t>
            </w:r>
          </w:p>
        </w:tc>
        <w:tc>
          <w:tcPr>
            <w:tcW w:w="2465"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AVDA. MONTESIERRA, S/N</w:t>
            </w:r>
          </w:p>
        </w:tc>
        <w:tc>
          <w:tcPr>
            <w:tcW w:w="1970"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SEVILLA</w:t>
            </w:r>
          </w:p>
        </w:tc>
        <w:tc>
          <w:tcPr>
            <w:tcW w:w="1504" w:type="dxa"/>
            <w:tcBorders>
              <w:top w:val="single" w:sz="4" w:space="0" w:color="auto"/>
              <w:left w:val="single" w:sz="4" w:space="0" w:color="auto"/>
              <w:bottom w:val="single" w:sz="4"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SEVILLA</w:t>
            </w:r>
          </w:p>
        </w:tc>
      </w:tr>
      <w:tr w:rsidR="00987F72" w:rsidRPr="006C7CAF">
        <w:trPr>
          <w:trHeight w:val="425"/>
        </w:trPr>
        <w:tc>
          <w:tcPr>
            <w:tcW w:w="652" w:type="dxa"/>
            <w:tcBorders>
              <w:top w:val="nil"/>
              <w:left w:val="single" w:sz="8" w:space="0" w:color="auto"/>
              <w:bottom w:val="single" w:sz="8" w:space="0" w:color="auto"/>
              <w:right w:val="nil"/>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b/>
                <w:bCs/>
                <w:color w:val="000000"/>
                <w:sz w:val="18"/>
                <w:szCs w:val="22"/>
              </w:rPr>
            </w:pPr>
            <w:r w:rsidRPr="006C7CAF">
              <w:rPr>
                <w:rFonts w:ascii="Calibri" w:hAnsi="Calibri"/>
                <w:b/>
                <w:bCs/>
                <w:color w:val="000000"/>
                <w:sz w:val="18"/>
                <w:szCs w:val="22"/>
              </w:rPr>
              <w:t>13</w:t>
            </w:r>
          </w:p>
        </w:tc>
        <w:tc>
          <w:tcPr>
            <w:tcW w:w="1848" w:type="dxa"/>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NUDO DE TRINIDAD</w:t>
            </w:r>
          </w:p>
        </w:tc>
        <w:tc>
          <w:tcPr>
            <w:tcW w:w="2465" w:type="dxa"/>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Pº SANTA COLOMA, 71-73 (NUDO TRINIDAD)</w:t>
            </w:r>
          </w:p>
        </w:tc>
        <w:tc>
          <w:tcPr>
            <w:tcW w:w="1970" w:type="dxa"/>
            <w:tcBorders>
              <w:top w:val="single" w:sz="4" w:space="0" w:color="auto"/>
              <w:left w:val="single" w:sz="4" w:space="0" w:color="auto"/>
              <w:bottom w:val="single" w:sz="8" w:space="0" w:color="auto"/>
              <w:right w:val="single" w:sz="4"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BARCELONA</w:t>
            </w:r>
          </w:p>
        </w:tc>
        <w:tc>
          <w:tcPr>
            <w:tcW w:w="1504" w:type="dxa"/>
            <w:tcBorders>
              <w:top w:val="single" w:sz="4" w:space="0" w:color="auto"/>
              <w:left w:val="single" w:sz="4" w:space="0" w:color="auto"/>
              <w:bottom w:val="single" w:sz="8" w:space="0" w:color="auto"/>
              <w:right w:val="single" w:sz="8" w:space="0" w:color="auto"/>
            </w:tcBorders>
            <w:shd w:val="clear" w:color="auto" w:fill="auto"/>
            <w:noWrap/>
            <w:tcMar>
              <w:top w:w="10" w:type="dxa"/>
              <w:left w:w="10" w:type="dxa"/>
              <w:bottom w:w="0" w:type="dxa"/>
              <w:right w:w="10" w:type="dxa"/>
            </w:tcMar>
            <w:vAlign w:val="center"/>
          </w:tcPr>
          <w:p w:rsidR="00987F72" w:rsidRPr="006C7CAF" w:rsidRDefault="00987F72" w:rsidP="00987F72">
            <w:pPr>
              <w:jc w:val="center"/>
              <w:rPr>
                <w:rFonts w:ascii="Calibri" w:hAnsi="Calibri"/>
                <w:color w:val="000000"/>
                <w:sz w:val="18"/>
                <w:szCs w:val="18"/>
              </w:rPr>
            </w:pPr>
            <w:r w:rsidRPr="006C7CAF">
              <w:rPr>
                <w:rFonts w:ascii="Calibri" w:hAnsi="Calibri"/>
                <w:color w:val="000000"/>
                <w:sz w:val="18"/>
                <w:szCs w:val="18"/>
              </w:rPr>
              <w:t>BARCELONA</w:t>
            </w:r>
          </w:p>
        </w:tc>
      </w:tr>
    </w:tbl>
    <w:p w:rsidR="00D1617D" w:rsidRDefault="006C7CAF" w:rsidP="006C080B">
      <w:pPr>
        <w:pStyle w:val="titulocapitulodossier"/>
        <w:rPr>
          <w:rFonts w:cs="Arial"/>
          <w:lang w:val="es-ES_tradnl"/>
        </w:rPr>
      </w:pPr>
      <w:r>
        <w:rPr>
          <w:rFonts w:cs="Arial"/>
          <w:lang w:val="es-ES_tradnl"/>
        </w:rPr>
        <w:t xml:space="preserve"> </w:t>
      </w:r>
    </w:p>
    <w:p w:rsidR="00DA1FB9" w:rsidRPr="00DA1FB9" w:rsidRDefault="00D1617D" w:rsidP="00DA1FB9">
      <w:pPr>
        <w:jc w:val="both"/>
        <w:rPr>
          <w:rFonts w:ascii="Arial" w:hAnsi="Arial"/>
          <w:sz w:val="21"/>
          <w:shd w:val="clear" w:color="auto" w:fill="FFFFFF"/>
        </w:rPr>
      </w:pPr>
      <w:r>
        <w:rPr>
          <w:rFonts w:cs="Arial"/>
        </w:rPr>
        <w:br w:type="column"/>
      </w:r>
    </w:p>
    <w:p w:rsidR="006D4F11" w:rsidRDefault="006D4F11" w:rsidP="00DA1FB9">
      <w:pPr>
        <w:jc w:val="both"/>
        <w:rPr>
          <w:rFonts w:ascii="Arial" w:hAnsi="Arial"/>
          <w:sz w:val="21"/>
          <w:shd w:val="clear" w:color="auto" w:fill="FFFFFF"/>
        </w:rPr>
      </w:pPr>
    </w:p>
    <w:p w:rsidR="0099449E" w:rsidRPr="00DA1FB9" w:rsidRDefault="0099449E" w:rsidP="00DA1FB9">
      <w:pPr>
        <w:jc w:val="both"/>
        <w:rPr>
          <w:rFonts w:ascii="Arial" w:hAnsi="Arial"/>
          <w:sz w:val="21"/>
          <w:shd w:val="clear" w:color="auto" w:fill="FFFFFF"/>
        </w:rPr>
      </w:pPr>
    </w:p>
    <w:tbl>
      <w:tblPr>
        <w:tblpPr w:leftFromText="180" w:rightFromText="180" w:vertAnchor="text" w:horzAnchor="page" w:tblpXSpec="center" w:tblpY="476"/>
        <w:tblW w:w="8505" w:type="dxa"/>
        <w:tblLayout w:type="fixed"/>
        <w:tblCellMar>
          <w:left w:w="0" w:type="dxa"/>
          <w:right w:w="0" w:type="dxa"/>
        </w:tblCellMar>
        <w:tblLook w:val="0000"/>
      </w:tblPr>
      <w:tblGrid>
        <w:gridCol w:w="639"/>
        <w:gridCol w:w="1843"/>
        <w:gridCol w:w="34"/>
        <w:gridCol w:w="2456"/>
        <w:gridCol w:w="33"/>
        <w:gridCol w:w="1962"/>
        <w:gridCol w:w="33"/>
        <w:gridCol w:w="7"/>
        <w:gridCol w:w="1478"/>
        <w:gridCol w:w="20"/>
      </w:tblGrid>
      <w:tr w:rsidR="00400CF9" w:rsidRPr="003B18E3">
        <w:trPr>
          <w:trHeight w:val="362"/>
        </w:trPr>
        <w:tc>
          <w:tcPr>
            <w:tcW w:w="649" w:type="dxa"/>
            <w:tcBorders>
              <w:right w:val="single" w:sz="4" w:space="0" w:color="auto"/>
            </w:tcBorders>
            <w:shd w:val="clear" w:color="auto" w:fill="auto"/>
          </w:tcPr>
          <w:p w:rsidR="00400CF9" w:rsidRDefault="00400CF9" w:rsidP="00400CF9">
            <w:pPr>
              <w:rPr>
                <w:rFonts w:ascii="Calibri" w:hAnsi="Calibri"/>
                <w:sz w:val="18"/>
              </w:rPr>
            </w:pP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tcPr>
          <w:p w:rsidR="008B67A3" w:rsidRPr="003B18E3" w:rsidRDefault="008B67A3" w:rsidP="00400CF9">
            <w:pPr>
              <w:rPr>
                <w:rFonts w:ascii="Calibri" w:hAnsi="Calibri"/>
                <w:sz w:val="18"/>
              </w:rPr>
            </w:pPr>
            <w:r>
              <w:rPr>
                <w:rFonts w:ascii="Calibri" w:hAnsi="Calibri"/>
                <w:sz w:val="18"/>
              </w:rPr>
              <w:t xml:space="preserve">    </w:t>
            </w:r>
            <w:r w:rsidRPr="00370836">
              <w:rPr>
                <w:rFonts w:ascii="Calibri" w:hAnsi="Calibri"/>
                <w:b/>
                <w:bCs/>
                <w:color w:val="000000"/>
                <w:sz w:val="28"/>
                <w:szCs w:val="22"/>
              </w:rPr>
              <w:t>12-13 JULIO</w:t>
            </w:r>
          </w:p>
        </w:tc>
        <w:tc>
          <w:tcPr>
            <w:tcW w:w="2535" w:type="dxa"/>
            <w:gridSpan w:val="2"/>
            <w:tcBorders>
              <w:top w:val="nil"/>
              <w:left w:val="single" w:sz="4" w:space="0" w:color="auto"/>
              <w:bottom w:val="single" w:sz="8" w:space="0" w:color="auto"/>
            </w:tcBorders>
            <w:shd w:val="clear" w:color="auto" w:fill="auto"/>
          </w:tcPr>
          <w:p w:rsidR="008B67A3" w:rsidRPr="003B18E3" w:rsidRDefault="008B67A3" w:rsidP="00400CF9">
            <w:pPr>
              <w:rPr>
                <w:rFonts w:ascii="Calibri" w:hAnsi="Calibri"/>
                <w:sz w:val="18"/>
              </w:rPr>
            </w:pPr>
          </w:p>
        </w:tc>
        <w:tc>
          <w:tcPr>
            <w:tcW w:w="2039" w:type="dxa"/>
            <w:gridSpan w:val="3"/>
            <w:tcBorders>
              <w:top w:val="nil"/>
              <w:left w:val="nil"/>
              <w:bottom w:val="single" w:sz="8" w:space="0" w:color="auto"/>
            </w:tcBorders>
            <w:shd w:val="clear" w:color="auto" w:fill="auto"/>
          </w:tcPr>
          <w:p w:rsidR="008B67A3" w:rsidRPr="003B18E3" w:rsidRDefault="008B67A3" w:rsidP="00400CF9">
            <w:pPr>
              <w:rPr>
                <w:rFonts w:ascii="Calibri" w:hAnsi="Calibri"/>
                <w:sz w:val="18"/>
              </w:rPr>
            </w:pPr>
          </w:p>
        </w:tc>
        <w:tc>
          <w:tcPr>
            <w:tcW w:w="1524" w:type="dxa"/>
            <w:gridSpan w:val="2"/>
            <w:tcBorders>
              <w:top w:val="nil"/>
              <w:left w:val="nil"/>
              <w:bottom w:val="single" w:sz="8" w:space="0" w:color="auto"/>
            </w:tcBorders>
            <w:shd w:val="clear" w:color="auto" w:fill="auto"/>
          </w:tcPr>
          <w:p w:rsidR="008B67A3" w:rsidRPr="003B18E3" w:rsidRDefault="008B67A3" w:rsidP="00400CF9">
            <w:pPr>
              <w:rPr>
                <w:rFonts w:ascii="Calibri" w:hAnsi="Calibri"/>
                <w:sz w:val="18"/>
              </w:rPr>
            </w:pPr>
          </w:p>
        </w:tc>
      </w:tr>
      <w:tr w:rsidR="008B67A3" w:rsidRPr="003B18E3">
        <w:trPr>
          <w:trHeight w:val="362"/>
        </w:trPr>
        <w:tc>
          <w:tcPr>
            <w:tcW w:w="649" w:type="dxa"/>
            <w:tcBorders>
              <w:bottom w:val="nil"/>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ES</w:t>
            </w:r>
          </w:p>
        </w:tc>
        <w:tc>
          <w:tcPr>
            <w:tcW w:w="2535" w:type="dxa"/>
            <w:gridSpan w:val="2"/>
            <w:tcBorders>
              <w:top w:val="single" w:sz="8"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DIRECCIÓN</w:t>
            </w:r>
          </w:p>
        </w:tc>
        <w:tc>
          <w:tcPr>
            <w:tcW w:w="2032" w:type="dxa"/>
            <w:gridSpan w:val="2"/>
            <w:tcBorders>
              <w:top w:val="single" w:sz="8"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LOCALIDAD</w:t>
            </w:r>
          </w:p>
        </w:tc>
        <w:tc>
          <w:tcPr>
            <w:tcW w:w="1531" w:type="dxa"/>
            <w:gridSpan w:val="3"/>
            <w:tcBorders>
              <w:top w:val="single" w:sz="8"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PROVINCIA</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1</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ULTRA</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RAMBLA MARINA, 428</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HOSPITALET DE LLOBREGAT</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BARCELONA</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2</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Pº. VALLDAURA</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PASEO VALLDAURA, 112</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BARCELONA</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BARCELONA</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3</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NIGRÁN</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CTRA. C-550, KM. 46,4</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PONTEVEDRA</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PONTEVEDRA</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4</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ARMUNIA</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CTRA. N-630 (GIJÓN-SEVILLA), KM. 149</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ARMUNIA</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LEÓN</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5</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CENTROLID</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AVDA. DEL EURO, S/N</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VALLADOLID</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VALLADOLID</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6</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QUINTANAPALLA I</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AUTOPISTA A-I, KM. 12</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QUINTANAPALLA</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BURGOS</w:t>
            </w:r>
          </w:p>
        </w:tc>
      </w:tr>
      <w:tr w:rsidR="008B67A3" w:rsidRPr="003B18E3">
        <w:trPr>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Pr>
                <w:rFonts w:ascii="Calibri" w:hAnsi="Calibri"/>
                <w:b/>
                <w:bCs/>
                <w:color w:val="000000"/>
                <w:sz w:val="18"/>
                <w:szCs w:val="22"/>
              </w:rPr>
              <w:t>7</w:t>
            </w:r>
          </w:p>
        </w:tc>
        <w:tc>
          <w:tcPr>
            <w:tcW w:w="1911"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CÓRDOBA</w:t>
            </w:r>
          </w:p>
        </w:tc>
        <w:tc>
          <w:tcPr>
            <w:tcW w:w="2535"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Camino de Turruñuelos, parcela 4.2 (PP-0-5)</w:t>
            </w:r>
          </w:p>
        </w:tc>
        <w:tc>
          <w:tcPr>
            <w:tcW w:w="2032" w:type="dxa"/>
            <w:gridSpan w:val="2"/>
            <w:tcBorders>
              <w:top w:val="single" w:sz="4"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CÓRDOBA</w:t>
            </w:r>
          </w:p>
        </w:tc>
        <w:tc>
          <w:tcPr>
            <w:tcW w:w="1531" w:type="dxa"/>
            <w:gridSpan w:val="3"/>
            <w:tcBorders>
              <w:top w:val="single" w:sz="4"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CÓRDOBA</w:t>
            </w:r>
          </w:p>
        </w:tc>
      </w:tr>
      <w:tr w:rsidR="009E3991" w:rsidRPr="003B18E3">
        <w:trPr>
          <w:gridAfter w:val="1"/>
          <w:wAfter w:w="20" w:type="dxa"/>
          <w:trHeight w:val="337"/>
        </w:trPr>
        <w:tc>
          <w:tcPr>
            <w:tcW w:w="8638" w:type="dxa"/>
            <w:gridSpan w:val="9"/>
            <w:tcBorders>
              <w:top w:val="single" w:sz="8"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9E3991" w:rsidRPr="00C16393" w:rsidRDefault="009E3991" w:rsidP="00400CF9">
            <w:pPr>
              <w:jc w:val="center"/>
              <w:rPr>
                <w:rFonts w:ascii="Calibri" w:hAnsi="Calibri"/>
                <w:b/>
                <w:color w:val="000000"/>
                <w:sz w:val="28"/>
                <w:szCs w:val="22"/>
              </w:rPr>
            </w:pPr>
            <w:r>
              <w:rPr>
                <w:rFonts w:ascii="Calibri" w:hAnsi="Calibri"/>
                <w:b/>
                <w:color w:val="000000"/>
                <w:sz w:val="22"/>
                <w:szCs w:val="22"/>
              </w:rPr>
              <w:br/>
            </w:r>
            <w:r w:rsidRPr="00C16393">
              <w:rPr>
                <w:rFonts w:ascii="Calibri" w:hAnsi="Calibri"/>
                <w:b/>
                <w:color w:val="000000"/>
                <w:sz w:val="28"/>
                <w:szCs w:val="22"/>
              </w:rPr>
              <w:t>PORTUGAL</w:t>
            </w:r>
          </w:p>
          <w:p w:rsidR="009E3991" w:rsidRPr="009E3991" w:rsidRDefault="009E3991" w:rsidP="00400CF9">
            <w:pPr>
              <w:jc w:val="center"/>
              <w:rPr>
                <w:rFonts w:ascii="Calibri" w:hAnsi="Calibri"/>
                <w:b/>
                <w:color w:val="000000"/>
                <w:sz w:val="22"/>
                <w:szCs w:val="22"/>
              </w:rPr>
            </w:pPr>
          </w:p>
        </w:tc>
      </w:tr>
      <w:tr w:rsidR="008B67A3" w:rsidRPr="003B18E3">
        <w:trPr>
          <w:gridAfter w:val="1"/>
          <w:wAfter w:w="19" w:type="dxa"/>
          <w:trHeight w:val="337"/>
        </w:trPr>
        <w:tc>
          <w:tcPr>
            <w:tcW w:w="649" w:type="dxa"/>
            <w:tcBorders>
              <w:top w:val="single" w:sz="8"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Pr>
                <w:rFonts w:ascii="Calibri" w:hAnsi="Calibri"/>
                <w:b/>
                <w:bCs/>
                <w:color w:val="000000"/>
                <w:sz w:val="18"/>
                <w:szCs w:val="22"/>
              </w:rPr>
              <w:t>8</w:t>
            </w:r>
          </w:p>
        </w:tc>
        <w:tc>
          <w:tcPr>
            <w:tcW w:w="1876" w:type="dxa"/>
            <w:tcBorders>
              <w:top w:val="single" w:sz="8"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2A CIRCULAR (S/N) (Sul /Norte)</w:t>
            </w:r>
          </w:p>
        </w:tc>
        <w:tc>
          <w:tcPr>
            <w:tcW w:w="2536" w:type="dxa"/>
            <w:gridSpan w:val="2"/>
            <w:tcBorders>
              <w:top w:val="single" w:sz="8"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7C3544" w:rsidRDefault="008B67A3" w:rsidP="00400CF9">
            <w:pPr>
              <w:jc w:val="center"/>
              <w:rPr>
                <w:rFonts w:ascii="Calibri" w:hAnsi="Calibri"/>
                <w:color w:val="000000"/>
                <w:sz w:val="18"/>
                <w:szCs w:val="22"/>
                <w:lang w:val="en-US"/>
              </w:rPr>
            </w:pPr>
            <w:r w:rsidRPr="007C3544">
              <w:rPr>
                <w:rFonts w:ascii="Calibri" w:hAnsi="Calibri"/>
                <w:color w:val="000000"/>
                <w:sz w:val="18"/>
                <w:szCs w:val="22"/>
                <w:lang w:val="en-US"/>
              </w:rPr>
              <w:t>Av. Marechal Craveiro Lopes S/N</w:t>
            </w:r>
          </w:p>
        </w:tc>
        <w:tc>
          <w:tcPr>
            <w:tcW w:w="2032" w:type="dxa"/>
            <w:gridSpan w:val="2"/>
            <w:tcBorders>
              <w:top w:val="single" w:sz="8" w:space="0" w:color="auto"/>
              <w:left w:val="single" w:sz="4" w:space="0" w:color="auto"/>
              <w:bottom w:val="single" w:sz="8"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LISBOA</w:t>
            </w:r>
          </w:p>
        </w:tc>
        <w:tc>
          <w:tcPr>
            <w:tcW w:w="1546" w:type="dxa"/>
            <w:gridSpan w:val="3"/>
            <w:tcBorders>
              <w:top w:val="single" w:sz="8" w:space="0" w:color="auto"/>
              <w:left w:val="single" w:sz="4"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1169</w:t>
            </w:r>
          </w:p>
        </w:tc>
      </w:tr>
      <w:tr w:rsidR="008B67A3" w:rsidRPr="003B18E3">
        <w:trPr>
          <w:gridAfter w:val="1"/>
          <w:wAfter w:w="19" w:type="dxa"/>
          <w:trHeight w:val="337"/>
        </w:trPr>
        <w:tc>
          <w:tcPr>
            <w:tcW w:w="649" w:type="dxa"/>
            <w:tcBorders>
              <w:top w:val="single" w:sz="8" w:space="0" w:color="auto"/>
              <w:left w:val="single" w:sz="8"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9</w:t>
            </w:r>
          </w:p>
        </w:tc>
        <w:tc>
          <w:tcPr>
            <w:tcW w:w="1876" w:type="dxa"/>
            <w:tcBorders>
              <w:top w:val="single" w:sz="8"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BENFICA A (FONTE NOVA)</w:t>
            </w:r>
          </w:p>
        </w:tc>
        <w:tc>
          <w:tcPr>
            <w:tcW w:w="2536" w:type="dxa"/>
            <w:gridSpan w:val="2"/>
            <w:tcBorders>
              <w:top w:val="single" w:sz="8"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Av. General Norton De Matos</w:t>
            </w:r>
          </w:p>
        </w:tc>
        <w:tc>
          <w:tcPr>
            <w:tcW w:w="2032" w:type="dxa"/>
            <w:gridSpan w:val="2"/>
            <w:tcBorders>
              <w:top w:val="single" w:sz="8"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LISBOA</w:t>
            </w:r>
          </w:p>
        </w:tc>
        <w:tc>
          <w:tcPr>
            <w:tcW w:w="1546" w:type="dxa"/>
            <w:gridSpan w:val="3"/>
            <w:tcBorders>
              <w:top w:val="single" w:sz="8" w:space="0" w:color="auto"/>
              <w:left w:val="single" w:sz="4"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1174</w:t>
            </w:r>
          </w:p>
        </w:tc>
      </w:tr>
      <w:tr w:rsidR="008B67A3" w:rsidRPr="003B18E3">
        <w:trPr>
          <w:gridAfter w:val="1"/>
          <w:wAfter w:w="19" w:type="dxa"/>
          <w:trHeight w:val="337"/>
        </w:trPr>
        <w:tc>
          <w:tcPr>
            <w:tcW w:w="649" w:type="dxa"/>
            <w:tcBorders>
              <w:top w:val="single" w:sz="4" w:space="0" w:color="auto"/>
              <w:left w:val="single" w:sz="8"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10</w:t>
            </w:r>
          </w:p>
        </w:tc>
        <w:tc>
          <w:tcPr>
            <w:tcW w:w="1876"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GUIA</w:t>
            </w:r>
          </w:p>
        </w:tc>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Estrada Do Guincho, (E.N. 247 Km 102,8)</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GUINCHO (LISBOA)</w:t>
            </w:r>
          </w:p>
        </w:tc>
        <w:tc>
          <w:tcPr>
            <w:tcW w:w="1546" w:type="dxa"/>
            <w:gridSpan w:val="3"/>
            <w:tcBorders>
              <w:top w:val="single" w:sz="4" w:space="0" w:color="auto"/>
              <w:left w:val="single" w:sz="4"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1117</w:t>
            </w:r>
          </w:p>
        </w:tc>
      </w:tr>
      <w:tr w:rsidR="008B67A3" w:rsidRPr="003B18E3">
        <w:trPr>
          <w:gridAfter w:val="1"/>
          <w:wAfter w:w="19" w:type="dxa"/>
          <w:trHeight w:val="337"/>
        </w:trPr>
        <w:tc>
          <w:tcPr>
            <w:tcW w:w="649" w:type="dxa"/>
            <w:tcBorders>
              <w:top w:val="single" w:sz="4" w:space="0" w:color="auto"/>
              <w:left w:val="single" w:sz="8"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11</w:t>
            </w:r>
          </w:p>
        </w:tc>
        <w:tc>
          <w:tcPr>
            <w:tcW w:w="1876"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CONSTITUICAO</w:t>
            </w:r>
          </w:p>
        </w:tc>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R Constituicao 2570</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PORTO</w:t>
            </w:r>
          </w:p>
        </w:tc>
        <w:tc>
          <w:tcPr>
            <w:tcW w:w="1546" w:type="dxa"/>
            <w:gridSpan w:val="3"/>
            <w:tcBorders>
              <w:top w:val="single" w:sz="4" w:space="0" w:color="auto"/>
              <w:left w:val="single" w:sz="4"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1310</w:t>
            </w:r>
          </w:p>
        </w:tc>
      </w:tr>
      <w:tr w:rsidR="008B67A3" w:rsidRPr="003B18E3">
        <w:trPr>
          <w:gridAfter w:val="1"/>
          <w:wAfter w:w="19" w:type="dxa"/>
          <w:trHeight w:val="337"/>
        </w:trPr>
        <w:tc>
          <w:tcPr>
            <w:tcW w:w="649" w:type="dxa"/>
            <w:tcBorders>
              <w:top w:val="single" w:sz="4"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12</w:t>
            </w:r>
          </w:p>
        </w:tc>
        <w:tc>
          <w:tcPr>
            <w:tcW w:w="1876"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GOMES COSTA</w:t>
            </w:r>
          </w:p>
        </w:tc>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Av. Marechal Gomes Da Costa, 99-107</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PORTO</w:t>
            </w:r>
          </w:p>
        </w:tc>
        <w:tc>
          <w:tcPr>
            <w:tcW w:w="1546" w:type="dxa"/>
            <w:gridSpan w:val="3"/>
            <w:tcBorders>
              <w:top w:val="single" w:sz="4" w:space="0" w:color="auto"/>
              <w:left w:val="single" w:sz="4"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1303</w:t>
            </w:r>
          </w:p>
        </w:tc>
      </w:tr>
      <w:tr w:rsidR="008B67A3" w:rsidRPr="003B18E3">
        <w:trPr>
          <w:gridAfter w:val="1"/>
          <w:wAfter w:w="19" w:type="dxa"/>
          <w:trHeight w:val="337"/>
        </w:trPr>
        <w:tc>
          <w:tcPr>
            <w:tcW w:w="649" w:type="dxa"/>
            <w:tcBorders>
              <w:top w:val="single" w:sz="8" w:space="0" w:color="auto"/>
              <w:left w:val="single" w:sz="8" w:space="0" w:color="auto"/>
              <w:bottom w:val="single" w:sz="8"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b/>
                <w:bCs/>
                <w:color w:val="000000"/>
                <w:sz w:val="18"/>
                <w:szCs w:val="22"/>
              </w:rPr>
            </w:pPr>
            <w:r w:rsidRPr="003B18E3">
              <w:rPr>
                <w:rFonts w:ascii="Calibri" w:hAnsi="Calibri"/>
                <w:b/>
                <w:bCs/>
                <w:color w:val="000000"/>
                <w:sz w:val="18"/>
                <w:szCs w:val="22"/>
              </w:rPr>
              <w:t>13</w:t>
            </w:r>
          </w:p>
        </w:tc>
        <w:tc>
          <w:tcPr>
            <w:tcW w:w="1876"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E.S. MATOSINHOS</w:t>
            </w:r>
          </w:p>
        </w:tc>
        <w:tc>
          <w:tcPr>
            <w:tcW w:w="2536"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Av.D.Afonso Henriques, 1580/1620</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MATOSINHOS (PORTO)</w:t>
            </w:r>
          </w:p>
        </w:tc>
        <w:tc>
          <w:tcPr>
            <w:tcW w:w="1546" w:type="dxa"/>
            <w:gridSpan w:val="3"/>
            <w:tcBorders>
              <w:top w:val="single" w:sz="4" w:space="0" w:color="auto"/>
              <w:left w:val="single" w:sz="4" w:space="0" w:color="auto"/>
              <w:bottom w:val="single" w:sz="4" w:space="0" w:color="auto"/>
              <w:right w:val="single" w:sz="8" w:space="0" w:color="auto"/>
            </w:tcBorders>
            <w:shd w:val="clear" w:color="auto" w:fill="auto"/>
            <w:noWrap/>
            <w:tcMar>
              <w:top w:w="13" w:type="dxa"/>
              <w:left w:w="13" w:type="dxa"/>
              <w:bottom w:w="0" w:type="dxa"/>
              <w:right w:w="13" w:type="dxa"/>
            </w:tcMar>
            <w:vAlign w:val="center"/>
          </w:tcPr>
          <w:p w:rsidR="008B67A3" w:rsidRPr="003B18E3" w:rsidRDefault="008B67A3" w:rsidP="00400CF9">
            <w:pPr>
              <w:jc w:val="center"/>
              <w:rPr>
                <w:rFonts w:ascii="Calibri" w:hAnsi="Calibri"/>
                <w:color w:val="000000"/>
                <w:sz w:val="18"/>
                <w:szCs w:val="22"/>
              </w:rPr>
            </w:pPr>
            <w:r w:rsidRPr="003B18E3">
              <w:rPr>
                <w:rFonts w:ascii="Calibri" w:hAnsi="Calibri"/>
                <w:color w:val="000000"/>
                <w:sz w:val="18"/>
                <w:szCs w:val="22"/>
              </w:rPr>
              <w:t>1338</w:t>
            </w:r>
          </w:p>
        </w:tc>
      </w:tr>
    </w:tbl>
    <w:p w:rsidR="0099449E" w:rsidRDefault="0099449E" w:rsidP="006C080B">
      <w:pPr>
        <w:pStyle w:val="titulocapitulodossier"/>
        <w:rPr>
          <w:rFonts w:cs="Arial"/>
          <w:lang w:val="es-ES_tradnl"/>
        </w:rPr>
      </w:pPr>
    </w:p>
    <w:p w:rsidR="00D01166" w:rsidRDefault="00D01166" w:rsidP="006C080B">
      <w:pPr>
        <w:pStyle w:val="titulocapitulodossier"/>
        <w:rPr>
          <w:rFonts w:cs="Arial"/>
          <w:lang w:val="es-ES_tradnl"/>
        </w:rPr>
      </w:pPr>
    </w:p>
    <w:p w:rsidR="00D01166" w:rsidRDefault="00D01166" w:rsidP="006C080B">
      <w:pPr>
        <w:pStyle w:val="titulocapitulodossier"/>
        <w:rPr>
          <w:rFonts w:cs="Arial"/>
          <w:lang w:val="es-ES_tradnl"/>
        </w:rPr>
      </w:pPr>
    </w:p>
    <w:p w:rsidR="0097174C" w:rsidRPr="00615022" w:rsidRDefault="00D01166" w:rsidP="006C080B">
      <w:pPr>
        <w:pStyle w:val="titulocapitulodossier"/>
      </w:pPr>
      <w:r>
        <w:rPr>
          <w:rFonts w:cs="Arial"/>
          <w:lang w:val="es-ES_tradnl"/>
        </w:rPr>
        <w:t xml:space="preserve"> </w:t>
      </w:r>
      <w:r w:rsidR="00626857">
        <w:rPr>
          <w:rFonts w:cs="Arial"/>
          <w:lang w:val="es-ES_tradnl"/>
        </w:rPr>
        <w:br w:type="column"/>
      </w:r>
      <w:r w:rsidR="007C703D" w:rsidRPr="007C703D">
        <w:t>Resultados Campaña de Revisión de Neumáticos 2009</w:t>
      </w:r>
    </w:p>
    <w:p w:rsidR="001E3D07" w:rsidRPr="001E3D07" w:rsidRDefault="001E3D07" w:rsidP="001E3D07">
      <w:pPr>
        <w:pStyle w:val="TextoMichelin"/>
        <w:spacing w:after="230"/>
        <w:rPr>
          <w:shd w:val="clear" w:color="auto" w:fill="FFFFFF"/>
        </w:rPr>
      </w:pPr>
      <w:r>
        <w:rPr>
          <w:shd w:val="clear" w:color="auto" w:fill="FFFFFF"/>
        </w:rPr>
        <w:t xml:space="preserve">En 2009, </w:t>
      </w:r>
      <w:r w:rsidRPr="001E3D07">
        <w:rPr>
          <w:shd w:val="clear" w:color="auto" w:fill="FFFFFF"/>
        </w:rPr>
        <w:t>Michelin concluyó con éxito una de las más ambiciosas campañas de seguridad vial organizadas en nuestro país, con una participación de 110.000 vehículos, lo que supone 440.000 neumáticos inspeccionados. Gracias a los datos extraídos, se obtuvo una radiografía fidedigna del nivel de seguridad con el que circulan los vehículos en la Península Ibérica.</w:t>
      </w:r>
    </w:p>
    <w:p w:rsidR="001E3D07" w:rsidRPr="001E3D07" w:rsidRDefault="001E3D07" w:rsidP="001E3D07">
      <w:pPr>
        <w:pStyle w:val="TextoMichelin"/>
        <w:spacing w:after="230"/>
        <w:rPr>
          <w:bCs/>
          <w:shd w:val="clear" w:color="auto" w:fill="FFFFFF"/>
          <w:lang w:bidi="es-ES_tradnl"/>
        </w:rPr>
      </w:pPr>
      <w:r w:rsidRPr="001E3D07">
        <w:rPr>
          <w:bCs/>
          <w:shd w:val="clear" w:color="auto" w:fill="FFFFFF"/>
          <w:lang w:bidi="es-ES_tradnl"/>
        </w:rPr>
        <w:t>Los datos fueron preocupantes. Así, de los 110.000 vehículos examinados, un tercio circulaba con los neumáticos a una presión incorrecta. Una de las conclusiones de esta campaña fue que el 12% de los vehículos examinados circula</w:t>
      </w:r>
      <w:r w:rsidR="00942AB5">
        <w:rPr>
          <w:bCs/>
          <w:shd w:val="clear" w:color="auto" w:fill="FFFFFF"/>
          <w:lang w:bidi="es-ES_tradnl"/>
        </w:rPr>
        <w:t>ba</w:t>
      </w:r>
      <w:r w:rsidRPr="001E3D07">
        <w:rPr>
          <w:bCs/>
          <w:shd w:val="clear" w:color="auto" w:fill="FFFFFF"/>
          <w:lang w:bidi="es-ES_tradnl"/>
        </w:rPr>
        <w:t xml:space="preserve"> con evidente peligro por la baja presión de sus neumáticos. En detalle, el 10% de los turismos </w:t>
      </w:r>
      <w:r w:rsidR="00942AB5">
        <w:rPr>
          <w:bCs/>
          <w:shd w:val="clear" w:color="auto" w:fill="FFFFFF"/>
          <w:lang w:bidi="es-ES_tradnl"/>
        </w:rPr>
        <w:t>rodaban</w:t>
      </w:r>
      <w:r w:rsidRPr="001E3D07">
        <w:rPr>
          <w:bCs/>
          <w:shd w:val="clear" w:color="auto" w:fill="FFFFFF"/>
          <w:lang w:bidi="es-ES_tradnl"/>
        </w:rPr>
        <w:t xml:space="preserve"> con, al menos, un neumático con una baja presión considerada peligrosa, dato que aumenta</w:t>
      </w:r>
      <w:r w:rsidR="00942AB5">
        <w:rPr>
          <w:bCs/>
          <w:shd w:val="clear" w:color="auto" w:fill="FFFFFF"/>
          <w:lang w:bidi="es-ES_tradnl"/>
        </w:rPr>
        <w:t>ba</w:t>
      </w:r>
      <w:r w:rsidRPr="001E3D07">
        <w:rPr>
          <w:bCs/>
          <w:shd w:val="clear" w:color="auto" w:fill="FFFFFF"/>
          <w:lang w:bidi="es-ES_tradnl"/>
        </w:rPr>
        <w:t xml:space="preserve"> hasta el 20,5% para los vehículos industriales</w:t>
      </w:r>
      <w:r w:rsidR="008527E7">
        <w:rPr>
          <w:bCs/>
          <w:shd w:val="clear" w:color="auto" w:fill="FFFFFF"/>
          <w:lang w:bidi="es-ES_tradnl"/>
        </w:rPr>
        <w:t xml:space="preserve"> ligeros</w:t>
      </w:r>
      <w:r w:rsidRPr="001E3D07">
        <w:rPr>
          <w:bCs/>
          <w:shd w:val="clear" w:color="auto" w:fill="FFFFFF"/>
          <w:lang w:bidi="es-ES_tradnl"/>
        </w:rPr>
        <w:t>, mientras que en el caso de los 4x4 se qued</w:t>
      </w:r>
      <w:r w:rsidR="00942AB5">
        <w:rPr>
          <w:bCs/>
          <w:shd w:val="clear" w:color="auto" w:fill="FFFFFF"/>
          <w:lang w:bidi="es-ES_tradnl"/>
        </w:rPr>
        <w:t>aba</w:t>
      </w:r>
      <w:r w:rsidRPr="001E3D07">
        <w:rPr>
          <w:bCs/>
          <w:shd w:val="clear" w:color="auto" w:fill="FFFFFF"/>
          <w:lang w:bidi="es-ES_tradnl"/>
        </w:rPr>
        <w:t xml:space="preserve"> en el 8%.</w:t>
      </w:r>
    </w:p>
    <w:p w:rsidR="001E3D07" w:rsidRPr="001E3D07" w:rsidRDefault="001E3D07" w:rsidP="001E3D07">
      <w:pPr>
        <w:pStyle w:val="TextoMichelin"/>
        <w:spacing w:after="230"/>
        <w:rPr>
          <w:bCs/>
          <w:shd w:val="clear" w:color="auto" w:fill="FFFFFF"/>
          <w:lang w:bidi="es-ES_tradnl"/>
        </w:rPr>
      </w:pPr>
      <w:r w:rsidRPr="001E3D07">
        <w:rPr>
          <w:bCs/>
          <w:shd w:val="clear" w:color="auto" w:fill="FFFFFF"/>
          <w:lang w:bidi="es-ES_tradnl"/>
        </w:rPr>
        <w:t>En cuanto a la profundidad del dibujo, los resultados mostraron también que el 10% de los tres tipos de vehículos examinados montaba</w:t>
      </w:r>
      <w:r w:rsidR="008527E7">
        <w:rPr>
          <w:bCs/>
          <w:shd w:val="clear" w:color="auto" w:fill="FFFFFF"/>
          <w:lang w:bidi="es-ES_tradnl"/>
        </w:rPr>
        <w:t>n</w:t>
      </w:r>
      <w:r w:rsidRPr="001E3D07">
        <w:rPr>
          <w:bCs/>
          <w:shd w:val="clear" w:color="auto" w:fill="FFFFFF"/>
          <w:lang w:bidi="es-ES_tradnl"/>
        </w:rPr>
        <w:t xml:space="preserve"> neumáticos con un desgaste</w:t>
      </w:r>
      <w:r w:rsidR="008527E7">
        <w:rPr>
          <w:bCs/>
          <w:shd w:val="clear" w:color="auto" w:fill="FFFFFF"/>
          <w:lang w:bidi="es-ES_tradnl"/>
        </w:rPr>
        <w:t xml:space="preserve"> en el dibujo</w:t>
      </w:r>
      <w:r w:rsidRPr="001E3D07">
        <w:rPr>
          <w:bCs/>
          <w:shd w:val="clear" w:color="auto" w:fill="FFFFFF"/>
          <w:lang w:bidi="es-ES_tradnl"/>
        </w:rPr>
        <w:t xml:space="preserve"> mayor del límite legal de 1,6 mm, con el grave incremento de la distancia de frenado, la pérdida de adherencia y estabilidad que supon</w:t>
      </w:r>
      <w:r w:rsidR="00942AB5">
        <w:rPr>
          <w:bCs/>
          <w:shd w:val="clear" w:color="auto" w:fill="FFFFFF"/>
          <w:lang w:bidi="es-ES_tradnl"/>
        </w:rPr>
        <w:t>ía</w:t>
      </w:r>
      <w:r w:rsidRPr="001E3D07">
        <w:rPr>
          <w:bCs/>
          <w:shd w:val="clear" w:color="auto" w:fill="FFFFFF"/>
          <w:lang w:bidi="es-ES_tradnl"/>
        </w:rPr>
        <w:t xml:space="preserve">. </w:t>
      </w:r>
    </w:p>
    <w:p w:rsidR="001E3D07" w:rsidRPr="001E3D07" w:rsidRDefault="001E3D07" w:rsidP="001E3D07">
      <w:pPr>
        <w:pStyle w:val="TextoMichelin"/>
        <w:spacing w:after="230"/>
        <w:rPr>
          <w:bCs/>
          <w:shd w:val="clear" w:color="auto" w:fill="FFFFFF"/>
          <w:lang w:bidi="es-ES_tradnl"/>
        </w:rPr>
      </w:pPr>
      <w:r w:rsidRPr="001E3D07">
        <w:rPr>
          <w:bCs/>
          <w:shd w:val="clear" w:color="auto" w:fill="FFFFFF"/>
          <w:lang w:bidi="es-ES_tradnl"/>
        </w:rPr>
        <w:t>En función del tipo de vehículos, casi el 10% de los turismos que se sometieron a revisión tenían un neumático, al menos, con un desgaste por debajo de 1,6 mm. En vehículos industriales y 4x4, este porcentaje alcanzaba el 12,2%, en ambos casos.</w:t>
      </w:r>
    </w:p>
    <w:p w:rsidR="001E3D07" w:rsidRPr="001E3D07" w:rsidRDefault="001E3D07" w:rsidP="001E3D07">
      <w:pPr>
        <w:pStyle w:val="TextoMichelin"/>
        <w:spacing w:after="230"/>
        <w:rPr>
          <w:bCs/>
          <w:shd w:val="clear" w:color="auto" w:fill="FFFFFF"/>
          <w:lang w:bidi="es-ES_tradnl"/>
        </w:rPr>
      </w:pPr>
      <w:r w:rsidRPr="001E3D07">
        <w:rPr>
          <w:bCs/>
          <w:shd w:val="clear" w:color="auto" w:fill="FFFFFF"/>
          <w:lang w:bidi="es-ES_tradnl"/>
        </w:rPr>
        <w:t xml:space="preserve">El estudio descubrió también que el 14% de los neumáticos tenían daños visibles, que </w:t>
      </w:r>
      <w:r w:rsidR="00F10978">
        <w:rPr>
          <w:bCs/>
          <w:shd w:val="clear" w:color="auto" w:fill="FFFFFF"/>
          <w:lang w:bidi="es-ES_tradnl"/>
        </w:rPr>
        <w:t>se</w:t>
      </w:r>
      <w:r w:rsidRPr="001E3D07">
        <w:rPr>
          <w:bCs/>
          <w:shd w:val="clear" w:color="auto" w:fill="FFFFFF"/>
          <w:lang w:bidi="es-ES_tradnl"/>
        </w:rPr>
        <w:t xml:space="preserve"> correspondían a desgastes irregulares y envejecimiento</w:t>
      </w:r>
      <w:r w:rsidR="00F10978">
        <w:rPr>
          <w:bCs/>
          <w:shd w:val="clear" w:color="auto" w:fill="FFFFFF"/>
          <w:lang w:bidi="es-ES_tradnl"/>
        </w:rPr>
        <w:t>, en su mayor parte</w:t>
      </w:r>
      <w:r w:rsidRPr="001E3D07">
        <w:rPr>
          <w:bCs/>
          <w:shd w:val="clear" w:color="auto" w:fill="FFFFFF"/>
          <w:lang w:bidi="es-ES_tradnl"/>
        </w:rPr>
        <w:t>. El 14% de los turismos y el 13% de los vehículos industriales y 4x4 mostraban estos problemas.</w:t>
      </w:r>
    </w:p>
    <w:p w:rsidR="0097174C" w:rsidRPr="00615022" w:rsidRDefault="0097174C" w:rsidP="0097174C">
      <w:pPr>
        <w:pStyle w:val="TextoMichelin"/>
        <w:spacing w:after="230"/>
        <w:rPr>
          <w:shd w:val="clear" w:color="auto" w:fill="FFFFFF"/>
          <w:lang w:val="es-ES_tradnl"/>
        </w:rPr>
      </w:pPr>
    </w:p>
    <w:p w:rsidR="0097174C" w:rsidRPr="00615022" w:rsidRDefault="0097174C" w:rsidP="0097174C">
      <w:pPr>
        <w:jc w:val="both"/>
        <w:rPr>
          <w:rFonts w:ascii="Arial" w:hAnsi="Arial" w:cs="Arial"/>
          <w:bCs/>
        </w:rPr>
      </w:pPr>
      <w:r w:rsidRPr="00615022">
        <w:rPr>
          <w:rFonts w:ascii="Arial" w:hAnsi="Arial" w:cs="Arial"/>
        </w:rPr>
        <w:t xml:space="preserve"> </w:t>
      </w:r>
    </w:p>
    <w:p w:rsidR="0097174C" w:rsidRPr="00615022" w:rsidRDefault="0097174C" w:rsidP="0097174C">
      <w:pPr>
        <w:jc w:val="both"/>
        <w:rPr>
          <w:rFonts w:ascii="Arial" w:hAnsi="Arial" w:cs="Arial"/>
        </w:rPr>
      </w:pPr>
    </w:p>
    <w:p w:rsidR="0097174C" w:rsidRPr="00615022" w:rsidRDefault="0097174C" w:rsidP="0097174C">
      <w:pPr>
        <w:jc w:val="both"/>
        <w:rPr>
          <w:rFonts w:ascii="Arial" w:hAnsi="Arial" w:cs="Arial"/>
          <w:b/>
          <w:color w:val="FF0000"/>
        </w:rPr>
      </w:pPr>
    </w:p>
    <w:p w:rsidR="0097174C" w:rsidRPr="00615022" w:rsidRDefault="0097174C" w:rsidP="0097174C">
      <w:pPr>
        <w:jc w:val="both"/>
        <w:rPr>
          <w:rFonts w:ascii="Arial" w:hAnsi="Arial" w:cs="Arial"/>
          <w:b/>
          <w:color w:val="FF0000"/>
        </w:rPr>
      </w:pPr>
    </w:p>
    <w:p w:rsidR="0097174C" w:rsidRPr="00615022" w:rsidRDefault="0097174C" w:rsidP="0097174C">
      <w:pPr>
        <w:jc w:val="both"/>
        <w:rPr>
          <w:rFonts w:ascii="Arial" w:hAnsi="Arial" w:cs="Arial"/>
          <w:b/>
        </w:rPr>
      </w:pPr>
    </w:p>
    <w:p w:rsidR="0097174C" w:rsidRPr="00615022" w:rsidRDefault="0097174C" w:rsidP="0097174C">
      <w:pPr>
        <w:jc w:val="both"/>
        <w:rPr>
          <w:rFonts w:ascii="Arial" w:hAnsi="Arial" w:cs="Arial"/>
          <w:b/>
        </w:rPr>
      </w:pPr>
    </w:p>
    <w:p w:rsidR="0097174C" w:rsidRPr="00615022" w:rsidRDefault="0097174C" w:rsidP="0097174C">
      <w:pPr>
        <w:jc w:val="both"/>
        <w:rPr>
          <w:rFonts w:ascii="Arial" w:hAnsi="Arial" w:cs="Arial"/>
          <w:b/>
        </w:rPr>
      </w:pPr>
    </w:p>
    <w:p w:rsidR="0097174C" w:rsidRPr="00615022" w:rsidRDefault="0097174C" w:rsidP="0097174C">
      <w:pPr>
        <w:rPr>
          <w:rFonts w:ascii="Arial" w:hAnsi="Arial" w:cs="Arial"/>
          <w:b/>
          <w:bCs/>
          <w:sz w:val="32"/>
        </w:rPr>
      </w:pPr>
    </w:p>
    <w:p w:rsidR="0097174C" w:rsidRPr="00615022" w:rsidRDefault="006C080B" w:rsidP="0097174C">
      <w:pPr>
        <w:pStyle w:val="titulocapitulodossier"/>
        <w:rPr>
          <w:rFonts w:cs="Arial"/>
          <w:lang w:val="es-ES_tradnl"/>
        </w:rPr>
      </w:pPr>
      <w:r>
        <w:rPr>
          <w:rFonts w:cs="Arial"/>
          <w:lang w:val="es-ES_tradnl"/>
        </w:rPr>
        <w:br w:type="column"/>
      </w:r>
      <w:r w:rsidR="005D020D" w:rsidRPr="007C703D">
        <w:t>Resultados Campaña de Revisión de Neumáticos 20</w:t>
      </w:r>
      <w:r w:rsidR="005D020D">
        <w:rPr>
          <w:rFonts w:cs="Arial"/>
          <w:lang w:val="es-ES_tradnl"/>
        </w:rPr>
        <w:t>11</w:t>
      </w:r>
    </w:p>
    <w:p w:rsidR="005D020D" w:rsidRPr="005D020D" w:rsidRDefault="005D020D" w:rsidP="005D020D">
      <w:pPr>
        <w:pStyle w:val="TextoMichelin"/>
        <w:spacing w:after="230"/>
        <w:rPr>
          <w:bCs/>
          <w:shd w:val="clear" w:color="auto" w:fill="FFFFFF"/>
          <w:lang w:bidi="es-ES_tradnl"/>
        </w:rPr>
      </w:pPr>
      <w:r w:rsidRPr="005D020D">
        <w:rPr>
          <w:bCs/>
          <w:shd w:val="clear" w:color="auto" w:fill="FFFFFF"/>
          <w:lang w:bidi="es-ES_tradnl"/>
        </w:rPr>
        <w:t xml:space="preserve">En </w:t>
      </w:r>
      <w:r w:rsidR="000C4DD0">
        <w:rPr>
          <w:bCs/>
          <w:shd w:val="clear" w:color="auto" w:fill="FFFFFF"/>
          <w:lang w:bidi="es-ES_tradnl"/>
        </w:rPr>
        <w:t>la edición de 2011 de la</w:t>
      </w:r>
      <w:r w:rsidR="000C4DD0" w:rsidRPr="000C4DD0">
        <w:rPr>
          <w:bCs/>
          <w:shd w:val="clear" w:color="auto" w:fill="FFFFFF"/>
          <w:lang w:bidi="es-ES_tradnl"/>
        </w:rPr>
        <w:t xml:space="preserve"> </w:t>
      </w:r>
      <w:r w:rsidR="000C4DD0" w:rsidRPr="005D020D">
        <w:rPr>
          <w:bCs/>
          <w:shd w:val="clear" w:color="auto" w:fill="FFFFFF"/>
          <w:lang w:bidi="es-ES_tradnl"/>
        </w:rPr>
        <w:t>Campaña Michelin de Revisión de Neumáticos</w:t>
      </w:r>
      <w:r w:rsidR="000C4DD0">
        <w:rPr>
          <w:bCs/>
          <w:shd w:val="clear" w:color="auto" w:fill="FFFFFF"/>
          <w:lang w:bidi="es-ES_tradnl"/>
        </w:rPr>
        <w:t>,</w:t>
      </w:r>
      <w:r w:rsidRPr="005D020D">
        <w:rPr>
          <w:bCs/>
          <w:shd w:val="clear" w:color="auto" w:fill="FFFFFF"/>
          <w:lang w:bidi="es-ES_tradnl"/>
        </w:rPr>
        <w:t xml:space="preserve"> participa</w:t>
      </w:r>
      <w:r w:rsidR="000C4DD0">
        <w:rPr>
          <w:bCs/>
          <w:shd w:val="clear" w:color="auto" w:fill="FFFFFF"/>
          <w:lang w:bidi="es-ES_tradnl"/>
        </w:rPr>
        <w:t xml:space="preserve">ron </w:t>
      </w:r>
      <w:r w:rsidRPr="005D020D">
        <w:rPr>
          <w:bCs/>
          <w:shd w:val="clear" w:color="auto" w:fill="FFFFFF"/>
          <w:lang w:bidi="es-ES_tradnl"/>
        </w:rPr>
        <w:t>más de 57.000 vehículos en España; es decir, se revisa</w:t>
      </w:r>
      <w:r w:rsidR="000C4DD0">
        <w:rPr>
          <w:bCs/>
          <w:shd w:val="clear" w:color="auto" w:fill="FFFFFF"/>
          <w:lang w:bidi="es-ES_tradnl"/>
        </w:rPr>
        <w:t>ron</w:t>
      </w:r>
      <w:r w:rsidRPr="005D020D">
        <w:rPr>
          <w:bCs/>
          <w:shd w:val="clear" w:color="auto" w:fill="FFFFFF"/>
          <w:lang w:bidi="es-ES_tradnl"/>
        </w:rPr>
        <w:t xml:space="preserve"> más de 228.000 neumáticos. Como en 2009, los técnicos de</w:t>
      </w:r>
      <w:r w:rsidR="00F13CE1">
        <w:rPr>
          <w:bCs/>
          <w:shd w:val="clear" w:color="auto" w:fill="FFFFFF"/>
          <w:lang w:bidi="es-ES_tradnl"/>
        </w:rPr>
        <w:t xml:space="preserve"> </w:t>
      </w:r>
      <w:r w:rsidRPr="005D020D">
        <w:rPr>
          <w:bCs/>
          <w:shd w:val="clear" w:color="auto" w:fill="FFFFFF"/>
          <w:lang w:bidi="es-ES_tradnl"/>
        </w:rPr>
        <w:t>l</w:t>
      </w:r>
      <w:r w:rsidR="00F13CE1">
        <w:rPr>
          <w:bCs/>
          <w:shd w:val="clear" w:color="auto" w:fill="FFFFFF"/>
          <w:lang w:bidi="es-ES_tradnl"/>
        </w:rPr>
        <w:t>os</w:t>
      </w:r>
      <w:r w:rsidRPr="005D020D">
        <w:rPr>
          <w:bCs/>
          <w:shd w:val="clear" w:color="auto" w:fill="FFFFFF"/>
          <w:lang w:bidi="es-ES_tradnl"/>
        </w:rPr>
        <w:t xml:space="preserve"> taller</w:t>
      </w:r>
      <w:r w:rsidR="00F13CE1">
        <w:rPr>
          <w:bCs/>
          <w:shd w:val="clear" w:color="auto" w:fill="FFFFFF"/>
          <w:lang w:bidi="es-ES_tradnl"/>
        </w:rPr>
        <w:t>es</w:t>
      </w:r>
      <w:r w:rsidRPr="005D020D">
        <w:rPr>
          <w:bCs/>
          <w:shd w:val="clear" w:color="auto" w:fill="FFFFFF"/>
          <w:lang w:bidi="es-ES_tradnl"/>
        </w:rPr>
        <w:t xml:space="preserve"> comprobaron la presión y la profundidad del dibujo de los neumáticos</w:t>
      </w:r>
      <w:r w:rsidR="00F13CE1">
        <w:rPr>
          <w:bCs/>
          <w:shd w:val="clear" w:color="auto" w:fill="FFFFFF"/>
          <w:lang w:bidi="es-ES_tradnl"/>
        </w:rPr>
        <w:t>,</w:t>
      </w:r>
      <w:r w:rsidRPr="005D020D">
        <w:rPr>
          <w:bCs/>
          <w:shd w:val="clear" w:color="auto" w:fill="FFFFFF"/>
          <w:lang w:bidi="es-ES_tradnl"/>
        </w:rPr>
        <w:t xml:space="preserve"> y observaron posibles daños en cada uno de los cuatro neumáticos de los turismos, 4x4 y camionetas inspeccionados. Se selecciona</w:t>
      </w:r>
      <w:r w:rsidR="000C4DD0">
        <w:rPr>
          <w:bCs/>
          <w:shd w:val="clear" w:color="auto" w:fill="FFFFFF"/>
          <w:lang w:bidi="es-ES_tradnl"/>
        </w:rPr>
        <w:t>ron</w:t>
      </w:r>
      <w:r w:rsidRPr="005D020D">
        <w:rPr>
          <w:bCs/>
          <w:shd w:val="clear" w:color="auto" w:fill="FFFFFF"/>
          <w:lang w:bidi="es-ES_tradnl"/>
        </w:rPr>
        <w:t xml:space="preserve"> los datos de 16.561 vehículos para la</w:t>
      </w:r>
      <w:r w:rsidR="000C4DD0">
        <w:rPr>
          <w:bCs/>
          <w:shd w:val="clear" w:color="auto" w:fill="FFFFFF"/>
          <w:lang w:bidi="es-ES_tradnl"/>
        </w:rPr>
        <w:t xml:space="preserve"> realización del </w:t>
      </w:r>
      <w:r w:rsidRPr="005D020D">
        <w:rPr>
          <w:bCs/>
          <w:shd w:val="clear" w:color="auto" w:fill="FFFFFF"/>
          <w:lang w:bidi="es-ES_tradnl"/>
        </w:rPr>
        <w:t>estudio.</w:t>
      </w:r>
    </w:p>
    <w:p w:rsidR="005D020D" w:rsidRPr="005D020D" w:rsidRDefault="005D020D" w:rsidP="00F522EF">
      <w:pPr>
        <w:pStyle w:val="TextoMichelin"/>
        <w:spacing w:after="230"/>
        <w:rPr>
          <w:shd w:val="clear" w:color="auto" w:fill="FFFFFF"/>
        </w:rPr>
      </w:pPr>
      <w:r w:rsidRPr="005D020D">
        <w:rPr>
          <w:shd w:val="clear" w:color="auto" w:fill="FFFFFF"/>
        </w:rPr>
        <w:t>Los resultados obtenidos arroja</w:t>
      </w:r>
      <w:r w:rsidR="000C4DD0">
        <w:rPr>
          <w:shd w:val="clear" w:color="auto" w:fill="FFFFFF"/>
        </w:rPr>
        <w:t>ro</w:t>
      </w:r>
      <w:r w:rsidRPr="005D020D">
        <w:rPr>
          <w:shd w:val="clear" w:color="auto" w:fill="FFFFFF"/>
        </w:rPr>
        <w:t>n un</w:t>
      </w:r>
      <w:r w:rsidR="00F13CE1">
        <w:rPr>
          <w:shd w:val="clear" w:color="auto" w:fill="FFFFFF"/>
        </w:rPr>
        <w:t>a</w:t>
      </w:r>
      <w:r w:rsidRPr="005D020D">
        <w:rPr>
          <w:shd w:val="clear" w:color="auto" w:fill="FFFFFF"/>
        </w:rPr>
        <w:t xml:space="preserve">s </w:t>
      </w:r>
      <w:r w:rsidR="00F13CE1">
        <w:rPr>
          <w:shd w:val="clear" w:color="auto" w:fill="FFFFFF"/>
        </w:rPr>
        <w:t>cifras</w:t>
      </w:r>
      <w:r w:rsidRPr="005D020D">
        <w:rPr>
          <w:shd w:val="clear" w:color="auto" w:fill="FFFFFF"/>
        </w:rPr>
        <w:t xml:space="preserve"> realmente preocupantes</w:t>
      </w:r>
      <w:r w:rsidR="00F522EF">
        <w:rPr>
          <w:shd w:val="clear" w:color="auto" w:fill="FFFFFF"/>
        </w:rPr>
        <w:t>, ya que empeoraban los registros del estudio precedente</w:t>
      </w:r>
      <w:r w:rsidRPr="005D020D">
        <w:rPr>
          <w:shd w:val="clear" w:color="auto" w:fill="FFFFFF"/>
        </w:rPr>
        <w:t>. Así, el 14,2% de los vehículos de turismo examinados y el 31% de los vehículos comerciales circula</w:t>
      </w:r>
      <w:r w:rsidR="00F522EF">
        <w:rPr>
          <w:shd w:val="clear" w:color="auto" w:fill="FFFFFF"/>
        </w:rPr>
        <w:t>ba</w:t>
      </w:r>
      <w:r w:rsidRPr="005D020D">
        <w:rPr>
          <w:shd w:val="clear" w:color="auto" w:fill="FFFFFF"/>
        </w:rPr>
        <w:t xml:space="preserve">n con al menos un neumático con presión peligrosa, con grave riesgo para la seguridad vial. </w:t>
      </w:r>
      <w:r w:rsidR="00F522EF">
        <w:rPr>
          <w:shd w:val="clear" w:color="auto" w:fill="FFFFFF"/>
        </w:rPr>
        <w:t>Estas cifras suponían que</w:t>
      </w:r>
      <w:r w:rsidRPr="005D020D">
        <w:rPr>
          <w:shd w:val="clear" w:color="auto" w:fill="FFFFFF"/>
        </w:rPr>
        <w:t xml:space="preserve"> el porcentaje de vehículos comerciales que </w:t>
      </w:r>
      <w:r w:rsidR="00F522EF">
        <w:rPr>
          <w:shd w:val="clear" w:color="auto" w:fill="FFFFFF"/>
        </w:rPr>
        <w:t>rodaban</w:t>
      </w:r>
      <w:r w:rsidRPr="005D020D">
        <w:rPr>
          <w:shd w:val="clear" w:color="auto" w:fill="FFFFFF"/>
        </w:rPr>
        <w:t xml:space="preserve"> por las carreteras españo</w:t>
      </w:r>
      <w:r w:rsidR="00ED0255">
        <w:rPr>
          <w:shd w:val="clear" w:color="auto" w:fill="FFFFFF"/>
        </w:rPr>
        <w:t>las con evidente peligro aument</w:t>
      </w:r>
      <w:r w:rsidR="00F522EF">
        <w:rPr>
          <w:shd w:val="clear" w:color="auto" w:fill="FFFFFF"/>
        </w:rPr>
        <w:t>ó</w:t>
      </w:r>
      <w:r w:rsidRPr="005D020D">
        <w:rPr>
          <w:shd w:val="clear" w:color="auto" w:fill="FFFFFF"/>
        </w:rPr>
        <w:t xml:space="preserve"> en </w:t>
      </w:r>
      <w:r w:rsidR="00F522EF">
        <w:rPr>
          <w:shd w:val="clear" w:color="auto" w:fill="FFFFFF"/>
        </w:rPr>
        <w:t>esos</w:t>
      </w:r>
      <w:r w:rsidRPr="005D020D">
        <w:rPr>
          <w:shd w:val="clear" w:color="auto" w:fill="FFFFFF"/>
        </w:rPr>
        <w:t xml:space="preserve"> dos últimos años en 10,5 puntos porcentuales.</w:t>
      </w:r>
    </w:p>
    <w:p w:rsidR="005D020D" w:rsidRPr="005D020D" w:rsidRDefault="005D020D" w:rsidP="005D020D">
      <w:pPr>
        <w:pStyle w:val="TextoMichelin"/>
        <w:spacing w:after="230"/>
        <w:rPr>
          <w:shd w:val="clear" w:color="auto" w:fill="FFFFFF"/>
        </w:rPr>
      </w:pPr>
      <w:r w:rsidRPr="005D020D">
        <w:rPr>
          <w:shd w:val="clear" w:color="auto" w:fill="FFFFFF"/>
        </w:rPr>
        <w:t>No menos llamativo es el dato de los vehículos que circula</w:t>
      </w:r>
      <w:r w:rsidR="00ED0255">
        <w:rPr>
          <w:shd w:val="clear" w:color="auto" w:fill="FFFFFF"/>
        </w:rPr>
        <w:t>ba</w:t>
      </w:r>
      <w:r w:rsidRPr="005D020D">
        <w:rPr>
          <w:shd w:val="clear" w:color="auto" w:fill="FFFFFF"/>
        </w:rPr>
        <w:t>n con presión incorrecta. El 36% de los turismos present</w:t>
      </w:r>
      <w:r w:rsidR="00F522EF">
        <w:rPr>
          <w:shd w:val="clear" w:color="auto" w:fill="FFFFFF"/>
        </w:rPr>
        <w:t>ab</w:t>
      </w:r>
      <w:r w:rsidRPr="005D020D">
        <w:rPr>
          <w:shd w:val="clear" w:color="auto" w:fill="FFFFFF"/>
        </w:rPr>
        <w:t>a al menos un neumático con presión no correcta, mientras que ese dato se elev</w:t>
      </w:r>
      <w:r w:rsidR="00F522EF">
        <w:rPr>
          <w:shd w:val="clear" w:color="auto" w:fill="FFFFFF"/>
        </w:rPr>
        <w:t>ab</w:t>
      </w:r>
      <w:r w:rsidRPr="005D020D">
        <w:rPr>
          <w:shd w:val="clear" w:color="auto" w:fill="FFFFFF"/>
        </w:rPr>
        <w:t xml:space="preserve">a hasta el 56% en el caso de los vehículos comerciales. Circular con neumáticos con una presión incorrecta, entre 0,5 y 1 bares por debajo de la correcta, aumenta el riesgo de reventones, provoca una mayor inestabilidad del vehículo y, consecuentemente, se incrementa el peligro de accidentes. Además, </w:t>
      </w:r>
      <w:r w:rsidR="00AD1485">
        <w:rPr>
          <w:shd w:val="clear" w:color="auto" w:fill="FFFFFF"/>
        </w:rPr>
        <w:t>reduce considerablemente la duración del neumático y aumenta</w:t>
      </w:r>
      <w:r w:rsidRPr="005D020D">
        <w:rPr>
          <w:shd w:val="clear" w:color="auto" w:fill="FFFFFF"/>
        </w:rPr>
        <w:t xml:space="preserve"> </w:t>
      </w:r>
      <w:r w:rsidR="006D1838">
        <w:rPr>
          <w:shd w:val="clear" w:color="auto" w:fill="FFFFFF"/>
        </w:rPr>
        <w:t>el</w:t>
      </w:r>
      <w:r w:rsidR="00AD1485">
        <w:rPr>
          <w:shd w:val="clear" w:color="auto" w:fill="FFFFFF"/>
        </w:rPr>
        <w:t xml:space="preserve"> consumo de combustible, incrementándose</w:t>
      </w:r>
      <w:r w:rsidRPr="005D020D">
        <w:rPr>
          <w:shd w:val="clear" w:color="auto" w:fill="FFFFFF"/>
        </w:rPr>
        <w:t xml:space="preserve"> la emisión de CO</w:t>
      </w:r>
      <w:r w:rsidRPr="005D020D">
        <w:rPr>
          <w:shd w:val="clear" w:color="auto" w:fill="FFFFFF"/>
          <w:vertAlign w:val="subscript"/>
        </w:rPr>
        <w:t>2</w:t>
      </w:r>
      <w:r w:rsidRPr="005D020D">
        <w:rPr>
          <w:shd w:val="clear" w:color="auto" w:fill="FFFFFF"/>
        </w:rPr>
        <w:t>.</w:t>
      </w:r>
    </w:p>
    <w:p w:rsidR="005D020D" w:rsidRPr="005D020D" w:rsidRDefault="005D020D" w:rsidP="005D020D">
      <w:pPr>
        <w:pStyle w:val="TextoMichelin"/>
        <w:spacing w:after="230"/>
        <w:rPr>
          <w:shd w:val="clear" w:color="auto" w:fill="FFFFFF"/>
        </w:rPr>
      </w:pPr>
      <w:r w:rsidRPr="005D020D">
        <w:rPr>
          <w:shd w:val="clear" w:color="auto" w:fill="FFFFFF"/>
        </w:rPr>
        <w:t xml:space="preserve">Otro de los aspectos inspeccionados en la Campaña Michelin de Revisión de Neumáticos en España y Portugal 2011 </w:t>
      </w:r>
      <w:r w:rsidR="00F522EF">
        <w:rPr>
          <w:shd w:val="clear" w:color="auto" w:fill="FFFFFF"/>
        </w:rPr>
        <w:t>fue</w:t>
      </w:r>
      <w:r w:rsidRPr="005D020D">
        <w:rPr>
          <w:shd w:val="clear" w:color="auto" w:fill="FFFFFF"/>
        </w:rPr>
        <w:t xml:space="preserve"> la profundidad del dibujo. A pesar de que la ley establece la prohibición de circular con una profundidad inferior a 1,6 mm, los datos obtenidos revela</w:t>
      </w:r>
      <w:r w:rsidR="00F522EF">
        <w:rPr>
          <w:shd w:val="clear" w:color="auto" w:fill="FFFFFF"/>
        </w:rPr>
        <w:t xml:space="preserve">ron </w:t>
      </w:r>
      <w:r w:rsidRPr="005D020D">
        <w:rPr>
          <w:shd w:val="clear" w:color="auto" w:fill="FFFFFF"/>
        </w:rPr>
        <w:t>que el 15% de los turismos examinados en España presenta</w:t>
      </w:r>
      <w:r w:rsidR="00F522EF">
        <w:rPr>
          <w:shd w:val="clear" w:color="auto" w:fill="FFFFFF"/>
        </w:rPr>
        <w:t>ba</w:t>
      </w:r>
      <w:r w:rsidRPr="005D020D">
        <w:rPr>
          <w:shd w:val="clear" w:color="auto" w:fill="FFFFFF"/>
        </w:rPr>
        <w:t xml:space="preserve"> al menos un neumático con un mayor desgaste de ese límite legal, con el grave incremento de la distancia de frenado y la pérdida de adherencia y estabilidad que esto supone. En este caso, comparando con los resultados de la campaña 2009, se observa</w:t>
      </w:r>
      <w:r w:rsidR="00F522EF">
        <w:rPr>
          <w:shd w:val="clear" w:color="auto" w:fill="FFFFFF"/>
        </w:rPr>
        <w:t>ba</w:t>
      </w:r>
      <w:r w:rsidRPr="005D020D">
        <w:rPr>
          <w:shd w:val="clear" w:color="auto" w:fill="FFFFFF"/>
        </w:rPr>
        <w:t xml:space="preserve"> un aumento considerable de 5,5 puntos porcentuales.</w:t>
      </w:r>
    </w:p>
    <w:p w:rsidR="005D020D" w:rsidRPr="005D020D" w:rsidRDefault="005D020D" w:rsidP="005D020D">
      <w:pPr>
        <w:pStyle w:val="TextoMichelin"/>
        <w:spacing w:after="230"/>
        <w:rPr>
          <w:shd w:val="clear" w:color="auto" w:fill="FFFFFF"/>
        </w:rPr>
      </w:pPr>
      <w:r w:rsidRPr="005D020D">
        <w:rPr>
          <w:shd w:val="clear" w:color="auto" w:fill="FFFFFF"/>
        </w:rPr>
        <w:t>Los vehículos comerciales s</w:t>
      </w:r>
      <w:r w:rsidR="00F522EF">
        <w:rPr>
          <w:shd w:val="clear" w:color="auto" w:fill="FFFFFF"/>
        </w:rPr>
        <w:t>iguieron</w:t>
      </w:r>
      <w:r w:rsidRPr="005D020D">
        <w:rPr>
          <w:shd w:val="clear" w:color="auto" w:fill="FFFFFF"/>
        </w:rPr>
        <w:t xml:space="preserve"> la misma tónica al alcanzar un 17% aquellos que circula</w:t>
      </w:r>
      <w:r w:rsidR="00F522EF">
        <w:rPr>
          <w:shd w:val="clear" w:color="auto" w:fill="FFFFFF"/>
        </w:rPr>
        <w:t>ba</w:t>
      </w:r>
      <w:r w:rsidRPr="005D020D">
        <w:rPr>
          <w:shd w:val="clear" w:color="auto" w:fill="FFFFFF"/>
        </w:rPr>
        <w:t>n con profundidad inferior a 1,6 mm. En esta ocasión, los datos v</w:t>
      </w:r>
      <w:r w:rsidR="00F522EF">
        <w:rPr>
          <w:shd w:val="clear" w:color="auto" w:fill="FFFFFF"/>
        </w:rPr>
        <w:t>olvieron</w:t>
      </w:r>
      <w:r w:rsidRPr="005D020D">
        <w:rPr>
          <w:shd w:val="clear" w:color="auto" w:fill="FFFFFF"/>
        </w:rPr>
        <w:t xml:space="preserve"> a empeorar al compararlos con la campaña </w:t>
      </w:r>
      <w:r w:rsidR="00F522EF">
        <w:rPr>
          <w:shd w:val="clear" w:color="auto" w:fill="FFFFFF"/>
        </w:rPr>
        <w:t>precedente</w:t>
      </w:r>
      <w:r w:rsidRPr="005D020D">
        <w:rPr>
          <w:shd w:val="clear" w:color="auto" w:fill="FFFFFF"/>
        </w:rPr>
        <w:t>, cuando se registró un 12,2% de vehículos en esta situación.</w:t>
      </w:r>
    </w:p>
    <w:p w:rsidR="005D020D" w:rsidRPr="005D020D" w:rsidRDefault="005D020D" w:rsidP="005D020D">
      <w:pPr>
        <w:pStyle w:val="TextoMichelin"/>
        <w:spacing w:after="230"/>
        <w:rPr>
          <w:shd w:val="clear" w:color="auto" w:fill="FFFFFF"/>
        </w:rPr>
      </w:pPr>
      <w:r w:rsidRPr="005D020D">
        <w:rPr>
          <w:shd w:val="clear" w:color="auto" w:fill="FFFFFF"/>
        </w:rPr>
        <w:t>La campaña revis</w:t>
      </w:r>
      <w:r w:rsidR="00F522EF">
        <w:rPr>
          <w:shd w:val="clear" w:color="auto" w:fill="FFFFFF"/>
        </w:rPr>
        <w:t>ó</w:t>
      </w:r>
      <w:r w:rsidRPr="005D020D">
        <w:rPr>
          <w:shd w:val="clear" w:color="auto" w:fill="FFFFFF"/>
        </w:rPr>
        <w:t xml:space="preserve"> también los daños que presentaban los neumáticos de los vehículos inspeccionados. </w:t>
      </w:r>
      <w:r w:rsidR="00942AB5">
        <w:rPr>
          <w:shd w:val="clear" w:color="auto" w:fill="FFFFFF"/>
        </w:rPr>
        <w:t>Así,</w:t>
      </w:r>
      <w:r w:rsidRPr="005D020D">
        <w:rPr>
          <w:shd w:val="clear" w:color="auto" w:fill="FFFFFF"/>
        </w:rPr>
        <w:t xml:space="preserve"> el 23% de los vehículos comerciales y el 19% de los turismos presenta</w:t>
      </w:r>
      <w:r w:rsidR="00942AB5">
        <w:rPr>
          <w:shd w:val="clear" w:color="auto" w:fill="FFFFFF"/>
        </w:rPr>
        <w:t>ba</w:t>
      </w:r>
      <w:r w:rsidRPr="005D020D">
        <w:rPr>
          <w:shd w:val="clear" w:color="auto" w:fill="FFFFFF"/>
        </w:rPr>
        <w:t xml:space="preserve"> algún neumático con daños. Estos </w:t>
      </w:r>
      <w:r w:rsidR="00942AB5">
        <w:rPr>
          <w:shd w:val="clear" w:color="auto" w:fill="FFFFFF"/>
        </w:rPr>
        <w:t>datos representaban unos incrementos</w:t>
      </w:r>
      <w:r w:rsidRPr="005D020D">
        <w:rPr>
          <w:shd w:val="clear" w:color="auto" w:fill="FFFFFF"/>
        </w:rPr>
        <w:t xml:space="preserve"> del 10% y del 5%, respectivamente, </w:t>
      </w:r>
      <w:r w:rsidR="00942AB5">
        <w:rPr>
          <w:shd w:val="clear" w:color="auto" w:fill="FFFFFF"/>
        </w:rPr>
        <w:t>respecto a la campaña de 2009</w:t>
      </w:r>
      <w:r w:rsidRPr="005D020D">
        <w:rPr>
          <w:shd w:val="clear" w:color="auto" w:fill="FFFFFF"/>
        </w:rPr>
        <w:t>.</w:t>
      </w:r>
    </w:p>
    <w:p w:rsidR="0097174C" w:rsidRPr="00615022" w:rsidRDefault="0097174C" w:rsidP="0097174C">
      <w:pPr>
        <w:pStyle w:val="TextoMichelin"/>
        <w:spacing w:after="230"/>
        <w:rPr>
          <w:rFonts w:cs="Arial"/>
          <w:bCs/>
          <w:lang w:val="es-ES_tradnl"/>
        </w:rPr>
      </w:pPr>
    </w:p>
    <w:p w:rsidR="0097174C" w:rsidRPr="00615022" w:rsidRDefault="0065045D" w:rsidP="0097174C">
      <w:pPr>
        <w:pStyle w:val="titulocapitulodossier"/>
        <w:rPr>
          <w:rFonts w:cs="Arial"/>
          <w:lang w:val="es-ES_tradnl"/>
        </w:rPr>
      </w:pPr>
      <w:r>
        <w:br w:type="column"/>
      </w:r>
      <w:r w:rsidR="0097174C" w:rsidRPr="00615022">
        <w:rPr>
          <w:rFonts w:cs="Arial"/>
          <w:lang w:val="es-ES_tradnl"/>
        </w:rPr>
        <w:t>M</w:t>
      </w:r>
      <w:r w:rsidR="00925B89">
        <w:rPr>
          <w:rFonts w:cs="Arial"/>
          <w:lang w:val="es-ES_tradnl"/>
        </w:rPr>
        <w:t>ichelin, un compromiso con la seguridad vial</w:t>
      </w:r>
      <w:r w:rsidR="0097174C" w:rsidRPr="00615022">
        <w:rPr>
          <w:rFonts w:cs="Arial"/>
          <w:lang w:val="es-ES_tradnl"/>
        </w:rPr>
        <w:tab/>
      </w:r>
    </w:p>
    <w:p w:rsidR="00925B89" w:rsidRPr="005D020D" w:rsidRDefault="00925B89" w:rsidP="00925B89">
      <w:pPr>
        <w:pStyle w:val="TextoMichelin"/>
        <w:spacing w:after="230"/>
        <w:rPr>
          <w:shd w:val="clear" w:color="auto" w:fill="FFFFFF"/>
        </w:rPr>
      </w:pPr>
      <w:r w:rsidRPr="005D020D">
        <w:rPr>
          <w:shd w:val="clear" w:color="auto" w:fill="FFFFFF"/>
        </w:rPr>
        <w:t>Dados, pues, los negativos datos obtenidos en la Campaña M</w:t>
      </w:r>
      <w:r w:rsidR="00AA4051">
        <w:rPr>
          <w:shd w:val="clear" w:color="auto" w:fill="FFFFFF"/>
        </w:rPr>
        <w:t>ichelin</w:t>
      </w:r>
      <w:r w:rsidRPr="005D020D">
        <w:rPr>
          <w:shd w:val="clear" w:color="auto" w:fill="FFFFFF"/>
        </w:rPr>
        <w:t xml:space="preserve"> de Revisión de Neumáticos 2011, </w:t>
      </w:r>
      <w:r w:rsidR="00AA4051">
        <w:rPr>
          <w:shd w:val="clear" w:color="auto" w:fill="FFFFFF"/>
        </w:rPr>
        <w:t>el Grupo</w:t>
      </w:r>
      <w:r w:rsidRPr="005D020D">
        <w:rPr>
          <w:shd w:val="clear" w:color="auto" w:fill="FFFFFF"/>
        </w:rPr>
        <w:t xml:space="preserve"> quiere dejar patente, con mayor ahínco aún si cabe, su compromiso con la seguridad vial, que </w:t>
      </w:r>
      <w:r w:rsidRPr="00925B89">
        <w:rPr>
          <w:shd w:val="clear" w:color="auto" w:fill="FFFFFF"/>
        </w:rPr>
        <w:t xml:space="preserve">forma parte del espíritu de la empresa desde </w:t>
      </w:r>
      <w:r w:rsidR="008814B9">
        <w:rPr>
          <w:shd w:val="clear" w:color="auto" w:fill="FFFFFF"/>
        </w:rPr>
        <w:t>su nacimiento</w:t>
      </w:r>
      <w:r w:rsidRPr="00925B89">
        <w:rPr>
          <w:shd w:val="clear" w:color="auto" w:fill="FFFFFF"/>
        </w:rPr>
        <w:t>.</w:t>
      </w:r>
      <w:r w:rsidRPr="005D020D">
        <w:rPr>
          <w:shd w:val="clear" w:color="auto" w:fill="FFFFFF"/>
        </w:rPr>
        <w:t xml:space="preserve"> </w:t>
      </w:r>
      <w:r w:rsidR="00AA4051">
        <w:rPr>
          <w:shd w:val="clear" w:color="auto" w:fill="FFFFFF"/>
        </w:rPr>
        <w:t>Michelin</w:t>
      </w:r>
      <w:r w:rsidRPr="00925B89">
        <w:rPr>
          <w:shd w:val="clear" w:color="auto" w:fill="FFFFFF"/>
        </w:rPr>
        <w:t xml:space="preserve"> asume esta actitud como una responsabilidad con la sociedad </w:t>
      </w:r>
      <w:r w:rsidR="005B5AA3">
        <w:rPr>
          <w:shd w:val="clear" w:color="auto" w:fill="FFFFFF"/>
        </w:rPr>
        <w:t xml:space="preserve">para </w:t>
      </w:r>
      <w:r w:rsidR="007C3544" w:rsidRPr="0020241D">
        <w:rPr>
          <w:shd w:val="clear" w:color="auto" w:fill="FFFFFF"/>
        </w:rPr>
        <w:t>ayudar a reducir de forma importante</w:t>
      </w:r>
      <w:r w:rsidR="007C3544">
        <w:rPr>
          <w:color w:val="FF0000"/>
          <w:shd w:val="clear" w:color="auto" w:fill="FFFFFF"/>
        </w:rPr>
        <w:t xml:space="preserve"> </w:t>
      </w:r>
      <w:r w:rsidRPr="00925B89">
        <w:rPr>
          <w:shd w:val="clear" w:color="auto" w:fill="FFFFFF"/>
        </w:rPr>
        <w:t xml:space="preserve">los accidentes de tráfico. </w:t>
      </w:r>
      <w:r w:rsidR="00463347">
        <w:rPr>
          <w:shd w:val="clear" w:color="auto" w:fill="FFFFFF"/>
        </w:rPr>
        <w:t>Para ello, n</w:t>
      </w:r>
      <w:r w:rsidRPr="00925B89">
        <w:rPr>
          <w:shd w:val="clear" w:color="auto" w:fill="FFFFFF"/>
        </w:rPr>
        <w:t xml:space="preserve">o sólo es preciso conducir con precaución, sino también mantener el vehículo y sus componentes en las mejores condiciones. </w:t>
      </w:r>
    </w:p>
    <w:p w:rsidR="00964F78" w:rsidRDefault="00964F78" w:rsidP="00964F78">
      <w:pPr>
        <w:pStyle w:val="TextoMichelin"/>
        <w:rPr>
          <w:bCs/>
          <w:lang w:val="es-ES_tradnl" w:bidi="es-ES_tradnl"/>
        </w:rPr>
      </w:pPr>
      <w:r w:rsidRPr="00AE002B">
        <w:rPr>
          <w:bCs/>
          <w:lang w:val="es-ES_tradnl" w:bidi="es-ES_tradnl"/>
        </w:rPr>
        <w:t xml:space="preserve">En calidad de fabricante del único elemento de contacto entre el vehículo y la carretera, el neumático, Michelin trabaja en la mejora </w:t>
      </w:r>
      <w:r w:rsidR="005F575D">
        <w:rPr>
          <w:bCs/>
          <w:lang w:val="es-ES_tradnl" w:bidi="es-ES_tradnl"/>
        </w:rPr>
        <w:t>constante</w:t>
      </w:r>
      <w:r w:rsidRPr="00AE002B">
        <w:rPr>
          <w:bCs/>
          <w:lang w:val="es-ES_tradnl" w:bidi="es-ES_tradnl"/>
        </w:rPr>
        <w:t xml:space="preserve"> de </w:t>
      </w:r>
      <w:r w:rsidR="005F575D">
        <w:rPr>
          <w:bCs/>
          <w:lang w:val="es-ES_tradnl" w:bidi="es-ES_tradnl"/>
        </w:rPr>
        <w:t>sus</w:t>
      </w:r>
      <w:r w:rsidRPr="00AE002B">
        <w:rPr>
          <w:bCs/>
          <w:lang w:val="es-ES_tradnl" w:bidi="es-ES_tradnl"/>
        </w:rPr>
        <w:t xml:space="preserve"> prestaciones</w:t>
      </w:r>
      <w:r w:rsidR="005F575D">
        <w:rPr>
          <w:bCs/>
          <w:lang w:val="es-ES_tradnl" w:bidi="es-ES_tradnl"/>
        </w:rPr>
        <w:t>. Así, e</w:t>
      </w:r>
      <w:r w:rsidRPr="00AE002B">
        <w:rPr>
          <w:bCs/>
          <w:lang w:val="es-ES_tradnl" w:bidi="es-ES_tradnl"/>
        </w:rPr>
        <w:t xml:space="preserve">l reto de </w:t>
      </w:r>
      <w:bookmarkStart w:id="0" w:name="_GoBack"/>
      <w:bookmarkEnd w:id="0"/>
      <w:r w:rsidRPr="00AE002B">
        <w:rPr>
          <w:bCs/>
          <w:lang w:val="es-ES_tradnl" w:bidi="es-ES_tradnl"/>
        </w:rPr>
        <w:t xml:space="preserve">Michelin </w:t>
      </w:r>
      <w:r w:rsidR="00052D27">
        <w:rPr>
          <w:bCs/>
          <w:lang w:val="es-ES_tradnl" w:bidi="es-ES_tradnl"/>
        </w:rPr>
        <w:t>es</w:t>
      </w:r>
      <w:r w:rsidRPr="00AE002B">
        <w:rPr>
          <w:bCs/>
          <w:lang w:val="es-ES_tradnl" w:bidi="es-ES_tradnl"/>
        </w:rPr>
        <w:t xml:space="preserve"> fab</w:t>
      </w:r>
      <w:r>
        <w:rPr>
          <w:bCs/>
          <w:lang w:val="es-ES_tradnl" w:bidi="es-ES_tradnl"/>
        </w:rPr>
        <w:t xml:space="preserve">ricarlos cada día más seguros, </w:t>
      </w:r>
      <w:r w:rsidRPr="00AE002B">
        <w:rPr>
          <w:bCs/>
          <w:lang w:val="es-ES_tradnl" w:bidi="es-ES_tradnl"/>
        </w:rPr>
        <w:t>más eficaces</w:t>
      </w:r>
      <w:r>
        <w:rPr>
          <w:bCs/>
          <w:lang w:val="es-ES_tradnl" w:bidi="es-ES_tradnl"/>
        </w:rPr>
        <w:t xml:space="preserve"> y más duraderos. </w:t>
      </w:r>
    </w:p>
    <w:p w:rsidR="00AE557E" w:rsidRDefault="00927C3B" w:rsidP="00AE557E">
      <w:pPr>
        <w:pStyle w:val="TextoMichelin"/>
        <w:rPr>
          <w:noProof/>
          <w:lang w:val="es-ES_tradnl"/>
        </w:rPr>
      </w:pPr>
      <w:r>
        <w:rPr>
          <w:noProof/>
          <w:lang w:val="es-ES_tradnl"/>
        </w:rPr>
        <w:t>Así pues, c</w:t>
      </w:r>
      <w:r w:rsidR="00AE557E">
        <w:rPr>
          <w:noProof/>
          <w:lang w:val="es-ES_tradnl"/>
        </w:rPr>
        <w:t>o</w:t>
      </w:r>
      <w:r>
        <w:rPr>
          <w:noProof/>
          <w:lang w:val="es-ES_tradnl"/>
        </w:rPr>
        <w:t xml:space="preserve">n la seguridad vial como </w:t>
      </w:r>
      <w:r w:rsidR="00AE557E">
        <w:rPr>
          <w:noProof/>
          <w:lang w:val="es-ES_tradnl"/>
        </w:rPr>
        <w:t>principio</w:t>
      </w:r>
      <w:r>
        <w:rPr>
          <w:noProof/>
          <w:lang w:val="es-ES_tradnl"/>
        </w:rPr>
        <w:t xml:space="preserve"> fundamental</w:t>
      </w:r>
      <w:r w:rsidR="00AE557E">
        <w:rPr>
          <w:noProof/>
          <w:lang w:val="es-ES_tradnl"/>
        </w:rPr>
        <w:t xml:space="preserve">, Michelin se ha preocupado siempre por ofrecer </w:t>
      </w:r>
      <w:r w:rsidR="00AE557E" w:rsidRPr="00FA5BB3">
        <w:rPr>
          <w:noProof/>
          <w:lang w:val="es-ES_tradnl"/>
        </w:rPr>
        <w:t>las máximas prestaciones en cada</w:t>
      </w:r>
      <w:r w:rsidR="00AE557E">
        <w:rPr>
          <w:noProof/>
          <w:lang w:val="es-ES_tradnl"/>
        </w:rPr>
        <w:t xml:space="preserve"> neumático. El Grupo se ha caracterizado desde </w:t>
      </w:r>
      <w:r w:rsidR="00BD26E7">
        <w:rPr>
          <w:noProof/>
          <w:lang w:val="es-ES_tradnl"/>
        </w:rPr>
        <w:t>siempre</w:t>
      </w:r>
      <w:r w:rsidR="00AE557E">
        <w:rPr>
          <w:noProof/>
          <w:lang w:val="es-ES_tradnl"/>
        </w:rPr>
        <w:t xml:space="preserve"> por apostar por la innovación y la tecnología punta como la mejor manera de contribuir al avance y bienestar de la sociedad, procurando neumáticos cada vez más seguros.  </w:t>
      </w:r>
    </w:p>
    <w:p w:rsidR="00AE557E" w:rsidRDefault="00BD26E7" w:rsidP="00AE557E">
      <w:pPr>
        <w:pStyle w:val="TextoMichelin"/>
        <w:rPr>
          <w:noProof/>
          <w:lang w:val="es-ES_tradnl"/>
        </w:rPr>
      </w:pPr>
      <w:r>
        <w:rPr>
          <w:noProof/>
          <w:lang w:val="es-ES_tradnl"/>
        </w:rPr>
        <w:t>Para ello</w:t>
      </w:r>
      <w:r w:rsidR="00AE557E">
        <w:rPr>
          <w:noProof/>
          <w:lang w:val="es-ES_tradnl"/>
        </w:rPr>
        <w:t xml:space="preserve">, el Grupo realiza un </w:t>
      </w:r>
      <w:r>
        <w:rPr>
          <w:noProof/>
          <w:lang w:val="es-ES_tradnl"/>
        </w:rPr>
        <w:t xml:space="preserve">ingente </w:t>
      </w:r>
      <w:r w:rsidR="00AE557E">
        <w:rPr>
          <w:noProof/>
          <w:lang w:val="es-ES_tradnl"/>
        </w:rPr>
        <w:t xml:space="preserve">esfuerzo </w:t>
      </w:r>
      <w:r w:rsidR="00AE557E" w:rsidRPr="00FA5BB3">
        <w:rPr>
          <w:noProof/>
          <w:lang w:val="es-ES_tradnl"/>
        </w:rPr>
        <w:t>en I+D</w:t>
      </w:r>
      <w:r w:rsidR="00AE557E">
        <w:rPr>
          <w:noProof/>
          <w:lang w:val="es-ES_tradnl"/>
        </w:rPr>
        <w:t xml:space="preserve"> que, actualmente, se cifra en 6</w:t>
      </w:r>
      <w:r>
        <w:rPr>
          <w:noProof/>
          <w:lang w:val="es-ES_tradnl"/>
        </w:rPr>
        <w:t>6</w:t>
      </w:r>
      <w:r w:rsidR="00AE557E">
        <w:rPr>
          <w:noProof/>
          <w:lang w:val="es-ES_tradnl"/>
        </w:rPr>
        <w:t xml:space="preserve">0 millones de euros anuales. De su Centro de Tecnologías, donde trabajan más de 6.000 expertos, han salido innovaciones que han marcado la historia de la movilidad desde hace más de 100 años. Gracias a ello, los neumáticos </w:t>
      </w:r>
      <w:r w:rsidR="00AE557E" w:rsidRPr="00FA5BB3">
        <w:rPr>
          <w:noProof/>
          <w:lang w:val="es-ES_tradnl"/>
        </w:rPr>
        <w:t>MICHELIN</w:t>
      </w:r>
      <w:r w:rsidR="00AE557E">
        <w:rPr>
          <w:noProof/>
          <w:lang w:val="es-ES_tradnl"/>
        </w:rPr>
        <w:t xml:space="preserve"> ofrecen una prestaciones de seguridad sin igual, como atestiguan, por ejemplo, las clasificaciones obtenidas en la etiqueta europea del neumático. </w:t>
      </w:r>
    </w:p>
    <w:p w:rsidR="00AE557E" w:rsidRDefault="00AE557E" w:rsidP="00AE557E">
      <w:pPr>
        <w:pStyle w:val="TextoMichelin"/>
        <w:rPr>
          <w:bCs/>
          <w:lang w:bidi="es-ES_tradnl"/>
        </w:rPr>
      </w:pPr>
      <w:r>
        <w:rPr>
          <w:noProof/>
          <w:lang w:val="es-ES_tradnl"/>
        </w:rPr>
        <w:t xml:space="preserve">Pero, además, los neumáticos </w:t>
      </w:r>
      <w:r w:rsidRPr="00FA5BB3">
        <w:rPr>
          <w:noProof/>
          <w:lang w:val="es-ES_tradnl"/>
        </w:rPr>
        <w:t>MICHELIN</w:t>
      </w:r>
      <w:r w:rsidRPr="00AC0B8C">
        <w:rPr>
          <w:noProof/>
          <w:color w:val="FF0000"/>
          <w:lang w:val="es-ES_tradnl"/>
        </w:rPr>
        <w:t xml:space="preserve"> </w:t>
      </w:r>
      <w:r>
        <w:rPr>
          <w:noProof/>
          <w:lang w:val="es-ES_tradnl"/>
        </w:rPr>
        <w:t xml:space="preserve">proporcionan el </w:t>
      </w:r>
      <w:r w:rsidR="002D1567">
        <w:rPr>
          <w:noProof/>
          <w:lang w:val="es-ES_tradnl"/>
        </w:rPr>
        <w:t>máximo nivel en todas las</w:t>
      </w:r>
      <w:r>
        <w:rPr>
          <w:noProof/>
          <w:lang w:val="es-ES_tradnl"/>
        </w:rPr>
        <w:t xml:space="preserve"> prestaciones</w:t>
      </w:r>
      <w:r w:rsidR="00810EC3">
        <w:rPr>
          <w:noProof/>
          <w:lang w:val="es-ES_tradnl"/>
        </w:rPr>
        <w:t xml:space="preserve"> importantes para el conductor</w:t>
      </w:r>
      <w:r>
        <w:rPr>
          <w:noProof/>
          <w:lang w:val="es-ES_tradnl"/>
        </w:rPr>
        <w:t xml:space="preserve">, sin </w:t>
      </w:r>
      <w:r w:rsidRPr="0065663A">
        <w:rPr>
          <w:noProof/>
          <w:lang w:val="es-ES_tradnl"/>
        </w:rPr>
        <w:t>sacrificar nunca una en</w:t>
      </w:r>
      <w:r>
        <w:rPr>
          <w:noProof/>
          <w:lang w:val="es-ES_tradnl"/>
        </w:rPr>
        <w:t xml:space="preserve"> beneficio de otra. Es la estrategia </w:t>
      </w:r>
      <w:r>
        <w:rPr>
          <w:i/>
          <w:noProof/>
          <w:lang w:val="es-ES_tradnl"/>
        </w:rPr>
        <w:t>MICHELIN</w:t>
      </w:r>
      <w:r w:rsidRPr="00A870AA">
        <w:rPr>
          <w:i/>
          <w:noProof/>
          <w:lang w:val="es-ES_tradnl"/>
        </w:rPr>
        <w:t xml:space="preserve"> Total Performance</w:t>
      </w:r>
      <w:r>
        <w:rPr>
          <w:i/>
          <w:noProof/>
          <w:lang w:val="es-ES_tradnl"/>
        </w:rPr>
        <w:t xml:space="preserve">, </w:t>
      </w:r>
      <w:r>
        <w:rPr>
          <w:bCs/>
          <w:noProof/>
          <w:lang w:val="es-ES_tradnl" w:bidi="es-ES_tradnl"/>
        </w:rPr>
        <w:t xml:space="preserve">que </w:t>
      </w:r>
      <w:r w:rsidRPr="00FF6B40">
        <w:rPr>
          <w:bCs/>
          <w:noProof/>
          <w:lang w:val="es-ES_tradnl" w:bidi="es-ES_tradnl"/>
        </w:rPr>
        <w:t xml:space="preserve">guía </w:t>
      </w:r>
      <w:r>
        <w:rPr>
          <w:bCs/>
          <w:noProof/>
          <w:lang w:val="es-ES_tradnl" w:bidi="es-ES_tradnl"/>
        </w:rPr>
        <w:t>lo</w:t>
      </w:r>
      <w:r w:rsidRPr="00FF6B40">
        <w:rPr>
          <w:bCs/>
          <w:noProof/>
          <w:lang w:val="es-ES_tradnl" w:bidi="es-ES_tradnl"/>
        </w:rPr>
        <w:t>s trabajos de I+D</w:t>
      </w:r>
      <w:r>
        <w:rPr>
          <w:bCs/>
          <w:noProof/>
          <w:lang w:val="es-ES_tradnl" w:bidi="es-ES_tradnl"/>
        </w:rPr>
        <w:t xml:space="preserve"> del Grupo para ofrecer a los consumidores </w:t>
      </w:r>
      <w:r w:rsidRPr="005E3B89">
        <w:rPr>
          <w:bCs/>
          <w:noProof/>
          <w:lang w:val="es-ES_tradnl" w:bidi="es-ES_tradnl"/>
        </w:rPr>
        <w:t>neumáticos que garantizan</w:t>
      </w:r>
      <w:r>
        <w:rPr>
          <w:bCs/>
          <w:noProof/>
          <w:lang w:val="es-ES_tradnl" w:bidi="es-ES_tradnl"/>
        </w:rPr>
        <w:t xml:space="preserve"> una conducción eficiente, cómoda y, sobre todo, segura</w:t>
      </w:r>
      <w:r w:rsidRPr="00FF6B40">
        <w:rPr>
          <w:bCs/>
          <w:noProof/>
          <w:lang w:val="es-ES_tradnl" w:bidi="es-ES_tradnl"/>
        </w:rPr>
        <w:t>.</w:t>
      </w:r>
    </w:p>
    <w:p w:rsidR="009408AC" w:rsidRPr="009408AC" w:rsidRDefault="00964F78" w:rsidP="009408AC">
      <w:pPr>
        <w:pStyle w:val="TextoMichelin"/>
        <w:rPr>
          <w:bCs/>
          <w:lang w:val="es-ES_tradnl" w:bidi="es-ES_tradnl"/>
        </w:rPr>
      </w:pPr>
      <w:r w:rsidRPr="00AE002B">
        <w:rPr>
          <w:bCs/>
          <w:lang w:val="es-ES_tradnl" w:bidi="es-ES_tradnl"/>
        </w:rPr>
        <w:t>Como máximo exponente de esa responsabilidad</w:t>
      </w:r>
      <w:r w:rsidR="004F146E">
        <w:rPr>
          <w:bCs/>
          <w:lang w:val="es-ES_tradnl" w:bidi="es-ES_tradnl"/>
        </w:rPr>
        <w:t xml:space="preserve"> con la sociedad</w:t>
      </w:r>
      <w:r w:rsidRPr="00AE002B">
        <w:rPr>
          <w:bCs/>
          <w:lang w:val="es-ES_tradnl" w:bidi="es-ES_tradnl"/>
        </w:rPr>
        <w:t xml:space="preserve">, y siguiendo los principios recogidos en </w:t>
      </w:r>
      <w:r w:rsidR="004F146E">
        <w:rPr>
          <w:bCs/>
          <w:lang w:val="es-ES_tradnl" w:bidi="es-ES_tradnl"/>
        </w:rPr>
        <w:t>su</w:t>
      </w:r>
      <w:r w:rsidRPr="00AE002B">
        <w:rPr>
          <w:bCs/>
          <w:lang w:val="es-ES_tradnl" w:bidi="es-ES_tradnl"/>
        </w:rPr>
        <w:t xml:space="preserve"> declaración </w:t>
      </w:r>
      <w:r w:rsidRPr="00AE002B">
        <w:rPr>
          <w:bCs/>
          <w:i/>
          <w:lang w:val="es-ES_tradnl" w:bidi="es-ES_tradnl"/>
        </w:rPr>
        <w:t>Resultado y Responsabilidad</w:t>
      </w:r>
      <w:r>
        <w:rPr>
          <w:bCs/>
          <w:i/>
          <w:lang w:val="es-ES_tradnl" w:bidi="es-ES_tradnl"/>
        </w:rPr>
        <w:t>,</w:t>
      </w:r>
      <w:r w:rsidRPr="00AE002B">
        <w:rPr>
          <w:bCs/>
          <w:lang w:val="es-ES_tradnl" w:bidi="es-ES_tradnl"/>
        </w:rPr>
        <w:t xml:space="preserve"> </w:t>
      </w:r>
      <w:r w:rsidR="002906FC">
        <w:rPr>
          <w:bCs/>
          <w:lang w:val="es-ES_tradnl" w:bidi="es-ES_tradnl"/>
        </w:rPr>
        <w:t>el Grupo</w:t>
      </w:r>
      <w:r>
        <w:rPr>
          <w:bCs/>
          <w:lang w:val="es-ES_tradnl" w:bidi="es-ES_tradnl"/>
        </w:rPr>
        <w:t xml:space="preserve"> </w:t>
      </w:r>
      <w:r w:rsidR="005A2201">
        <w:rPr>
          <w:bCs/>
          <w:lang w:val="es-ES_tradnl" w:bidi="es-ES_tradnl"/>
        </w:rPr>
        <w:t xml:space="preserve">participa activamente en organismos, asociaciones e iniciativas sobre seguridad vial. Tal es el caso de </w:t>
      </w:r>
      <w:r w:rsidR="009408AC" w:rsidRPr="009408AC">
        <w:rPr>
          <w:bCs/>
          <w:lang w:val="es-ES_tradnl" w:bidi="es-ES_tradnl"/>
        </w:rPr>
        <w:t xml:space="preserve">la Fundación Española para la Seguridad Vial (FESVIAL), </w:t>
      </w:r>
      <w:r w:rsidR="002906FC">
        <w:rPr>
          <w:bCs/>
          <w:lang w:val="es-ES_tradnl" w:bidi="es-ES_tradnl"/>
        </w:rPr>
        <w:t>de la que</w:t>
      </w:r>
      <w:r w:rsidR="00524F36">
        <w:rPr>
          <w:bCs/>
          <w:lang w:val="es-ES_tradnl" w:bidi="es-ES_tradnl"/>
        </w:rPr>
        <w:t xml:space="preserve"> </w:t>
      </w:r>
      <w:r w:rsidR="002906FC">
        <w:rPr>
          <w:bCs/>
          <w:lang w:val="es-ES_tradnl" w:bidi="es-ES_tradnl"/>
        </w:rPr>
        <w:t xml:space="preserve">Michelin </w:t>
      </w:r>
      <w:r w:rsidR="00596C37">
        <w:rPr>
          <w:bCs/>
          <w:lang w:val="es-ES_tradnl" w:bidi="es-ES_tradnl"/>
        </w:rPr>
        <w:t>forma parte de su</w:t>
      </w:r>
      <w:r w:rsidR="001252CB">
        <w:rPr>
          <w:bCs/>
          <w:lang w:val="es-ES_tradnl" w:bidi="es-ES_tradnl"/>
        </w:rPr>
        <w:t xml:space="preserve"> patronato</w:t>
      </w:r>
      <w:r w:rsidR="00524F36">
        <w:rPr>
          <w:bCs/>
          <w:lang w:val="es-ES_tradnl" w:bidi="es-ES_tradnl"/>
        </w:rPr>
        <w:t>.</w:t>
      </w:r>
    </w:p>
    <w:p w:rsidR="00964F78" w:rsidRPr="00A10EBC" w:rsidRDefault="00B50E44" w:rsidP="00964F78">
      <w:pPr>
        <w:pStyle w:val="TextoMichelin"/>
        <w:rPr>
          <w:lang w:bidi="es-ES_tradnl"/>
        </w:rPr>
      </w:pPr>
      <w:r>
        <w:rPr>
          <w:bCs/>
          <w:lang w:val="es-ES_tradnl" w:bidi="es-ES_tradnl"/>
        </w:rPr>
        <w:t xml:space="preserve">Dado que la siniestralidad vial es un problema de ámbito mundial, </w:t>
      </w:r>
      <w:r w:rsidR="00964F78" w:rsidRPr="00AE002B">
        <w:rPr>
          <w:bCs/>
          <w:lang w:val="es-ES_tradnl" w:bidi="es-ES_tradnl"/>
        </w:rPr>
        <w:t xml:space="preserve">Michelin participa en cuantas iniciativas internacionales </w:t>
      </w:r>
      <w:r w:rsidR="000948DD">
        <w:rPr>
          <w:bCs/>
          <w:lang w:val="es-ES_tradnl" w:bidi="es-ES_tradnl"/>
        </w:rPr>
        <w:t xml:space="preserve">traten de </w:t>
      </w:r>
      <w:r w:rsidR="00964F78" w:rsidRPr="00AE002B">
        <w:rPr>
          <w:bCs/>
          <w:lang w:val="es-ES_tradnl" w:bidi="es-ES_tradnl"/>
        </w:rPr>
        <w:t>paliar los efectos de los accidentes de tráfico y aumentar la seguridad en las carreteras.</w:t>
      </w:r>
      <w:r w:rsidR="00964F78" w:rsidRPr="00AE002B">
        <w:rPr>
          <w:lang w:val="es-ES_tradnl" w:bidi="es-ES_tradnl"/>
        </w:rPr>
        <w:t xml:space="preserve"> </w:t>
      </w:r>
      <w:r w:rsidR="00BC3171">
        <w:rPr>
          <w:lang w:val="es-ES_tradnl" w:bidi="es-ES_tradnl"/>
        </w:rPr>
        <w:t>Y más aún cuando, según las estimaciones</w:t>
      </w:r>
      <w:r w:rsidR="000948DD">
        <w:rPr>
          <w:lang w:val="es-ES_tradnl" w:bidi="es-ES_tradnl"/>
        </w:rPr>
        <w:t>, e</w:t>
      </w:r>
      <w:r w:rsidR="00964F78" w:rsidRPr="00A10EBC">
        <w:rPr>
          <w:lang w:bidi="es-ES_tradnl"/>
        </w:rPr>
        <w:t>n el año 2030, el número de vehículos en circulación se va a duplicar</w:t>
      </w:r>
      <w:r w:rsidR="00BC3171">
        <w:rPr>
          <w:lang w:bidi="es-ES_tradnl"/>
        </w:rPr>
        <w:t>, alcanzando</w:t>
      </w:r>
      <w:r w:rsidR="00964F78" w:rsidRPr="00A10EBC">
        <w:rPr>
          <w:lang w:bidi="es-ES_tradnl"/>
        </w:rPr>
        <w:t xml:space="preserve"> más de 1.600 millones.</w:t>
      </w:r>
    </w:p>
    <w:p w:rsidR="00964F78" w:rsidRPr="00AE002B" w:rsidRDefault="00964F78" w:rsidP="00964F78">
      <w:pPr>
        <w:pStyle w:val="TextoMichelin"/>
        <w:rPr>
          <w:bCs/>
          <w:iCs/>
          <w:lang w:val="es-ES_tradnl" w:bidi="es-ES_tradnl"/>
        </w:rPr>
      </w:pPr>
      <w:r w:rsidRPr="00BC2978">
        <w:rPr>
          <w:bCs/>
          <w:lang w:val="es-ES_tradnl" w:bidi="es-ES_tradnl"/>
        </w:rPr>
        <w:t xml:space="preserve">Conscientes </w:t>
      </w:r>
      <w:r>
        <w:rPr>
          <w:bCs/>
          <w:lang w:val="es-ES_tradnl" w:bidi="es-ES_tradnl"/>
        </w:rPr>
        <w:t xml:space="preserve">de </w:t>
      </w:r>
      <w:r w:rsidR="0043645E">
        <w:rPr>
          <w:bCs/>
          <w:lang w:val="es-ES_tradnl" w:bidi="es-ES_tradnl"/>
        </w:rPr>
        <w:t xml:space="preserve">los problemas que plantea esta </w:t>
      </w:r>
      <w:r>
        <w:rPr>
          <w:bCs/>
          <w:lang w:val="es-ES_tradnl" w:bidi="es-ES_tradnl"/>
        </w:rPr>
        <w:t>situación</w:t>
      </w:r>
      <w:r w:rsidRPr="00AE002B">
        <w:rPr>
          <w:bCs/>
          <w:lang w:val="es-ES_tradnl" w:bidi="es-ES_tradnl"/>
        </w:rPr>
        <w:t xml:space="preserve">, el Grupo </w:t>
      </w:r>
      <w:r w:rsidR="003C5372">
        <w:rPr>
          <w:bCs/>
          <w:lang w:val="es-ES_tradnl" w:bidi="es-ES_tradnl"/>
        </w:rPr>
        <w:t>firmó</w:t>
      </w:r>
      <w:r>
        <w:rPr>
          <w:bCs/>
          <w:lang w:val="es-ES_tradnl" w:bidi="es-ES_tradnl"/>
        </w:rPr>
        <w:t xml:space="preserve"> </w:t>
      </w:r>
      <w:r w:rsidRPr="00AE002B">
        <w:rPr>
          <w:bCs/>
          <w:iCs/>
          <w:lang w:val="es-ES_tradnl" w:bidi="es-ES_tradnl"/>
        </w:rPr>
        <w:t xml:space="preserve">la declaración </w:t>
      </w:r>
      <w:r w:rsidR="00413326">
        <w:rPr>
          <w:bCs/>
          <w:iCs/>
          <w:lang w:val="es-ES_tradnl" w:bidi="es-ES_tradnl"/>
        </w:rPr>
        <w:t xml:space="preserve">de </w:t>
      </w:r>
      <w:r w:rsidRPr="00AE002B">
        <w:rPr>
          <w:bCs/>
          <w:iCs/>
          <w:lang w:val="es-ES_tradnl" w:bidi="es-ES_tradnl"/>
        </w:rPr>
        <w:t>apoyo del Decenio de Acción para la Seguridad Vial en el periodo 2011</w:t>
      </w:r>
      <w:r w:rsidR="00AD7653">
        <w:rPr>
          <w:bCs/>
          <w:iCs/>
          <w:lang w:val="es-ES_tradnl" w:bidi="es-ES_tradnl"/>
        </w:rPr>
        <w:t>-2020</w:t>
      </w:r>
      <w:r w:rsidR="00CD6097">
        <w:rPr>
          <w:bCs/>
          <w:iCs/>
          <w:lang w:val="es-ES_tradnl" w:bidi="es-ES_tradnl"/>
        </w:rPr>
        <w:t>,</w:t>
      </w:r>
      <w:r w:rsidR="00AD7653">
        <w:rPr>
          <w:bCs/>
          <w:iCs/>
          <w:lang w:val="es-ES_tradnl" w:bidi="es-ES_tradnl"/>
        </w:rPr>
        <w:t xml:space="preserve"> que promueve la ONU en su lucha</w:t>
      </w:r>
      <w:r w:rsidRPr="00AE002B">
        <w:rPr>
          <w:bCs/>
          <w:iCs/>
          <w:lang w:val="es-ES_tradnl" w:bidi="es-ES_tradnl"/>
        </w:rPr>
        <w:t xml:space="preserve"> </w:t>
      </w:r>
      <w:r>
        <w:rPr>
          <w:bCs/>
          <w:iCs/>
          <w:lang w:val="es-ES_tradnl" w:bidi="es-ES_tradnl"/>
        </w:rPr>
        <w:t xml:space="preserve">a favor de la </w:t>
      </w:r>
      <w:r w:rsidRPr="00AE002B">
        <w:rPr>
          <w:bCs/>
          <w:iCs/>
          <w:lang w:val="es-ES_tradnl" w:bidi="es-ES_tradnl"/>
        </w:rPr>
        <w:t xml:space="preserve">seguridad </w:t>
      </w:r>
      <w:r w:rsidR="007A7AE4">
        <w:rPr>
          <w:bCs/>
          <w:iCs/>
          <w:lang w:val="es-ES_tradnl" w:bidi="es-ES_tradnl"/>
        </w:rPr>
        <w:t>en las carreteras</w:t>
      </w:r>
      <w:r w:rsidRPr="00AE002B">
        <w:rPr>
          <w:bCs/>
          <w:iCs/>
          <w:lang w:val="es-ES_tradnl" w:bidi="es-ES_tradnl"/>
        </w:rPr>
        <w:t>.</w:t>
      </w:r>
    </w:p>
    <w:p w:rsidR="0043645E" w:rsidRPr="003C5372" w:rsidRDefault="004B66BB" w:rsidP="0043645E">
      <w:pPr>
        <w:pStyle w:val="TextoMichelin"/>
        <w:rPr>
          <w:bCs/>
          <w:lang w:val="es-ES_tradnl" w:bidi="es-ES_tradnl"/>
        </w:rPr>
      </w:pPr>
      <w:r>
        <w:br w:type="column"/>
      </w:r>
      <w:r w:rsidR="0043645E" w:rsidRPr="003C5372">
        <w:rPr>
          <w:bCs/>
          <w:lang w:val="es-ES_tradnl" w:bidi="es-ES_tradnl"/>
        </w:rPr>
        <w:t>Cada año, 1.100 niños menores de 15 años mueren en accidentes de tráfico y otros 100.000 resultan heridos. En 2009, en la Unión Europea, más de una persona de cada cinco muerta</w:t>
      </w:r>
      <w:r w:rsidR="00426C03">
        <w:rPr>
          <w:bCs/>
          <w:lang w:val="es-ES_tradnl" w:bidi="es-ES_tradnl"/>
        </w:rPr>
        <w:t>s</w:t>
      </w:r>
      <w:r w:rsidR="0043645E" w:rsidRPr="003C5372">
        <w:rPr>
          <w:bCs/>
          <w:lang w:val="es-ES_tradnl" w:bidi="es-ES_tradnl"/>
        </w:rPr>
        <w:t xml:space="preserve"> en una colisión tenía menos de 24 años.</w:t>
      </w:r>
    </w:p>
    <w:p w:rsidR="0003157D" w:rsidRPr="007B056B" w:rsidRDefault="0043645E" w:rsidP="0003157D">
      <w:pPr>
        <w:pStyle w:val="TextoMichelin"/>
      </w:pPr>
      <w:r>
        <w:t>Por ello</w:t>
      </w:r>
      <w:r w:rsidR="004B66BB">
        <w:t>, Michelin</w:t>
      </w:r>
      <w:r w:rsidR="00A13863">
        <w:t>, junto con</w:t>
      </w:r>
      <w:r w:rsidR="00A13863" w:rsidRPr="00A13863">
        <w:t xml:space="preserve"> </w:t>
      </w:r>
      <w:r w:rsidR="00A13863">
        <w:t>la Comisión Europea,</w:t>
      </w:r>
      <w:r w:rsidR="004B66BB">
        <w:t xml:space="preserve"> </w:t>
      </w:r>
      <w:r w:rsidR="00A13863">
        <w:t>puso en marcha</w:t>
      </w:r>
      <w:r w:rsidR="00964F78" w:rsidRPr="00CB09CE">
        <w:t xml:space="preserve"> </w:t>
      </w:r>
      <w:r w:rsidR="00A13863">
        <w:t xml:space="preserve">en 2009 </w:t>
      </w:r>
      <w:r w:rsidR="00964F78" w:rsidRPr="00CB09CE">
        <w:t>el proyecto ROSYPE (R</w:t>
      </w:r>
      <w:r w:rsidR="00964F78">
        <w:t>o</w:t>
      </w:r>
      <w:r w:rsidR="00964F78" w:rsidRPr="00CB09CE">
        <w:t>ad Safety for Young People in Europe – Seguridad</w:t>
      </w:r>
      <w:r w:rsidR="00154930">
        <w:t xml:space="preserve"> vial para jóvenes europeos) </w:t>
      </w:r>
      <w:r w:rsidR="0003157D" w:rsidRPr="00F52FEC">
        <w:t xml:space="preserve">para concienciar a </w:t>
      </w:r>
      <w:r w:rsidR="00426C03">
        <w:t>esta franja de la población</w:t>
      </w:r>
      <w:r w:rsidR="0003157D" w:rsidRPr="00F52FEC">
        <w:t xml:space="preserve"> sobre seguridad vial</w:t>
      </w:r>
      <w:r w:rsidR="00154930">
        <w:t>. Concluido a finales de 2012, el programa</w:t>
      </w:r>
      <w:r w:rsidR="0003157D" w:rsidRPr="00F52FEC">
        <w:t xml:space="preserve"> </w:t>
      </w:r>
      <w:r w:rsidR="0003157D">
        <w:t xml:space="preserve">ha </w:t>
      </w:r>
      <w:r w:rsidR="00154930">
        <w:t>obtenido un</w:t>
      </w:r>
      <w:r w:rsidR="0003157D">
        <w:t xml:space="preserve"> gran éxito </w:t>
      </w:r>
      <w:r w:rsidR="00154930">
        <w:t>al haberse super</w:t>
      </w:r>
      <w:r w:rsidR="00731E5A">
        <w:t>a</w:t>
      </w:r>
      <w:r w:rsidR="00154930">
        <w:t>do el</w:t>
      </w:r>
      <w:r w:rsidR="0003157D">
        <w:t xml:space="preserve"> millón de jóvenes de 15 países europeos que han recibido formación teóric</w:t>
      </w:r>
      <w:r w:rsidR="00731E5A">
        <w:t xml:space="preserve">a y práctica en seguridad vial, </w:t>
      </w:r>
      <w:r w:rsidR="0003157D">
        <w:t xml:space="preserve">cuando inicialmente se había previsto llegar a 730.000 participantes. </w:t>
      </w:r>
    </w:p>
    <w:p w:rsidR="0003157D" w:rsidRDefault="0003157D" w:rsidP="0003157D">
      <w:pPr>
        <w:pStyle w:val="TextoMichelin"/>
        <w:rPr>
          <w:bCs/>
          <w:lang w:val="es-ES_tradnl" w:bidi="es-ES_tradnl"/>
        </w:rPr>
      </w:pPr>
      <w:r w:rsidRPr="001C7D9A">
        <w:rPr>
          <w:bCs/>
          <w:lang w:val="es-ES_tradnl" w:bidi="es-ES_tradnl"/>
        </w:rPr>
        <w:t xml:space="preserve">En España, </w:t>
      </w:r>
      <w:r>
        <w:rPr>
          <w:bCs/>
          <w:lang w:val="es-ES_tradnl" w:bidi="es-ES_tradnl"/>
        </w:rPr>
        <w:t xml:space="preserve">Michelin ha </w:t>
      </w:r>
      <w:r w:rsidRPr="001C7D9A">
        <w:rPr>
          <w:bCs/>
          <w:lang w:val="es-ES_tradnl" w:bidi="es-ES_tradnl"/>
        </w:rPr>
        <w:t xml:space="preserve">desarrollado 26 acciones diferentes </w:t>
      </w:r>
      <w:r>
        <w:rPr>
          <w:bCs/>
          <w:lang w:val="es-ES_tradnl" w:bidi="es-ES_tradnl"/>
        </w:rPr>
        <w:t>en el marco</w:t>
      </w:r>
      <w:r w:rsidRPr="001C7D9A">
        <w:rPr>
          <w:bCs/>
          <w:lang w:val="es-ES_tradnl" w:bidi="es-ES_tradnl"/>
        </w:rPr>
        <w:t xml:space="preserve"> del programa ROSYPE</w:t>
      </w:r>
      <w:r>
        <w:rPr>
          <w:bCs/>
          <w:lang w:val="es-ES_tradnl" w:bidi="es-ES_tradnl"/>
        </w:rPr>
        <w:t>,</w:t>
      </w:r>
      <w:r w:rsidRPr="001C7D9A">
        <w:rPr>
          <w:bCs/>
          <w:lang w:val="es-ES_tradnl" w:bidi="es-ES_tradnl"/>
        </w:rPr>
        <w:t xml:space="preserve"> con las que </w:t>
      </w:r>
      <w:r>
        <w:rPr>
          <w:bCs/>
          <w:lang w:val="es-ES_tradnl" w:bidi="es-ES_tradnl"/>
        </w:rPr>
        <w:t>ha</w:t>
      </w:r>
      <w:r w:rsidRPr="001C7D9A">
        <w:rPr>
          <w:bCs/>
          <w:lang w:val="es-ES_tradnl" w:bidi="es-ES_tradnl"/>
        </w:rPr>
        <w:t xml:space="preserve"> </w:t>
      </w:r>
      <w:r>
        <w:rPr>
          <w:bCs/>
          <w:lang w:val="es-ES_tradnl" w:bidi="es-ES_tradnl"/>
        </w:rPr>
        <w:t>conseguido</w:t>
      </w:r>
      <w:r w:rsidRPr="001C7D9A">
        <w:rPr>
          <w:bCs/>
          <w:lang w:val="es-ES_tradnl" w:bidi="es-ES_tradnl"/>
        </w:rPr>
        <w:t xml:space="preserve"> llegar a más de 15.000 niños y jóvenes de más de 20 localidades diferentes. </w:t>
      </w:r>
    </w:p>
    <w:p w:rsidR="00925B89" w:rsidRPr="00E43610" w:rsidRDefault="0003157D" w:rsidP="00E43610">
      <w:pPr>
        <w:pStyle w:val="TextoMichelin"/>
        <w:rPr>
          <w:lang w:bidi="es-ES_tradnl"/>
        </w:rPr>
      </w:pPr>
      <w:r w:rsidRPr="001C7D9A">
        <w:rPr>
          <w:bCs/>
          <w:lang w:val="es-ES_tradnl" w:bidi="es-ES_tradnl"/>
        </w:rPr>
        <w:t xml:space="preserve">Las acciones </w:t>
      </w:r>
      <w:r>
        <w:rPr>
          <w:bCs/>
          <w:lang w:val="es-ES_tradnl" w:bidi="es-ES_tradnl"/>
        </w:rPr>
        <w:t>puestas en marcha han</w:t>
      </w:r>
      <w:r w:rsidRPr="001C7D9A">
        <w:rPr>
          <w:bCs/>
          <w:lang w:val="es-ES_tradnl" w:bidi="es-ES_tradnl"/>
        </w:rPr>
        <w:t xml:space="preserve"> sido </w:t>
      </w:r>
      <w:r>
        <w:rPr>
          <w:bCs/>
          <w:lang w:val="es-ES_tradnl" w:bidi="es-ES_tradnl"/>
        </w:rPr>
        <w:t xml:space="preserve">de muy diversa índole, en función de la edad. Entre ellas, destaca la formación </w:t>
      </w:r>
      <w:r w:rsidRPr="001C7D9A">
        <w:rPr>
          <w:bCs/>
          <w:lang w:val="es-ES_tradnl" w:bidi="es-ES_tradnl"/>
        </w:rPr>
        <w:t xml:space="preserve">teórica </w:t>
      </w:r>
      <w:r>
        <w:rPr>
          <w:bCs/>
          <w:lang w:val="es-ES_tradnl" w:bidi="es-ES_tradnl"/>
        </w:rPr>
        <w:t xml:space="preserve">y </w:t>
      </w:r>
      <w:r w:rsidRPr="001C7D9A">
        <w:rPr>
          <w:bCs/>
          <w:lang w:val="es-ES_tradnl" w:bidi="es-ES_tradnl"/>
        </w:rPr>
        <w:t xml:space="preserve">práctica </w:t>
      </w:r>
      <w:r>
        <w:rPr>
          <w:bCs/>
          <w:lang w:val="es-ES_tradnl" w:bidi="es-ES_tradnl"/>
        </w:rPr>
        <w:t xml:space="preserve">orientada a los </w:t>
      </w:r>
      <w:r w:rsidRPr="001C7D9A">
        <w:rPr>
          <w:bCs/>
          <w:lang w:val="es-ES_tradnl" w:bidi="es-ES_tradnl"/>
        </w:rPr>
        <w:t>má</w:t>
      </w:r>
      <w:r>
        <w:rPr>
          <w:bCs/>
          <w:lang w:val="es-ES_tradnl" w:bidi="es-ES_tradnl"/>
        </w:rPr>
        <w:t>s pequeños que van en bicicleta</w:t>
      </w:r>
      <w:r w:rsidR="00D27BBE">
        <w:rPr>
          <w:bCs/>
          <w:lang w:val="es-ES_tradnl" w:bidi="es-ES_tradnl"/>
        </w:rPr>
        <w:t xml:space="preserve"> o </w:t>
      </w:r>
      <w:r w:rsidR="00860996" w:rsidRPr="001C7D9A">
        <w:rPr>
          <w:bCs/>
          <w:lang w:val="es-ES_tradnl" w:bidi="es-ES_tradnl"/>
        </w:rPr>
        <w:t xml:space="preserve">una obra de teatro </w:t>
      </w:r>
      <w:r w:rsidR="00860996">
        <w:rPr>
          <w:bCs/>
          <w:lang w:val="es-ES_tradnl" w:bidi="es-ES_tradnl"/>
        </w:rPr>
        <w:t>sobre</w:t>
      </w:r>
      <w:r w:rsidR="00860996" w:rsidRPr="001C7D9A">
        <w:rPr>
          <w:bCs/>
          <w:lang w:val="es-ES_tradnl" w:bidi="es-ES_tradnl"/>
        </w:rPr>
        <w:t xml:space="preserve"> seguridad vial</w:t>
      </w:r>
      <w:r w:rsidR="00860996">
        <w:rPr>
          <w:bCs/>
          <w:lang w:val="es-ES_tradnl" w:bidi="es-ES_tradnl"/>
        </w:rPr>
        <w:t xml:space="preserve"> para adolescentes</w:t>
      </w:r>
      <w:r w:rsidR="00D27BBE">
        <w:rPr>
          <w:bCs/>
          <w:lang w:val="es-ES_tradnl" w:bidi="es-ES_tradnl"/>
        </w:rPr>
        <w:t>.</w:t>
      </w:r>
      <w:r w:rsidR="00860996">
        <w:rPr>
          <w:bCs/>
          <w:lang w:val="es-ES_tradnl" w:bidi="es-ES_tradnl"/>
        </w:rPr>
        <w:t xml:space="preserve"> </w:t>
      </w:r>
      <w:r w:rsidR="00D27BBE">
        <w:rPr>
          <w:bCs/>
          <w:lang w:val="es-ES_tradnl" w:bidi="es-ES_tradnl"/>
        </w:rPr>
        <w:t>M</w:t>
      </w:r>
      <w:r w:rsidR="00860996">
        <w:rPr>
          <w:bCs/>
          <w:lang w:val="es-ES_tradnl" w:bidi="es-ES_tradnl"/>
        </w:rPr>
        <w:t>ientras</w:t>
      </w:r>
      <w:r w:rsidR="00D27BBE">
        <w:rPr>
          <w:bCs/>
          <w:lang w:val="es-ES_tradnl" w:bidi="es-ES_tradnl"/>
        </w:rPr>
        <w:t>,</w:t>
      </w:r>
      <w:r w:rsidR="00860996">
        <w:rPr>
          <w:bCs/>
          <w:lang w:val="es-ES_tradnl" w:bidi="es-ES_tradnl"/>
        </w:rPr>
        <w:t xml:space="preserve"> los </w:t>
      </w:r>
      <w:r w:rsidRPr="001C7D9A">
        <w:rPr>
          <w:bCs/>
          <w:lang w:val="es-ES_tradnl" w:bidi="es-ES_tradnl"/>
        </w:rPr>
        <w:t xml:space="preserve">jóvenes conductores </w:t>
      </w:r>
      <w:r>
        <w:rPr>
          <w:bCs/>
          <w:lang w:val="es-ES_tradnl" w:bidi="es-ES_tradnl"/>
        </w:rPr>
        <w:t>dispusieron de un simulador de conducción</w:t>
      </w:r>
      <w:r w:rsidR="00860996">
        <w:rPr>
          <w:bCs/>
          <w:lang w:val="es-ES_tradnl" w:bidi="es-ES_tradnl"/>
        </w:rPr>
        <w:t>,</w:t>
      </w:r>
      <w:r w:rsidRPr="001C7D9A">
        <w:rPr>
          <w:bCs/>
          <w:lang w:val="es-ES_tradnl" w:bidi="es-ES_tradnl"/>
        </w:rPr>
        <w:t xml:space="preserve"> desarrollado por Michelin</w:t>
      </w:r>
      <w:r w:rsidR="00860996">
        <w:rPr>
          <w:bCs/>
          <w:lang w:val="es-ES_tradnl" w:bidi="es-ES_tradnl"/>
        </w:rPr>
        <w:t xml:space="preserve">, </w:t>
      </w:r>
      <w:r>
        <w:rPr>
          <w:bCs/>
          <w:lang w:val="es-ES_tradnl" w:bidi="es-ES_tradnl"/>
        </w:rPr>
        <w:t>que permitía</w:t>
      </w:r>
      <w:r w:rsidRPr="001C7D9A">
        <w:rPr>
          <w:bCs/>
          <w:lang w:val="es-ES_tradnl" w:bidi="es-ES_tradnl"/>
        </w:rPr>
        <w:t xml:space="preserve"> </w:t>
      </w:r>
      <w:r w:rsidR="00B67733">
        <w:rPr>
          <w:bCs/>
          <w:lang w:val="es-ES_tradnl" w:bidi="es-ES_tradnl"/>
        </w:rPr>
        <w:t>comprobar</w:t>
      </w:r>
      <w:r>
        <w:rPr>
          <w:bCs/>
          <w:lang w:val="es-ES_tradnl" w:bidi="es-ES_tradnl"/>
        </w:rPr>
        <w:t xml:space="preserve"> </w:t>
      </w:r>
      <w:r w:rsidRPr="001C7D9A">
        <w:rPr>
          <w:bCs/>
          <w:lang w:val="es-ES_tradnl" w:bidi="es-ES_tradnl"/>
        </w:rPr>
        <w:t>la influencia de los neumáticos en</w:t>
      </w:r>
      <w:r w:rsidR="00B67733">
        <w:rPr>
          <w:bCs/>
          <w:lang w:val="es-ES_tradnl" w:bidi="es-ES_tradnl"/>
        </w:rPr>
        <w:t xml:space="preserve"> el comportamiento del vehículo</w:t>
      </w:r>
      <w:r w:rsidR="00D27BBE" w:rsidRPr="00D27BBE">
        <w:rPr>
          <w:bCs/>
          <w:lang w:val="es-ES_tradnl" w:bidi="es-ES_tradnl"/>
        </w:rPr>
        <w:t xml:space="preserve"> </w:t>
      </w:r>
      <w:r w:rsidR="00D27BBE" w:rsidRPr="001C7D9A">
        <w:rPr>
          <w:bCs/>
          <w:lang w:val="es-ES_tradnl" w:bidi="es-ES_tradnl"/>
        </w:rPr>
        <w:t xml:space="preserve">y </w:t>
      </w:r>
      <w:r w:rsidR="00D27BBE">
        <w:rPr>
          <w:bCs/>
          <w:lang w:val="es-ES_tradnl" w:bidi="es-ES_tradnl"/>
        </w:rPr>
        <w:t xml:space="preserve">la necesidad de </w:t>
      </w:r>
      <w:r w:rsidR="00D27BBE" w:rsidRPr="001C7D9A">
        <w:rPr>
          <w:bCs/>
          <w:lang w:val="es-ES_tradnl" w:bidi="es-ES_tradnl"/>
        </w:rPr>
        <w:t>su mantenimiento</w:t>
      </w:r>
      <w:r w:rsidR="00B67733">
        <w:rPr>
          <w:bCs/>
          <w:lang w:val="es-ES_tradnl" w:bidi="es-ES_tradnl"/>
        </w:rPr>
        <w:t xml:space="preserve">, </w:t>
      </w:r>
      <w:r w:rsidRPr="001C7D9A">
        <w:rPr>
          <w:bCs/>
          <w:lang w:val="es-ES_tradnl" w:bidi="es-ES_tradnl"/>
        </w:rPr>
        <w:t xml:space="preserve">así como la importancia de adaptar la velocidad a las condiciones de </w:t>
      </w:r>
      <w:r>
        <w:rPr>
          <w:bCs/>
          <w:lang w:val="es-ES_tradnl" w:bidi="es-ES_tradnl"/>
        </w:rPr>
        <w:t xml:space="preserve">la </w:t>
      </w:r>
      <w:r w:rsidRPr="001C7D9A">
        <w:rPr>
          <w:bCs/>
          <w:lang w:val="es-ES_tradnl" w:bidi="es-ES_tradnl"/>
        </w:rPr>
        <w:t>circulación.</w:t>
      </w:r>
    </w:p>
    <w:p w:rsidR="0097174C" w:rsidRPr="00615022" w:rsidRDefault="00AC424D" w:rsidP="00761632">
      <w:pPr>
        <w:pStyle w:val="EstiloLADILLODOSSIERMICHELIN10ptDerecha"/>
      </w:pPr>
      <w:r>
        <w:rPr>
          <w:rFonts w:cs="Times"/>
          <w:sz w:val="28"/>
          <w:lang w:val="es-ES_tradnl"/>
        </w:rPr>
        <w:br w:type="column"/>
      </w:r>
      <w:r w:rsidR="0097174C" w:rsidRPr="0076163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Michelin, en síntesis</w:t>
      </w:r>
    </w:p>
    <w:p w:rsidR="0097174C" w:rsidRPr="00615022" w:rsidRDefault="0097174C" w:rsidP="0097174C">
      <w:pPr>
        <w:spacing w:after="240"/>
        <w:jc w:val="both"/>
        <w:rPr>
          <w:rFonts w:ascii="Arial" w:hAnsi="Arial"/>
          <w:sz w:val="21"/>
          <w:szCs w:val="20"/>
        </w:rPr>
      </w:pPr>
      <w:r w:rsidRPr="00615022">
        <w:rPr>
          <w:rFonts w:ascii="Arial" w:hAnsi="Arial"/>
          <w:sz w:val="21"/>
          <w:szCs w:val="20"/>
        </w:rPr>
        <w:t>Desde hace más de un siglo, Michelin ha dedicado su experiencia y capacidad de innovación a mejorar la movilidad de las personas y los bienes en todo el mundo.</w:t>
      </w:r>
    </w:p>
    <w:p w:rsidR="0097174C" w:rsidRPr="00615022" w:rsidRDefault="0097174C" w:rsidP="0097174C">
      <w:pPr>
        <w:spacing w:after="240"/>
        <w:jc w:val="both"/>
        <w:rPr>
          <w:rFonts w:ascii="Arial" w:hAnsi="Arial"/>
          <w:b/>
          <w:sz w:val="21"/>
          <w:szCs w:val="20"/>
        </w:rPr>
      </w:pPr>
      <w:r w:rsidRPr="00615022">
        <w:rPr>
          <w:rFonts w:ascii="Arial" w:hAnsi="Arial"/>
          <w:b/>
          <w:sz w:val="21"/>
          <w:szCs w:val="20"/>
        </w:rPr>
        <w:t>1889:</w:t>
      </w:r>
      <w:r w:rsidRPr="00615022">
        <w:rPr>
          <w:rFonts w:ascii="Arial" w:hAnsi="Arial"/>
          <w:sz w:val="21"/>
          <w:szCs w:val="20"/>
        </w:rPr>
        <w:t xml:space="preserve"> Fundación de “Michelin et Cie”.</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1891: </w:t>
      </w:r>
      <w:r w:rsidRPr="00615022">
        <w:rPr>
          <w:rFonts w:ascii="Arial" w:hAnsi="Arial"/>
          <w:sz w:val="21"/>
          <w:szCs w:val="20"/>
        </w:rPr>
        <w:t>Michelin presenta sus primeras patentes de neumáticos desmontables y reparables.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1895:</w:t>
      </w:r>
      <w:r w:rsidRPr="00615022">
        <w:rPr>
          <w:rFonts w:ascii="Arial" w:hAnsi="Arial"/>
          <w:sz w:val="21"/>
          <w:szCs w:val="20"/>
        </w:rPr>
        <w:t xml:space="preserve"> Michelin hace rodar el primer automóvil sobre neumáticos, el Eclair.</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1898:</w:t>
      </w:r>
      <w:r w:rsidRPr="00615022">
        <w:rPr>
          <w:rFonts w:ascii="Arial" w:hAnsi="Arial"/>
          <w:sz w:val="21"/>
          <w:szCs w:val="20"/>
        </w:rPr>
        <w:t xml:space="preserve"> Nace “Bibendum”,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1900:</w:t>
      </w:r>
      <w:r w:rsidRPr="00615022">
        <w:rPr>
          <w:rFonts w:ascii="Arial" w:hAnsi="Arial"/>
          <w:sz w:val="21"/>
          <w:szCs w:val="20"/>
        </w:rPr>
        <w:t xml:space="preserve"> Se publica la primera Guía MICHELIN.</w:t>
      </w:r>
    </w:p>
    <w:p w:rsidR="0097174C" w:rsidRPr="00615022" w:rsidRDefault="0097174C" w:rsidP="0097174C">
      <w:pPr>
        <w:spacing w:after="240"/>
        <w:rPr>
          <w:rFonts w:ascii="Arial" w:hAnsi="Arial"/>
          <w:sz w:val="21"/>
          <w:szCs w:val="20"/>
        </w:rPr>
      </w:pPr>
      <w:r w:rsidRPr="00615022">
        <w:rPr>
          <w:rFonts w:ascii="Arial" w:hAnsi="Arial"/>
          <w:b/>
          <w:sz w:val="21"/>
          <w:szCs w:val="20"/>
        </w:rPr>
        <w:t>1905:</w:t>
      </w:r>
      <w:r w:rsidRPr="00615022">
        <w:rPr>
          <w:rFonts w:ascii="Arial" w:hAnsi="Arial"/>
          <w:sz w:val="21"/>
          <w:szCs w:val="20"/>
        </w:rPr>
        <w:t xml:space="preserve"> Presentación de la “suela Michelin”, con remaches, para mejorar la adherencia</w:t>
      </w:r>
      <w:r w:rsidRPr="00615022">
        <w:rPr>
          <w:rFonts w:ascii="Arial" w:hAnsi="Arial"/>
          <w:sz w:val="21"/>
          <w:szCs w:val="20"/>
        </w:rPr>
        <w:br/>
        <w:t xml:space="preserve">          y la resistencia del neumático.</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1910:</w:t>
      </w:r>
      <w:r w:rsidRPr="00615022">
        <w:rPr>
          <w:rFonts w:ascii="Arial" w:hAnsi="Arial"/>
          <w:sz w:val="21"/>
          <w:szCs w:val="20"/>
        </w:rPr>
        <w:t xml:space="preserve"> Edición del primer mapa de carreteras de Michelin a escala 1/200.000.</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1913:</w:t>
      </w:r>
      <w:r w:rsidRPr="00615022">
        <w:rPr>
          <w:rFonts w:ascii="Arial" w:hAnsi="Arial"/>
          <w:sz w:val="21"/>
          <w:szCs w:val="20"/>
        </w:rPr>
        <w:t xml:space="preserve"> Michelin inventa la rueda de acero desmontable.</w:t>
      </w:r>
    </w:p>
    <w:p w:rsidR="0097174C" w:rsidRPr="00615022" w:rsidRDefault="0097174C" w:rsidP="0097174C">
      <w:pPr>
        <w:spacing w:after="240"/>
        <w:jc w:val="both"/>
        <w:outlineLvl w:val="0"/>
        <w:rPr>
          <w:rFonts w:ascii="Arial" w:hAnsi="Arial"/>
          <w:sz w:val="21"/>
          <w:szCs w:val="20"/>
        </w:rPr>
      </w:pPr>
      <w:r w:rsidRPr="00615022">
        <w:rPr>
          <w:rFonts w:ascii="Arial" w:hAnsi="Arial"/>
          <w:b/>
          <w:sz w:val="21"/>
          <w:szCs w:val="20"/>
        </w:rPr>
        <w:t>1923:</w:t>
      </w:r>
      <w:r w:rsidRPr="00615022">
        <w:rPr>
          <w:rFonts w:ascii="Arial" w:hAnsi="Arial"/>
          <w:sz w:val="21"/>
          <w:szCs w:val="20"/>
        </w:rPr>
        <w:t xml:space="preserve"> Primer neumático de turismo de baja presión (2,5 bar).</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1926:</w:t>
      </w:r>
      <w:r w:rsidRPr="00615022">
        <w:rPr>
          <w:rFonts w:ascii="Arial" w:hAnsi="Arial"/>
          <w:sz w:val="21"/>
          <w:szCs w:val="20"/>
        </w:rPr>
        <w:t xml:space="preserve"> Michelin crea su primera Guía Verde turística.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1930:</w:t>
      </w:r>
      <w:r w:rsidRPr="00615022">
        <w:rPr>
          <w:rFonts w:ascii="Arial" w:hAnsi="Arial"/>
          <w:sz w:val="21"/>
          <w:szCs w:val="20"/>
        </w:rPr>
        <w:t xml:space="preserve"> Michelin presenta la patente del neumático con cámara de aire incorporada.</w:t>
      </w:r>
    </w:p>
    <w:p w:rsidR="0097174C" w:rsidRPr="00615022" w:rsidRDefault="0097174C" w:rsidP="0097174C">
      <w:pPr>
        <w:spacing w:after="240"/>
        <w:rPr>
          <w:rFonts w:ascii="Arial" w:hAnsi="Arial"/>
          <w:b/>
          <w:sz w:val="21"/>
          <w:szCs w:val="20"/>
        </w:rPr>
      </w:pPr>
      <w:r w:rsidRPr="00615022">
        <w:rPr>
          <w:rFonts w:ascii="Arial" w:hAnsi="Arial"/>
          <w:b/>
          <w:sz w:val="21"/>
          <w:szCs w:val="20"/>
        </w:rPr>
        <w:t>1938:</w:t>
      </w:r>
      <w:r w:rsidRPr="00615022">
        <w:rPr>
          <w:rFonts w:ascii="Arial" w:hAnsi="Arial"/>
          <w:sz w:val="21"/>
          <w:szCs w:val="20"/>
        </w:rPr>
        <w:t xml:space="preserve"> Michelin comercializa el Metalic, el primer neumático con carcasa de acero para </w:t>
      </w:r>
      <w:r>
        <w:rPr>
          <w:rFonts w:ascii="Arial" w:hAnsi="Arial"/>
          <w:sz w:val="21"/>
          <w:szCs w:val="20"/>
        </w:rPr>
        <w:br/>
        <w:t xml:space="preserve">          </w:t>
      </w:r>
      <w:r w:rsidRPr="00615022">
        <w:rPr>
          <w:rFonts w:ascii="Arial" w:hAnsi="Arial"/>
          <w:sz w:val="21"/>
          <w:szCs w:val="20"/>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1946:</w:t>
      </w:r>
      <w:r w:rsidRPr="00615022">
        <w:rPr>
          <w:rFonts w:ascii="Arial" w:hAnsi="Arial"/>
          <w:sz w:val="21"/>
          <w:szCs w:val="20"/>
        </w:rPr>
        <w:t xml:space="preserve"> Michelin inventa el neumático radial.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1959:</w:t>
      </w:r>
      <w:r w:rsidRPr="00615022">
        <w:rPr>
          <w:rFonts w:ascii="Arial" w:hAnsi="Arial"/>
          <w:sz w:val="21"/>
          <w:szCs w:val="20"/>
        </w:rPr>
        <w:t xml:space="preserve"> Michelin lanza el primer neumático radial para ingeniería civil.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1979:</w:t>
      </w:r>
      <w:r w:rsidRPr="00615022">
        <w:rPr>
          <w:rFonts w:ascii="Arial" w:hAnsi="Arial"/>
          <w:sz w:val="21"/>
          <w:szCs w:val="20"/>
        </w:rPr>
        <w:t xml:space="preserve"> El neumático radial de Michelin gana el campeonato del mundo de Fórmula 1.</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1981:</w:t>
      </w:r>
      <w:r w:rsidRPr="00615022">
        <w:rPr>
          <w:rFonts w:ascii="Arial" w:hAnsi="Arial"/>
          <w:sz w:val="21"/>
          <w:szCs w:val="20"/>
        </w:rPr>
        <w:t xml:space="preserve"> Michelin Air X es el primer neumático radial para avión.</w:t>
      </w:r>
    </w:p>
    <w:p w:rsidR="0097174C" w:rsidRPr="00615022" w:rsidRDefault="0097174C" w:rsidP="0097174C">
      <w:pPr>
        <w:spacing w:after="240"/>
        <w:rPr>
          <w:rFonts w:ascii="Arial" w:hAnsi="Arial"/>
          <w:sz w:val="21"/>
          <w:szCs w:val="20"/>
        </w:rPr>
      </w:pPr>
      <w:r w:rsidRPr="00615022">
        <w:rPr>
          <w:rFonts w:ascii="Arial" w:hAnsi="Arial"/>
          <w:b/>
          <w:sz w:val="21"/>
          <w:szCs w:val="20"/>
        </w:rPr>
        <w:t>1989:</w:t>
      </w:r>
      <w:r w:rsidRPr="00615022">
        <w:rPr>
          <w:rFonts w:ascii="Arial" w:hAnsi="Arial"/>
          <w:sz w:val="21"/>
          <w:szCs w:val="20"/>
        </w:rPr>
        <w:t xml:space="preserve"> 3615 Michelin, servicio telemático de cálculo de itinerarios a través del servicio </w:t>
      </w:r>
      <w:r w:rsidRPr="00615022">
        <w:rPr>
          <w:rFonts w:ascii="Arial" w:hAnsi="Arial"/>
          <w:sz w:val="21"/>
          <w:szCs w:val="20"/>
        </w:rPr>
        <w:br/>
        <w:t xml:space="preserve">          francés Minitel.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1992:</w:t>
      </w:r>
      <w:r w:rsidRPr="00615022">
        <w:rPr>
          <w:rFonts w:ascii="Arial" w:hAnsi="Arial"/>
          <w:sz w:val="21"/>
          <w:szCs w:val="20"/>
        </w:rPr>
        <w:t xml:space="preserve"> Lanzamiento del primer neumático de baja resistencia a la rodadura MICHELIN </w:t>
      </w:r>
      <w:r>
        <w:rPr>
          <w:rFonts w:ascii="Arial" w:hAnsi="Arial"/>
          <w:sz w:val="21"/>
          <w:szCs w:val="20"/>
        </w:rPr>
        <w:br/>
        <w:t xml:space="preserve">           </w:t>
      </w:r>
      <w:r w:rsidRPr="00615022">
        <w:rPr>
          <w:rFonts w:ascii="Arial" w:hAnsi="Arial"/>
          <w:sz w:val="21"/>
          <w:szCs w:val="20"/>
        </w:rPr>
        <w:t>Energy™.</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1993:</w:t>
      </w:r>
      <w:r w:rsidRPr="00615022">
        <w:rPr>
          <w:rFonts w:ascii="Arial" w:hAnsi="Arial"/>
          <w:sz w:val="21"/>
          <w:szCs w:val="20"/>
        </w:rPr>
        <w:t xml:space="preserve"> Michelin inventa un nuevo proceso de fabricación de neumáticos: el C3M.</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1995:</w:t>
      </w:r>
      <w:r w:rsidRPr="00615022">
        <w:rPr>
          <w:rFonts w:ascii="Arial" w:hAnsi="Arial"/>
          <w:sz w:val="21"/>
          <w:szCs w:val="20"/>
        </w:rPr>
        <w:t xml:space="preserve"> El transbordador espacial estadounidense aterriza con neumáticos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1996:</w:t>
      </w:r>
      <w:r w:rsidRPr="00615022">
        <w:rPr>
          <w:rFonts w:ascii="Arial" w:hAnsi="Arial"/>
          <w:sz w:val="21"/>
          <w:szCs w:val="20"/>
        </w:rPr>
        <w:t xml:space="preserve"> Michelin inventa el neumático de enganche vertical: PAX System.</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1998: </w:t>
      </w:r>
      <w:r w:rsidRPr="00615022">
        <w:rPr>
          <w:rFonts w:ascii="Arial" w:hAnsi="Arial"/>
          <w:sz w:val="21"/>
          <w:szCs w:val="20"/>
        </w:rPr>
        <w:t xml:space="preserve">Primera edición del Michelin Challenge Bibendum, primer evento mundial para </w:t>
      </w:r>
      <w:r>
        <w:rPr>
          <w:rFonts w:ascii="Arial" w:hAnsi="Arial"/>
          <w:sz w:val="21"/>
          <w:szCs w:val="20"/>
        </w:rPr>
        <w:br/>
        <w:t xml:space="preserve">          </w:t>
      </w:r>
      <w:r w:rsidRPr="00615022">
        <w:rPr>
          <w:rFonts w:ascii="Arial" w:hAnsi="Arial"/>
          <w:sz w:val="21"/>
          <w:szCs w:val="20"/>
        </w:rPr>
        <w:t>vehículos ecológicos.</w:t>
      </w:r>
    </w:p>
    <w:p w:rsidR="0097174C" w:rsidRPr="00615022" w:rsidRDefault="0097174C" w:rsidP="0097174C">
      <w:pPr>
        <w:spacing w:after="240"/>
        <w:jc w:val="both"/>
        <w:rPr>
          <w:rFonts w:ascii="Arial" w:hAnsi="Arial"/>
          <w:b/>
          <w:sz w:val="21"/>
          <w:szCs w:val="20"/>
        </w:rPr>
      </w:pP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1998: </w:t>
      </w:r>
      <w:r w:rsidRPr="00615022">
        <w:rPr>
          <w:rFonts w:ascii="Arial" w:hAnsi="Arial"/>
          <w:sz w:val="21"/>
          <w:szCs w:val="20"/>
        </w:rPr>
        <w:t>Centenario de Bibendum, el muñeco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2000:</w:t>
      </w:r>
      <w:r w:rsidRPr="00615022">
        <w:rPr>
          <w:rFonts w:ascii="Arial" w:hAnsi="Arial"/>
          <w:sz w:val="21"/>
          <w:szCs w:val="20"/>
        </w:rPr>
        <w:t xml:space="preserve"> Bibendum, elegido mejor logo de todos los tiempos por un jurado internacional.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2001:</w:t>
      </w:r>
      <w:r w:rsidRPr="00615022">
        <w:rPr>
          <w:rFonts w:ascii="Arial" w:hAnsi="Arial"/>
          <w:sz w:val="21"/>
          <w:szCs w:val="20"/>
        </w:rPr>
        <w:t xml:space="preserve"> Michelin comercializa el neumático más grande del mundo para ingeniería civil. </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2003:</w:t>
      </w:r>
      <w:r w:rsidRPr="00615022">
        <w:rPr>
          <w:rFonts w:ascii="Arial" w:hAnsi="Arial"/>
          <w:sz w:val="21"/>
          <w:szCs w:val="20"/>
        </w:rPr>
        <w:t xml:space="preserve"> Lanzamiento de la gama de accesorios para automoción de Michelin.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2004:</w:t>
      </w:r>
      <w:r w:rsidRPr="00615022">
        <w:rPr>
          <w:rFonts w:ascii="Arial" w:hAnsi="Arial"/>
          <w:sz w:val="21"/>
          <w:szCs w:val="20"/>
        </w:rPr>
        <w:t xml:space="preserve"> “Michelin, la mejor forma de avanzar”, la nueva firma institucional del Grupo. </w:t>
      </w:r>
    </w:p>
    <w:p w:rsidR="0097174C" w:rsidRPr="00615022" w:rsidRDefault="0097174C" w:rsidP="0097174C">
      <w:pPr>
        <w:spacing w:after="240"/>
        <w:rPr>
          <w:rFonts w:ascii="Arial" w:hAnsi="Arial"/>
          <w:sz w:val="21"/>
          <w:szCs w:val="20"/>
        </w:rPr>
      </w:pPr>
      <w:r w:rsidRPr="00615022">
        <w:rPr>
          <w:rFonts w:ascii="Arial" w:hAnsi="Arial"/>
          <w:b/>
          <w:sz w:val="21"/>
          <w:szCs w:val="20"/>
        </w:rPr>
        <w:t>2004:</w:t>
      </w:r>
      <w:r w:rsidRPr="00615022">
        <w:rPr>
          <w:rFonts w:ascii="Arial" w:hAnsi="Arial"/>
          <w:sz w:val="21"/>
          <w:szCs w:val="20"/>
        </w:rPr>
        <w:t xml:space="preserve"> Se comercializa el MICHELIN XeoBib, el primer neumático agrícola a baja presión </w:t>
      </w:r>
      <w:r w:rsidRPr="00615022">
        <w:rPr>
          <w:rFonts w:ascii="Arial" w:hAnsi="Arial"/>
          <w:sz w:val="21"/>
          <w:szCs w:val="20"/>
        </w:rPr>
        <w:br/>
        <w:t xml:space="preserve">          constante.</w:t>
      </w:r>
    </w:p>
    <w:p w:rsidR="0097174C" w:rsidRPr="00615022" w:rsidRDefault="0097174C" w:rsidP="0097174C">
      <w:pPr>
        <w:spacing w:after="240"/>
        <w:rPr>
          <w:rFonts w:ascii="Arial" w:hAnsi="Arial"/>
          <w:sz w:val="21"/>
          <w:szCs w:val="20"/>
        </w:rPr>
      </w:pPr>
      <w:r w:rsidRPr="00615022">
        <w:rPr>
          <w:rFonts w:ascii="Arial" w:hAnsi="Arial"/>
          <w:b/>
          <w:sz w:val="21"/>
          <w:szCs w:val="20"/>
        </w:rPr>
        <w:t xml:space="preserve">2005: </w:t>
      </w:r>
      <w:r w:rsidRPr="00615022">
        <w:rPr>
          <w:rFonts w:ascii="Arial" w:hAnsi="Arial"/>
          <w:sz w:val="21"/>
          <w:szCs w:val="20"/>
        </w:rPr>
        <w:t>Michelin suministra neumáticos para el nuevo avión Airbus A-380. Lanzamiento del</w:t>
      </w:r>
      <w:r w:rsidRPr="00615022">
        <w:rPr>
          <w:rFonts w:ascii="Arial" w:hAnsi="Arial"/>
          <w:sz w:val="21"/>
          <w:szCs w:val="20"/>
        </w:rPr>
        <w:br/>
        <w:t xml:space="preserve">          neumático de moto MICHELIN Power Race, el primer neumático deportivo bigoma   </w:t>
      </w:r>
      <w:r w:rsidRPr="00615022">
        <w:rPr>
          <w:rFonts w:ascii="Arial" w:hAnsi="Arial"/>
          <w:sz w:val="21"/>
          <w:szCs w:val="20"/>
        </w:rPr>
        <w:br/>
        <w:t xml:space="preserve">          homologado para carretera. </w:t>
      </w:r>
    </w:p>
    <w:p w:rsidR="0097174C" w:rsidRPr="00615022" w:rsidRDefault="0097174C" w:rsidP="0097174C">
      <w:pPr>
        <w:spacing w:after="240"/>
        <w:rPr>
          <w:rFonts w:ascii="Arial" w:hAnsi="Arial"/>
          <w:i/>
          <w:sz w:val="21"/>
          <w:szCs w:val="20"/>
        </w:rPr>
      </w:pPr>
      <w:r w:rsidRPr="00615022">
        <w:rPr>
          <w:rFonts w:ascii="Arial" w:hAnsi="Arial"/>
          <w:b/>
          <w:sz w:val="21"/>
          <w:szCs w:val="20"/>
        </w:rPr>
        <w:t>2006:</w:t>
      </w:r>
      <w:r w:rsidRPr="00615022">
        <w:rPr>
          <w:rFonts w:ascii="Arial" w:hAnsi="Arial"/>
          <w:sz w:val="21"/>
          <w:szCs w:val="20"/>
        </w:rPr>
        <w:t xml:space="preserve"> Michelin revoluciona el sector de neumáticos para camiones con las </w:t>
      </w:r>
      <w:r w:rsidRPr="00615022">
        <w:rPr>
          <w:rFonts w:ascii="Arial" w:hAnsi="Arial"/>
          <w:i/>
          <w:sz w:val="21"/>
          <w:szCs w:val="20"/>
        </w:rPr>
        <w:t xml:space="preserve">Michelin </w:t>
      </w:r>
      <w:r w:rsidRPr="00615022">
        <w:rPr>
          <w:rFonts w:ascii="Arial" w:hAnsi="Arial"/>
          <w:i/>
          <w:sz w:val="21"/>
          <w:szCs w:val="20"/>
        </w:rPr>
        <w:br/>
        <w:t xml:space="preserve">          Durable Technologies</w:t>
      </w:r>
      <w:r w:rsidRPr="00615022">
        <w:rPr>
          <w:rFonts w:ascii="Arial" w:hAnsi="Arial"/>
          <w:sz w:val="21"/>
          <w:szCs w:val="20"/>
        </w:rPr>
        <w:t>.</w:t>
      </w:r>
    </w:p>
    <w:p w:rsidR="0097174C" w:rsidRPr="00615022" w:rsidRDefault="0097174C" w:rsidP="0097174C">
      <w:pPr>
        <w:spacing w:after="240"/>
        <w:rPr>
          <w:rFonts w:ascii="Arial" w:hAnsi="Arial"/>
          <w:sz w:val="21"/>
          <w:szCs w:val="20"/>
        </w:rPr>
      </w:pPr>
      <w:r w:rsidRPr="00615022">
        <w:rPr>
          <w:rFonts w:ascii="Arial" w:hAnsi="Arial"/>
          <w:b/>
          <w:sz w:val="21"/>
          <w:szCs w:val="20"/>
        </w:rPr>
        <w:t>2007:</w:t>
      </w:r>
      <w:r w:rsidRPr="00615022">
        <w:rPr>
          <w:rFonts w:ascii="Arial" w:hAnsi="Arial"/>
          <w:sz w:val="21"/>
          <w:szCs w:val="20"/>
        </w:rPr>
        <w:t xml:space="preserve"> Se lanza el nuevo neumático verde MICHELIN Energy™ Saver, que economiza casi</w:t>
      </w:r>
      <w:r w:rsidRPr="00615022">
        <w:rPr>
          <w:rFonts w:ascii="Arial" w:hAnsi="Arial"/>
          <w:sz w:val="21"/>
          <w:szCs w:val="20"/>
        </w:rPr>
        <w:br/>
        <w:t xml:space="preserve">          0,2 litros a los 100 km y evita la emisión de cerca de 4 gramos de CO</w:t>
      </w:r>
      <w:r w:rsidRPr="00615022">
        <w:rPr>
          <w:rFonts w:ascii="Arial" w:hAnsi="Arial"/>
          <w:sz w:val="21"/>
          <w:szCs w:val="20"/>
          <w:vertAlign w:val="subscript"/>
        </w:rPr>
        <w:t>2</w:t>
      </w:r>
      <w:r w:rsidRPr="00615022">
        <w:rPr>
          <w:rFonts w:ascii="Arial" w:hAnsi="Arial"/>
          <w:sz w:val="21"/>
          <w:szCs w:val="20"/>
        </w:rPr>
        <w:t xml:space="preserve"> por cada  </w:t>
      </w:r>
      <w:r w:rsidRPr="00615022">
        <w:rPr>
          <w:rFonts w:ascii="Arial" w:hAnsi="Arial"/>
          <w:sz w:val="21"/>
          <w:szCs w:val="20"/>
        </w:rPr>
        <w:br/>
        <w:t xml:space="preserve">          kilómetro recorrido.</w:t>
      </w:r>
    </w:p>
    <w:p w:rsidR="0097174C" w:rsidRPr="00615022" w:rsidRDefault="0097174C" w:rsidP="0097174C">
      <w:pPr>
        <w:spacing w:after="240"/>
        <w:jc w:val="both"/>
        <w:rPr>
          <w:rFonts w:ascii="Arial" w:hAnsi="Arial"/>
          <w:sz w:val="21"/>
          <w:szCs w:val="21"/>
        </w:rPr>
      </w:pPr>
      <w:r w:rsidRPr="00615022">
        <w:rPr>
          <w:rFonts w:ascii="Arial" w:hAnsi="Arial"/>
          <w:b/>
          <w:sz w:val="21"/>
          <w:szCs w:val="20"/>
        </w:rPr>
        <w:t xml:space="preserve">2008: </w:t>
      </w:r>
      <w:r w:rsidRPr="00615022">
        <w:rPr>
          <w:rFonts w:ascii="Arial" w:hAnsi="Arial"/>
          <w:sz w:val="21"/>
          <w:szCs w:val="20"/>
        </w:rPr>
        <w:t>Michelin introduce el nuevo neumático MICHELIN X Energy</w:t>
      </w:r>
      <w:r w:rsidRPr="00615022">
        <w:rPr>
          <w:rFonts w:ascii="Arial" w:hAnsi="Arial"/>
          <w:sz w:val="21"/>
          <w:szCs w:val="21"/>
          <w:vertAlign w:val="superscript"/>
        </w:rPr>
        <w:t>TM</w:t>
      </w:r>
      <w:r w:rsidRPr="00615022">
        <w:rPr>
          <w:rFonts w:ascii="Arial" w:hAnsi="Arial"/>
          <w:sz w:val="21"/>
          <w:szCs w:val="21"/>
        </w:rPr>
        <w:t xml:space="preserve"> Savergreen para </w:t>
      </w:r>
      <w:r>
        <w:rPr>
          <w:rFonts w:ascii="Arial" w:hAnsi="Arial"/>
          <w:sz w:val="21"/>
          <w:szCs w:val="21"/>
        </w:rPr>
        <w:br/>
        <w:t xml:space="preserve">           </w:t>
      </w:r>
      <w:r w:rsidRPr="00615022">
        <w:rPr>
          <w:rFonts w:ascii="Arial" w:hAnsi="Arial"/>
          <w:sz w:val="21"/>
          <w:szCs w:val="21"/>
        </w:rPr>
        <w:t>camiones.</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2009:</w:t>
      </w:r>
      <w:r w:rsidRPr="00615022">
        <w:rPr>
          <w:rFonts w:ascii="Arial" w:hAnsi="Arial"/>
          <w:sz w:val="21"/>
          <w:szCs w:val="20"/>
        </w:rPr>
        <w:t xml:space="preserve"> La guía MICHELIN </w:t>
      </w:r>
      <w:r w:rsidRPr="00615022">
        <w:rPr>
          <w:rFonts w:ascii="Arial" w:hAnsi="Arial"/>
          <w:i/>
          <w:sz w:val="21"/>
          <w:szCs w:val="20"/>
        </w:rPr>
        <w:t>France</w:t>
      </w:r>
      <w:r w:rsidRPr="00615022">
        <w:rPr>
          <w:rFonts w:ascii="Arial" w:hAnsi="Arial"/>
          <w:sz w:val="21"/>
          <w:szCs w:val="20"/>
        </w:rPr>
        <w:t xml:space="preserve"> celebra su edición número 100.</w:t>
      </w:r>
    </w:p>
    <w:p w:rsidR="0097174C" w:rsidRPr="00615022" w:rsidRDefault="0097174C" w:rsidP="0097174C">
      <w:pPr>
        <w:spacing w:after="240"/>
        <w:rPr>
          <w:rFonts w:ascii="Arial" w:hAnsi="Arial"/>
          <w:sz w:val="21"/>
          <w:szCs w:val="20"/>
        </w:rPr>
      </w:pPr>
      <w:r w:rsidRPr="00615022">
        <w:rPr>
          <w:rFonts w:ascii="Arial" w:hAnsi="Arial"/>
          <w:b/>
          <w:sz w:val="21"/>
          <w:szCs w:val="20"/>
        </w:rPr>
        <w:t>2010:</w:t>
      </w:r>
      <w:r w:rsidRPr="00615022">
        <w:rPr>
          <w:rFonts w:ascii="Arial" w:hAnsi="Arial"/>
          <w:sz w:val="21"/>
          <w:szCs w:val="20"/>
        </w:rPr>
        <w:t xml:space="preserve"> Lanzamiento en el mercado de reemplazo de los neumáticos MICHELIN Pilot Sport </w:t>
      </w:r>
      <w:r>
        <w:rPr>
          <w:rFonts w:ascii="Arial" w:hAnsi="Arial"/>
          <w:sz w:val="21"/>
          <w:szCs w:val="20"/>
        </w:rPr>
        <w:br/>
        <w:t xml:space="preserve">          </w:t>
      </w:r>
      <w:r w:rsidRPr="00615022">
        <w:rPr>
          <w:rFonts w:ascii="Arial" w:hAnsi="Arial"/>
          <w:sz w:val="21"/>
          <w:szCs w:val="20"/>
        </w:rPr>
        <w:t>3 y MICHELIN Alpine A4.</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2010:</w:t>
      </w:r>
      <w:r w:rsidRPr="00615022">
        <w:rPr>
          <w:rFonts w:ascii="Arial" w:hAnsi="Arial"/>
          <w:sz w:val="21"/>
          <w:szCs w:val="20"/>
        </w:rPr>
        <w:t xml:space="preserve"> X Edición del MICHELIN Challenge Bibendum en Río de Janeiro (Brasil).</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2011: </w:t>
      </w:r>
      <w:r w:rsidRPr="00615022">
        <w:rPr>
          <w:rFonts w:ascii="Arial" w:hAnsi="Arial"/>
          <w:sz w:val="21"/>
          <w:szCs w:val="20"/>
        </w:rPr>
        <w:t>XI Edición del MICHELIN Challenge Bibendum en Berlin (Alemania).</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del neumático MICHELIN Primacy 3.</w:t>
      </w:r>
    </w:p>
    <w:p w:rsidR="0097174C" w:rsidRPr="00615022" w:rsidRDefault="0097174C" w:rsidP="0097174C">
      <w:pPr>
        <w:spacing w:after="240"/>
        <w:rPr>
          <w:rFonts w:ascii="Arial" w:hAnsi="Arial"/>
          <w:sz w:val="21"/>
          <w:szCs w:val="20"/>
        </w:rPr>
      </w:pPr>
      <w:r w:rsidRPr="00615022">
        <w:rPr>
          <w:rFonts w:ascii="Arial" w:hAnsi="Arial"/>
          <w:b/>
          <w:sz w:val="21"/>
          <w:szCs w:val="20"/>
        </w:rPr>
        <w:t>2012:</w:t>
      </w:r>
      <w:r w:rsidRPr="00615022">
        <w:rPr>
          <w:rFonts w:ascii="Arial" w:hAnsi="Arial"/>
          <w:sz w:val="21"/>
          <w:szCs w:val="20"/>
        </w:rPr>
        <w:t xml:space="preserve"> Lanzamiento comercial en Europa de los nuevos neumáticos de invierno de altas </w:t>
      </w:r>
      <w:r w:rsidRPr="00615022">
        <w:rPr>
          <w:rFonts w:ascii="Arial" w:hAnsi="Arial"/>
          <w:sz w:val="21"/>
          <w:szCs w:val="20"/>
        </w:rPr>
        <w:br/>
        <w:t xml:space="preserve">          prestaciones MICHELIN Pilot Alpin y MICHELIN Latitude Alpin.</w:t>
      </w:r>
    </w:p>
    <w:p w:rsidR="0097174C" w:rsidRPr="00615022" w:rsidRDefault="0097174C" w:rsidP="0097174C">
      <w:pPr>
        <w:spacing w:after="240"/>
        <w:jc w:val="both"/>
        <w:rPr>
          <w:rFonts w:ascii="Arial" w:hAnsi="Arial"/>
          <w:sz w:val="21"/>
          <w:szCs w:val="20"/>
        </w:rPr>
      </w:pPr>
      <w:r w:rsidRPr="00615022">
        <w:rPr>
          <w:rFonts w:ascii="Arial" w:hAnsi="Arial"/>
          <w:b/>
          <w:sz w:val="21"/>
          <w:szCs w:val="20"/>
        </w:rPr>
        <w:t xml:space="preserve">2012: </w:t>
      </w:r>
      <w:r w:rsidRPr="00615022">
        <w:rPr>
          <w:rFonts w:ascii="Arial" w:hAnsi="Arial"/>
          <w:sz w:val="21"/>
          <w:szCs w:val="20"/>
        </w:rPr>
        <w:t>Comercialización en Europa de los nuevos neumáticos</w:t>
      </w:r>
      <w:r w:rsidRPr="00615022">
        <w:rPr>
          <w:rFonts w:ascii="Arial" w:hAnsi="Arial"/>
          <w:b/>
          <w:sz w:val="21"/>
          <w:szCs w:val="20"/>
        </w:rPr>
        <w:t xml:space="preserve"> </w:t>
      </w:r>
      <w:r w:rsidRPr="00615022">
        <w:rPr>
          <w:rFonts w:ascii="Arial" w:hAnsi="Arial"/>
          <w:sz w:val="21"/>
          <w:szCs w:val="20"/>
        </w:rPr>
        <w:t xml:space="preserve">MICHELIN ENERGY™ </w:t>
      </w:r>
      <w:r>
        <w:rPr>
          <w:rFonts w:ascii="Arial" w:hAnsi="Arial"/>
          <w:sz w:val="21"/>
          <w:szCs w:val="20"/>
        </w:rPr>
        <w:br/>
        <w:t xml:space="preserve">           </w:t>
      </w:r>
      <w:r w:rsidRPr="00615022">
        <w:rPr>
          <w:rFonts w:ascii="Arial" w:hAnsi="Arial"/>
          <w:sz w:val="21"/>
          <w:szCs w:val="20"/>
        </w:rPr>
        <w:t>Saver+</w:t>
      </w:r>
      <w:r>
        <w:rPr>
          <w:rFonts w:ascii="Arial" w:hAnsi="Arial"/>
          <w:sz w:val="21"/>
          <w:szCs w:val="20"/>
        </w:rPr>
        <w:t xml:space="preserve"> y</w:t>
      </w:r>
      <w:r w:rsidRPr="00615022">
        <w:rPr>
          <w:rFonts w:ascii="Arial" w:hAnsi="Arial"/>
          <w:sz w:val="21"/>
          <w:szCs w:val="20"/>
        </w:rPr>
        <w:t xml:space="preserve"> MICHELIN Agilis+.</w:t>
      </w:r>
    </w:p>
    <w:p w:rsidR="0097174C" w:rsidRPr="00615022" w:rsidRDefault="0097174C" w:rsidP="0097174C">
      <w:pPr>
        <w:spacing w:after="240"/>
        <w:jc w:val="both"/>
        <w:rPr>
          <w:rFonts w:ascii="Arial" w:hAnsi="Arial"/>
          <w:sz w:val="21"/>
          <w:szCs w:val="20"/>
        </w:rPr>
      </w:pPr>
    </w:p>
    <w:p w:rsidR="0097174C" w:rsidRPr="00615022" w:rsidRDefault="0097174C" w:rsidP="0097174C">
      <w:pPr>
        <w:pStyle w:val="EstiloLADILLODOSSIERMICHELIN10ptDerecha"/>
        <w:rPr>
          <w:sz w:val="28"/>
          <w:lang w:val="es-ES_tradnl"/>
        </w:rPr>
      </w:pPr>
      <w:r w:rsidRPr="00615022">
        <w:rPr>
          <w:rFonts w:cs="Arial"/>
          <w:bCs w:val="0"/>
          <w:lang w:val="es-ES_tradnl"/>
        </w:rPr>
        <w:br w:type="column"/>
      </w:r>
      <w:r w:rsidRPr="00615022">
        <w:rPr>
          <w:rFonts w:cs="Times"/>
          <w:sz w:val="28"/>
          <w:lang w:val="es-ES_tradnl"/>
        </w:rPr>
        <w:t>Anexo</w:t>
      </w:r>
    </w:p>
    <w:p w:rsidR="0097174C" w:rsidRPr="00615022" w:rsidRDefault="0097174C" w:rsidP="0097174C">
      <w:pPr>
        <w:spacing w:after="240" w:line="360" w:lineRule="exact"/>
        <w:outlineLvl w:val="0"/>
        <w:rPr>
          <w:b/>
          <w:snapToGrid w:val="0"/>
          <w:color w:val="333399"/>
          <w:sz w:val="36"/>
          <w:szCs w:val="20"/>
        </w:rPr>
      </w:pPr>
      <w:r w:rsidRPr="00615022">
        <w:rPr>
          <w:b/>
          <w:snapToGrid w:val="0"/>
          <w:color w:val="333399"/>
          <w:sz w:val="36"/>
          <w:szCs w:val="20"/>
        </w:rPr>
        <w:t>Algunas cifras clave sobre el Grupo Michelin</w:t>
      </w:r>
    </w:p>
    <w:p w:rsidR="0097174C" w:rsidRPr="00615022" w:rsidRDefault="0097174C" w:rsidP="0097174C">
      <w:pPr>
        <w:pStyle w:val="TextoMichelin"/>
        <w:spacing w:line="240" w:lineRule="auto"/>
        <w:rPr>
          <w:lang w:val="es-ES_tradnl"/>
        </w:rPr>
      </w:pPr>
      <w:r w:rsidRPr="00615022">
        <w:rPr>
          <w:b/>
          <w:lang w:val="es-ES_tradnl"/>
        </w:rPr>
        <w:t>Fundación:</w:t>
      </w:r>
      <w:r w:rsidRPr="00615022">
        <w:rPr>
          <w:lang w:val="es-ES_tradnl"/>
        </w:rPr>
        <w:t xml:space="preserve"> </w:t>
      </w:r>
      <w:r w:rsidRPr="00615022">
        <w:rPr>
          <w:lang w:val="es-ES_tradnl"/>
        </w:rPr>
        <w:tab/>
      </w:r>
      <w:r w:rsidRPr="00615022">
        <w:rPr>
          <w:lang w:val="es-ES_tradnl"/>
        </w:rPr>
        <w:tab/>
      </w:r>
      <w:r w:rsidRPr="00615022">
        <w:rPr>
          <w:lang w:val="es-ES_tradnl"/>
        </w:rPr>
        <w:tab/>
      </w:r>
      <w:r w:rsidRPr="00615022">
        <w:rPr>
          <w:lang w:val="es-ES_tradnl"/>
        </w:rPr>
        <w:tab/>
        <w:t>1889</w:t>
      </w:r>
    </w:p>
    <w:p w:rsidR="0097174C" w:rsidRPr="00615022" w:rsidRDefault="0097174C" w:rsidP="0097174C">
      <w:pPr>
        <w:pStyle w:val="TextoMichelin"/>
        <w:spacing w:line="240" w:lineRule="auto"/>
        <w:jc w:val="left"/>
        <w:rPr>
          <w:lang w:val="es-ES_tradnl"/>
        </w:rPr>
      </w:pPr>
      <w:r w:rsidRPr="00615022">
        <w:rPr>
          <w:b/>
          <w:lang w:val="es-ES_tradnl"/>
        </w:rPr>
        <w:t xml:space="preserve">Implantación industrial: </w:t>
      </w:r>
      <w:r w:rsidRPr="00615022">
        <w:rPr>
          <w:b/>
          <w:lang w:val="es-ES_tradnl"/>
        </w:rPr>
        <w:tab/>
      </w:r>
      <w:r w:rsidRPr="00615022">
        <w:rPr>
          <w:b/>
          <w:lang w:val="es-ES_tradnl"/>
        </w:rPr>
        <w:tab/>
      </w:r>
      <w:r w:rsidRPr="00615022">
        <w:rPr>
          <w:lang w:val="es-ES_tradnl"/>
        </w:rPr>
        <w:t>69 fábricas en 18 países</w:t>
      </w:r>
    </w:p>
    <w:p w:rsidR="0097174C" w:rsidRPr="00615022" w:rsidRDefault="0097174C" w:rsidP="0097174C">
      <w:pPr>
        <w:pStyle w:val="TextoMichelin"/>
        <w:spacing w:line="240" w:lineRule="auto"/>
        <w:jc w:val="left"/>
        <w:rPr>
          <w:lang w:val="es-ES_tradnl"/>
        </w:rPr>
      </w:pPr>
      <w:r w:rsidRPr="00615022">
        <w:rPr>
          <w:b/>
          <w:lang w:val="es-ES_tradnl"/>
        </w:rPr>
        <w:t>Número de empleados:</w:t>
      </w:r>
      <w:r>
        <w:rPr>
          <w:lang w:val="es-ES_tradnl"/>
        </w:rPr>
        <w:t xml:space="preserve"> </w:t>
      </w:r>
      <w:r>
        <w:rPr>
          <w:lang w:val="es-ES_tradnl"/>
        </w:rPr>
        <w:tab/>
      </w:r>
      <w:r>
        <w:rPr>
          <w:lang w:val="es-ES_tradnl"/>
        </w:rPr>
        <w:tab/>
        <w:t>113</w:t>
      </w:r>
      <w:r w:rsidRPr="00615022">
        <w:rPr>
          <w:lang w:val="es-ES_tradnl"/>
        </w:rPr>
        <w:t>.</w:t>
      </w:r>
      <w:r>
        <w:rPr>
          <w:lang w:val="es-ES_tradnl"/>
        </w:rPr>
        <w:t>4</w:t>
      </w:r>
      <w:r w:rsidRPr="00615022">
        <w:rPr>
          <w:lang w:val="es-ES_tradnl"/>
        </w:rPr>
        <w:t>00 en todo el mundo</w:t>
      </w:r>
    </w:p>
    <w:p w:rsidR="0097174C" w:rsidRPr="00615022" w:rsidRDefault="0097174C" w:rsidP="0097174C">
      <w:pPr>
        <w:pStyle w:val="TextoMichelin"/>
        <w:spacing w:line="240" w:lineRule="auto"/>
        <w:ind w:left="3540" w:hanging="3540"/>
        <w:jc w:val="left"/>
        <w:rPr>
          <w:lang w:val="es-ES_tradnl"/>
        </w:rPr>
      </w:pPr>
      <w:r w:rsidRPr="00615022">
        <w:rPr>
          <w:b/>
          <w:lang w:val="es-ES_tradnl"/>
        </w:rPr>
        <w:t xml:space="preserve">Centro de Tecnologías: </w:t>
      </w:r>
      <w:r w:rsidRPr="00615022">
        <w:rPr>
          <w:b/>
          <w:lang w:val="es-ES_tradnl"/>
        </w:rPr>
        <w:tab/>
      </w:r>
      <w:r w:rsidRPr="00615022">
        <w:rPr>
          <w:lang w:val="es-ES_tradnl"/>
        </w:rPr>
        <w:t xml:space="preserve">Más de 6.000 investigadores en tres continentes </w:t>
      </w:r>
      <w:r w:rsidRPr="00615022">
        <w:rPr>
          <w:lang w:val="es-ES_tradnl"/>
        </w:rPr>
        <w:br/>
        <w:t>(Europa, Norteamérica y Asia)</w:t>
      </w:r>
    </w:p>
    <w:p w:rsidR="0097174C" w:rsidRPr="00615022" w:rsidRDefault="0097174C" w:rsidP="0097174C">
      <w:pPr>
        <w:pStyle w:val="TextoMichelin"/>
        <w:spacing w:line="240" w:lineRule="auto"/>
        <w:rPr>
          <w:lang w:val="es-ES_tradnl"/>
        </w:rPr>
      </w:pPr>
      <w:r w:rsidRPr="00615022">
        <w:rPr>
          <w:b/>
          <w:lang w:val="es-ES_tradnl"/>
        </w:rPr>
        <w:t>Presupuesto anual para I+D:</w:t>
      </w:r>
      <w:r w:rsidRPr="00615022">
        <w:rPr>
          <w:lang w:val="es-ES_tradnl"/>
        </w:rPr>
        <w:t xml:space="preserve"> </w:t>
      </w:r>
      <w:r w:rsidRPr="00615022">
        <w:rPr>
          <w:lang w:val="es-ES_tradnl"/>
        </w:rPr>
        <w:tab/>
        <w:t xml:space="preserve">Más de </w:t>
      </w:r>
      <w:r>
        <w:rPr>
          <w:lang w:val="es-ES_tradnl"/>
        </w:rPr>
        <w:t>62</w:t>
      </w:r>
      <w:r w:rsidRPr="00615022">
        <w:rPr>
          <w:lang w:val="es-ES_tradnl"/>
        </w:rPr>
        <w:t>2 millones de euros</w:t>
      </w:r>
    </w:p>
    <w:p w:rsidR="0097174C" w:rsidRPr="00615022" w:rsidRDefault="0097174C" w:rsidP="0097174C">
      <w:pPr>
        <w:pStyle w:val="TextoMichelin"/>
        <w:spacing w:line="240" w:lineRule="auto"/>
        <w:ind w:left="3540" w:hanging="3540"/>
        <w:jc w:val="left"/>
        <w:rPr>
          <w:lang w:val="es-ES_tradnl"/>
        </w:rPr>
      </w:pPr>
      <w:r w:rsidRPr="00615022">
        <w:rPr>
          <w:b/>
          <w:lang w:val="es-ES_tradnl"/>
        </w:rPr>
        <w:t>Producción anual:</w:t>
      </w:r>
      <w:r w:rsidRPr="00615022">
        <w:rPr>
          <w:lang w:val="es-ES_tradnl"/>
        </w:rPr>
        <w:tab/>
        <w:t>Se fabrican cerca de 184 millones de neumáticos cada año, se venden 10 millones de mapas y guías en más de 170 países y se calculan más de 875 millones de itinerarios a través de ViaMichelin.</w:t>
      </w:r>
    </w:p>
    <w:p w:rsidR="0097174C" w:rsidRPr="00615022" w:rsidRDefault="0097174C" w:rsidP="0097174C">
      <w:pPr>
        <w:pStyle w:val="TextoMichelin"/>
        <w:spacing w:line="240" w:lineRule="auto"/>
        <w:rPr>
          <w:b/>
          <w:lang w:val="es-ES_tradnl"/>
        </w:rPr>
      </w:pPr>
      <w:r w:rsidRPr="00615022">
        <w:rPr>
          <w:b/>
          <w:lang w:val="es-ES_tradnl"/>
        </w:rPr>
        <w:t>Ventas netas en 201</w:t>
      </w:r>
      <w:r>
        <w:rPr>
          <w:b/>
          <w:lang w:val="es-ES_tradnl"/>
        </w:rPr>
        <w:t>2</w:t>
      </w:r>
      <w:r w:rsidRPr="00615022">
        <w:rPr>
          <w:b/>
          <w:lang w:val="es-ES_tradnl"/>
        </w:rPr>
        <w:t>:</w:t>
      </w:r>
      <w:r w:rsidRPr="00615022">
        <w:rPr>
          <w:lang w:val="es-ES_tradnl"/>
        </w:rPr>
        <w:tab/>
      </w:r>
      <w:r w:rsidRPr="00615022">
        <w:rPr>
          <w:lang w:val="es-ES_tradnl"/>
        </w:rPr>
        <w:tab/>
        <w:t>2</w:t>
      </w:r>
      <w:r>
        <w:rPr>
          <w:lang w:val="es-ES_tradnl"/>
        </w:rPr>
        <w:t>1</w:t>
      </w:r>
      <w:r w:rsidRPr="00615022">
        <w:rPr>
          <w:lang w:val="es-ES_tradnl"/>
        </w:rPr>
        <w:t>.</w:t>
      </w:r>
      <w:r>
        <w:rPr>
          <w:lang w:val="es-ES_tradnl"/>
        </w:rPr>
        <w:t>5</w:t>
      </w:r>
      <w:r w:rsidRPr="00615022">
        <w:rPr>
          <w:lang w:val="es-ES_tradnl"/>
        </w:rPr>
        <w:t>00 millones de euros.</w:t>
      </w:r>
    </w:p>
    <w:p w:rsidR="0097174C" w:rsidRPr="00615022" w:rsidRDefault="0097174C" w:rsidP="0097174C">
      <w:pPr>
        <w:pStyle w:val="TextoMichelin"/>
        <w:spacing w:line="240" w:lineRule="auto"/>
        <w:rPr>
          <w:b/>
          <w:lang w:val="es-ES_tradnl"/>
        </w:rPr>
      </w:pPr>
    </w:p>
    <w:p w:rsidR="0097174C" w:rsidRPr="00615022" w:rsidRDefault="0097174C" w:rsidP="0097174C">
      <w:pPr>
        <w:rPr>
          <w:sz w:val="21"/>
        </w:rPr>
      </w:pPr>
    </w:p>
    <w:p w:rsidR="0097174C" w:rsidRPr="00615022" w:rsidRDefault="0097174C" w:rsidP="0097174C">
      <w:pPr>
        <w:pStyle w:val="TextoMichelin"/>
        <w:rPr>
          <w:lang w:val="es-ES_tradnl"/>
        </w:rPr>
      </w:pPr>
      <w:r w:rsidRPr="00615022">
        <w:rPr>
          <w:lang w:val="es-ES_tradnl"/>
        </w:rPr>
        <w:t xml:space="preserve">Un amplio número de marcas que cubren todos los segmentos del mercado: Michelin, BFGoodrich, Kleber, Uniroyal, Riken, Taurus, Kormoran, Warrior, Pneu Laurent, Recamic, Michelin Remix, Euromaster, TCI Tire Centers, Tyre Plus. </w:t>
      </w:r>
    </w:p>
    <w:p w:rsidR="0097174C" w:rsidRPr="00615022" w:rsidRDefault="0097174C" w:rsidP="0097174C">
      <w:pPr>
        <w:pStyle w:val="TextoMichelin"/>
        <w:rPr>
          <w:rFonts w:ascii="Times" w:hAnsi="Times"/>
          <w:i/>
          <w:lang w:val="es-ES_tradnl"/>
        </w:rPr>
      </w:pPr>
      <w:r w:rsidRPr="00615022">
        <w:rPr>
          <w:lang w:val="es-ES_tradnl"/>
        </w:rPr>
        <w:t xml:space="preserve">Descubre toda la historia del Grupo Michelin visitando </w:t>
      </w:r>
      <w:r w:rsidRPr="00615022">
        <w:rPr>
          <w:i/>
          <w:lang w:val="es-ES_tradnl"/>
        </w:rPr>
        <w:t>l’Aventure Michelin</w:t>
      </w:r>
      <w:r w:rsidRPr="00615022">
        <w:rPr>
          <w:lang w:val="es-ES_tradnl"/>
        </w:rPr>
        <w:t>. La actualidad y la información útil se encuentra en www.laventuremichelin.com.</w:t>
      </w:r>
    </w:p>
    <w:p w:rsidR="0097174C" w:rsidRPr="00615022" w:rsidRDefault="0097174C" w:rsidP="0097174C">
      <w:pPr>
        <w:pStyle w:val="TextoMichelin"/>
        <w:rPr>
          <w:rFonts w:ascii="Times" w:hAnsi="Times"/>
          <w:i/>
          <w:lang w:val="es-ES_tradnl"/>
        </w:rPr>
      </w:pPr>
      <w:r>
        <w:rPr>
          <w:rFonts w:ascii="Times" w:hAnsi="Times"/>
          <w:i/>
          <w:noProof/>
          <w:lang w:val="en-US" w:eastAsia="en-US"/>
        </w:rPr>
        <w:drawing>
          <wp:anchor distT="0" distB="0" distL="114300" distR="114300" simplePos="0" relativeHeight="251661312"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15"/>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center"/>
        <w:rPr>
          <w:i/>
        </w:rPr>
      </w:pPr>
    </w:p>
    <w:p w:rsidR="0097174C" w:rsidRPr="00615022" w:rsidRDefault="0097174C" w:rsidP="0097174C">
      <w:pPr>
        <w:jc w:val="both"/>
        <w:rPr>
          <w:i/>
        </w:rPr>
      </w:pPr>
      <w:r w:rsidRPr="00615022">
        <w:rPr>
          <w:i/>
        </w:rPr>
        <w:br w:type="column"/>
      </w:r>
    </w:p>
    <w:p w:rsidR="0097174C" w:rsidRPr="00615022" w:rsidRDefault="0097174C" w:rsidP="0097174C">
      <w:pPr>
        <w:jc w:val="both"/>
        <w:rPr>
          <w:i/>
        </w:rPr>
      </w:pPr>
    </w:p>
    <w:p w:rsidR="0097174C" w:rsidRPr="00615022" w:rsidRDefault="0097174C" w:rsidP="0097174C">
      <w:pPr>
        <w:jc w:val="both"/>
        <w:rPr>
          <w:i/>
        </w:rPr>
      </w:pPr>
      <w:r w:rsidRPr="00615022">
        <w:rPr>
          <w:i/>
        </w:rPr>
        <w:t xml:space="preserve">La misión de </w:t>
      </w:r>
      <w:r w:rsidRPr="00615022">
        <w:rPr>
          <w:b/>
          <w:i/>
        </w:rPr>
        <w:t>Michelin,</w:t>
      </w:r>
      <w:r w:rsidRPr="00615022">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113.400 personas en todo el mundo y dispone de 69 centros de producción implantados en 18 países diferentes. El Grupo posee un Centro de Tecnología encargado de la investigación, desarrollo e industrialización con implantación en Europa, América del Norte y Asia. (www.michelin.es).</w:t>
      </w: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jc w:val="both"/>
        <w:rPr>
          <w:i/>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p>
    <w:p w:rsidR="0097174C" w:rsidRPr="00615022" w:rsidRDefault="0097174C" w:rsidP="0097174C">
      <w:pPr>
        <w:outlineLvl w:val="0"/>
        <w:rPr>
          <w:rFonts w:ascii="Arial" w:hAnsi="Arial"/>
          <w:b/>
          <w:bCs/>
          <w:color w:val="808080"/>
          <w:sz w:val="18"/>
          <w:szCs w:val="18"/>
        </w:rPr>
      </w:pPr>
      <w:r w:rsidRPr="00615022">
        <w:rPr>
          <w:rFonts w:ascii="Arial" w:hAnsi="Arial"/>
          <w:b/>
          <w:bCs/>
          <w:color w:val="808080"/>
          <w:sz w:val="18"/>
          <w:szCs w:val="18"/>
        </w:rPr>
        <w:t>DEPARTAMENTO DE COMUNICACIÓN</w:t>
      </w:r>
    </w:p>
    <w:p w:rsidR="0097174C" w:rsidRPr="00615022" w:rsidRDefault="0097174C" w:rsidP="0097174C">
      <w:pPr>
        <w:outlineLvl w:val="0"/>
        <w:rPr>
          <w:rFonts w:ascii="Arial" w:hAnsi="Arial"/>
          <w:bCs/>
          <w:color w:val="808080"/>
          <w:sz w:val="18"/>
          <w:szCs w:val="18"/>
        </w:rPr>
      </w:pPr>
      <w:r w:rsidRPr="00615022">
        <w:rPr>
          <w:rFonts w:ascii="Arial" w:hAnsi="Arial"/>
          <w:bCs/>
          <w:color w:val="808080"/>
          <w:sz w:val="18"/>
          <w:szCs w:val="18"/>
        </w:rPr>
        <w:t>Avda. de Los Encuartes, 19</w:t>
      </w:r>
    </w:p>
    <w:p w:rsidR="0097174C" w:rsidRPr="00615022" w:rsidRDefault="0097174C" w:rsidP="0097174C">
      <w:pPr>
        <w:outlineLvl w:val="0"/>
        <w:rPr>
          <w:rFonts w:ascii="Arial" w:hAnsi="Arial"/>
          <w:bCs/>
          <w:color w:val="808080"/>
          <w:sz w:val="18"/>
          <w:szCs w:val="18"/>
        </w:rPr>
      </w:pPr>
      <w:r w:rsidRPr="00615022">
        <w:rPr>
          <w:rFonts w:ascii="Arial" w:hAnsi="Arial"/>
          <w:bCs/>
          <w:color w:val="808080"/>
          <w:sz w:val="18"/>
          <w:szCs w:val="18"/>
        </w:rPr>
        <w:t>28760 Tres Cantos – Madrid – ESPAÑA</w:t>
      </w:r>
    </w:p>
    <w:p w:rsidR="0097174C" w:rsidRPr="00615022" w:rsidRDefault="0097174C" w:rsidP="0097174C">
      <w:pPr>
        <w:jc w:val="both"/>
        <w:rPr>
          <w:rFonts w:ascii="Arial" w:hAnsi="Arial"/>
          <w:bCs/>
          <w:color w:val="808080"/>
          <w:sz w:val="18"/>
          <w:szCs w:val="18"/>
        </w:rPr>
      </w:pPr>
      <w:r w:rsidRPr="00615022">
        <w:rPr>
          <w:rFonts w:ascii="Arial" w:hAnsi="Arial"/>
          <w:bCs/>
          <w:color w:val="808080"/>
          <w:sz w:val="18"/>
          <w:szCs w:val="18"/>
        </w:rPr>
        <w:t>Tel: 0034 914 105 167 – Fax: 0034 914 105 293</w:t>
      </w:r>
    </w:p>
    <w:p w:rsidR="0097174C" w:rsidRDefault="0097174C" w:rsidP="0097174C"/>
    <w:p w:rsidR="001B0D81" w:rsidRPr="0097174C" w:rsidRDefault="001B0D81" w:rsidP="0097174C"/>
    <w:sectPr w:rsidR="001B0D81" w:rsidRPr="0097174C" w:rsidSect="00BC23A1">
      <w:headerReference w:type="default" r:id="rId16"/>
      <w:footerReference w:type="even" r:id="rId17"/>
      <w:footerReference w:type="default" r:id="rId18"/>
      <w:footerReference w:type="first" r:id="rId19"/>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626" w:rsidRDefault="005F7626" w:rsidP="001B0D81">
      <w:r>
        <w:separator/>
      </w:r>
    </w:p>
  </w:endnote>
  <w:endnote w:type="continuationSeparator" w:id="0">
    <w:p w:rsidR="005F7626" w:rsidRDefault="005F7626" w:rsidP="001B0D8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altName w:val="Verdana"/>
    <w:panose1 w:val="00000000000000000000"/>
    <w:charset w:val="4D"/>
    <w:family w:val="roman"/>
    <w:notTrueType/>
    <w:pitch w:val="default"/>
    <w:sig w:usb0="00000003" w:usb1="00000000" w:usb2="00000000" w:usb3="00000000" w:csb0="00000001" w:csb1="00000000"/>
  </w:font>
  <w:font w:name="Frutiger 45 Light">
    <w:altName w:val="Courier New"/>
    <w:charset w:val="00"/>
    <w:family w:val="auto"/>
    <w:pitch w:val="variable"/>
    <w:sig w:usb0="00000003" w:usb1="00000000" w:usb2="00000000" w:usb3="00000000" w:csb0="00000001" w:csb1="00000000"/>
  </w:font>
  <w:font w:name="Utopia">
    <w:altName w:val="Courier New"/>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Frutiger 95 UltraBlack">
    <w:altName w:val="Times New Roman"/>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26" w:rsidRDefault="00174619" w:rsidP="00FA07B9">
    <w:pPr>
      <w:framePr w:wrap="around" w:vAnchor="text" w:hAnchor="margin" w:y="1"/>
      <w:rPr>
        <w:rStyle w:val="PageNumber"/>
      </w:rPr>
    </w:pPr>
    <w:r>
      <w:rPr>
        <w:rStyle w:val="PageNumber"/>
      </w:rPr>
      <w:fldChar w:fldCharType="begin"/>
    </w:r>
    <w:r w:rsidR="005F7626">
      <w:rPr>
        <w:rStyle w:val="PageNumber"/>
      </w:rPr>
      <w:instrText xml:space="preserve">PAGE  </w:instrText>
    </w:r>
    <w:r>
      <w:rPr>
        <w:rStyle w:val="PageNumber"/>
      </w:rPr>
      <w:fldChar w:fldCharType="end"/>
    </w:r>
  </w:p>
  <w:p w:rsidR="005F7626" w:rsidRDefault="005F7626" w:rsidP="00FA07B9">
    <w:pP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26" w:rsidRDefault="00174619" w:rsidP="00FA07B9">
    <w:pPr>
      <w:framePr w:wrap="around" w:vAnchor="text" w:hAnchor="margin" w:y="1"/>
      <w:rPr>
        <w:rStyle w:val="PageNumber"/>
      </w:rPr>
    </w:pPr>
    <w:r>
      <w:rPr>
        <w:rStyle w:val="PageNumber"/>
      </w:rPr>
      <w:fldChar w:fldCharType="begin"/>
    </w:r>
    <w:r w:rsidR="005F7626">
      <w:rPr>
        <w:rStyle w:val="PageNumber"/>
      </w:rPr>
      <w:instrText xml:space="preserve">PAGE  </w:instrText>
    </w:r>
    <w:r>
      <w:rPr>
        <w:rStyle w:val="PageNumber"/>
      </w:rPr>
      <w:fldChar w:fldCharType="separate"/>
    </w:r>
    <w:r w:rsidR="001455A8">
      <w:rPr>
        <w:rStyle w:val="PageNumber"/>
        <w:noProof/>
      </w:rPr>
      <w:t>6</w:t>
    </w:r>
    <w:r>
      <w:rPr>
        <w:rStyle w:val="PageNumber"/>
      </w:rPr>
      <w:fldChar w:fldCharType="end"/>
    </w:r>
  </w:p>
  <w:p w:rsidR="005F7626" w:rsidRPr="00096802" w:rsidRDefault="005F7626" w:rsidP="00FA07B9">
    <w:pPr>
      <w:ind w:left="1701" w:right="360" w:firstLine="360"/>
    </w:pPr>
    <w:r>
      <w:rPr>
        <w:noProof/>
        <w:szCs w:val="20"/>
        <w:lang w:val="en-US" w:eastAsia="en-US"/>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-410845</wp:posOffset>
          </wp:positionV>
          <wp:extent cx="7556500" cy="838200"/>
          <wp:effectExtent l="25400" t="0" r="0" b="0"/>
          <wp:wrapTight wrapText="bothSides">
            <wp:wrapPolygon edited="0">
              <wp:start x="-73" y="0"/>
              <wp:lineTo x="-73" y="20945"/>
              <wp:lineTo x="21564" y="20945"/>
              <wp:lineTo x="21564" y="0"/>
              <wp:lineTo x="-73" y="0"/>
            </wp:wrapPolygon>
          </wp:wrapTight>
          <wp:docPr id="2" name="Picture 11"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r>
      <w:rPr>
        <w:noProof/>
        <w:szCs w:val="20"/>
        <w:lang w:val="en-US" w:eastAsia="en-US"/>
      </w:rPr>
      <w:drawing>
        <wp:anchor distT="0" distB="0" distL="114300" distR="114300" simplePos="0" relativeHeight="251656192" behindDoc="1" locked="0" layoutInCell="1" allowOverlap="1">
          <wp:simplePos x="0" y="0"/>
          <wp:positionH relativeFrom="column">
            <wp:posOffset>-1080135</wp:posOffset>
          </wp:positionH>
          <wp:positionV relativeFrom="paragraph">
            <wp:posOffset>-410845</wp:posOffset>
          </wp:positionV>
          <wp:extent cx="7556500" cy="838200"/>
          <wp:effectExtent l="25400" t="0" r="0" b="0"/>
          <wp:wrapTight wrapText="bothSides">
            <wp:wrapPolygon edited="0">
              <wp:start x="-73" y="0"/>
              <wp:lineTo x="-73" y="20945"/>
              <wp:lineTo x="21564" y="20945"/>
              <wp:lineTo x="21564" y="0"/>
              <wp:lineTo x="-73" y="0"/>
            </wp:wrapPolygon>
          </wp:wrapTight>
          <wp:docPr id="1" name="Picture 10"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r w:rsidR="00174619" w:rsidRPr="00174619">
      <w:rPr>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85.05pt;margin-top:-35.3pt;width:595pt;height:66pt;z-index:-251657216;mso-position-horizontal-relative:text;mso-position-vertical-relative:text" o:preferrelative="f">
          <v:imagedata r:id="rId2" o:title="michelin"/>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26" w:rsidRDefault="005F7626">
    <w:pPr>
      <w:pStyle w:val="Footer"/>
    </w:pPr>
    <w:r>
      <w:rPr>
        <w:noProof/>
        <w:lang w:val="en-US" w:eastAsia="en-U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-408305</wp:posOffset>
          </wp:positionV>
          <wp:extent cx="7556500" cy="838200"/>
          <wp:effectExtent l="25400" t="0" r="0" b="0"/>
          <wp:wrapTight wrapText="bothSides">
            <wp:wrapPolygon edited="0">
              <wp:start x="-73" y="0"/>
              <wp:lineTo x="-73" y="20945"/>
              <wp:lineTo x="21564" y="20945"/>
              <wp:lineTo x="21564" y="0"/>
              <wp:lineTo x="-73" y="0"/>
            </wp:wrapPolygon>
          </wp:wrapTight>
          <wp:docPr id="3" name="Picture 12"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helin"/>
                  <pic:cNvPicPr preferRelativeResize="0">
                    <a:picLocks noChangeAspect="1" noChangeArrowheads="1"/>
                  </pic:cNvPicPr>
                </pic:nvPicPr>
                <pic:blipFill>
                  <a:blip r:embed="rId1"/>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626" w:rsidRDefault="005F7626" w:rsidP="001B0D81">
      <w:r>
        <w:separator/>
      </w:r>
    </w:p>
  </w:footnote>
  <w:footnote w:type="continuationSeparator" w:id="0">
    <w:p w:rsidR="005F7626" w:rsidRDefault="005F7626" w:rsidP="001B0D8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626" w:rsidRDefault="005F7626">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1E0D80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Calibri" w:hint="default"/>
      </w:rPr>
    </w:lvl>
    <w:lvl w:ilvl="1" w:tplc="4D8A167C">
      <w:start w:val="2004"/>
      <w:numFmt w:val="bullet"/>
      <w:lvlText w:val="-"/>
      <w:lvlJc w:val="left"/>
      <w:pPr>
        <w:tabs>
          <w:tab w:val="num" w:pos="1440"/>
        </w:tabs>
        <w:ind w:left="1440" w:hanging="360"/>
      </w:pPr>
      <w:rPr>
        <w:rFonts w:ascii="Arial" w:eastAsia="Times New Roman" w:hAnsi="Arial"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D827E8"/>
    <w:multiLevelType w:val="hybridMultilevel"/>
    <w:tmpl w:val="355A3D52"/>
    <w:lvl w:ilvl="0" w:tplc="0D14FB1E">
      <w:numFmt w:val="bullet"/>
      <w:lvlText w:val="-"/>
      <w:lvlJc w:val="left"/>
      <w:pPr>
        <w:tabs>
          <w:tab w:val="num" w:pos="720"/>
        </w:tabs>
        <w:ind w:left="720" w:hanging="360"/>
      </w:pPr>
      <w:rPr>
        <w:rFonts w:ascii="Arial" w:eastAsia="Cambria" w:hAnsi="Arial" w:cs="Calibri"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8865CE"/>
    <w:multiLevelType w:val="hybridMultilevel"/>
    <w:tmpl w:val="70281ABA"/>
    <w:lvl w:ilvl="0" w:tplc="62689966">
      <w:numFmt w:val="bullet"/>
      <w:lvlText w:val="-"/>
      <w:lvlJc w:val="left"/>
      <w:pPr>
        <w:ind w:left="720" w:hanging="360"/>
      </w:pPr>
      <w:rPr>
        <w:rFonts w:ascii="Arial" w:eastAsia="Cambria" w:hAnsi="Aria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23E5C84"/>
    <w:multiLevelType w:val="hybridMultilevel"/>
    <w:tmpl w:val="F8FC87F0"/>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5A60CED"/>
    <w:multiLevelType w:val="hybridMultilevel"/>
    <w:tmpl w:val="F6908340"/>
    <w:lvl w:ilvl="0" w:tplc="FFFFFFFF">
      <w:start w:val="1"/>
      <w:numFmt w:val="bullet"/>
      <w:pStyle w:val="StyleTitre2Frutiger55Roman"/>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B3C5A4E"/>
    <w:multiLevelType w:val="hybridMultilevel"/>
    <w:tmpl w:val="497A56DC"/>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35AF43EB"/>
    <w:multiLevelType w:val="hybridMultilevel"/>
    <w:tmpl w:val="814E323E"/>
    <w:lvl w:ilvl="0" w:tplc="335CA736">
      <w:start w:val="1"/>
      <w:numFmt w:val="bullet"/>
      <w:lvlText w:val=""/>
      <w:lvlJc w:val="left"/>
      <w:pPr>
        <w:tabs>
          <w:tab w:val="num" w:pos="720"/>
        </w:tabs>
        <w:ind w:left="720" w:hanging="360"/>
      </w:pPr>
      <w:rPr>
        <w:rFonts w:ascii="Wingdings" w:hAnsi="Wingdings" w:hint="default"/>
      </w:rPr>
    </w:lvl>
    <w:lvl w:ilvl="1" w:tplc="780CE6B0">
      <w:numFmt w:val="bullet"/>
      <w:lvlText w:val=""/>
      <w:lvlJc w:val="left"/>
      <w:pPr>
        <w:tabs>
          <w:tab w:val="num" w:pos="1440"/>
        </w:tabs>
        <w:ind w:left="1440" w:hanging="360"/>
      </w:pPr>
      <w:rPr>
        <w:rFonts w:ascii="Wingdings" w:hAnsi="Wingdings" w:hint="default"/>
        <w:color w:val="404040"/>
        <w:sz w:val="1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792221E"/>
    <w:multiLevelType w:val="hybridMultilevel"/>
    <w:tmpl w:val="09E4C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4092D"/>
    <w:multiLevelType w:val="hybridMultilevel"/>
    <w:tmpl w:val="52480636"/>
    <w:lvl w:ilvl="0" w:tplc="0001040A">
      <w:start w:val="1"/>
      <w:numFmt w:val="bullet"/>
      <w:lvlText w:val=""/>
      <w:lvlJc w:val="left"/>
      <w:pPr>
        <w:tabs>
          <w:tab w:val="num" w:pos="720"/>
        </w:tabs>
        <w:ind w:left="720" w:hanging="360"/>
      </w:pPr>
      <w:rPr>
        <w:rFonts w:ascii="Symbol" w:hAnsi="Symbol"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7">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8">
    <w:nsid w:val="3E6D1658"/>
    <w:multiLevelType w:val="hybridMultilevel"/>
    <w:tmpl w:val="DC4276A2"/>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Calibri"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7567DE7"/>
    <w:multiLevelType w:val="hybridMultilevel"/>
    <w:tmpl w:val="CF14A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858FF"/>
    <w:multiLevelType w:val="hybridMultilevel"/>
    <w:tmpl w:val="D444AB12"/>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9D63662"/>
    <w:multiLevelType w:val="hybridMultilevel"/>
    <w:tmpl w:val="0C465948"/>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5BB27339"/>
    <w:multiLevelType w:val="hybridMultilevel"/>
    <w:tmpl w:val="6A1E7412"/>
    <w:lvl w:ilvl="0" w:tplc="335CA736">
      <w:start w:val="1"/>
      <w:numFmt w:val="bullet"/>
      <w:lvlText w:val=""/>
      <w:lvlJc w:val="left"/>
      <w:pPr>
        <w:tabs>
          <w:tab w:val="num" w:pos="720"/>
        </w:tabs>
        <w:ind w:left="720" w:hanging="360"/>
      </w:pPr>
      <w:rPr>
        <w:rFonts w:ascii="Wingdings" w:hAnsi="Wingdings" w:hint="default"/>
        <w:color w:val="40404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0EB75AD"/>
    <w:multiLevelType w:val="hybridMultilevel"/>
    <w:tmpl w:val="32FC388E"/>
    <w:lvl w:ilvl="0" w:tplc="B8CE4792">
      <w:numFmt w:val="bullet"/>
      <w:lvlText w:val="-"/>
      <w:lvlJc w:val="left"/>
      <w:pPr>
        <w:ind w:left="720" w:hanging="360"/>
      </w:pPr>
      <w:rPr>
        <w:rFonts w:ascii="Arial" w:eastAsia="Cambria" w:hAnsi="Arial"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11B0D90"/>
    <w:multiLevelType w:val="multilevel"/>
    <w:tmpl w:val="425C47F8"/>
    <w:lvl w:ilvl="0">
      <w:numFmt w:val="bullet"/>
      <w:lvlText w:val=""/>
      <w:lvlJc w:val="left"/>
      <w:pPr>
        <w:tabs>
          <w:tab w:val="num" w:pos="720"/>
        </w:tabs>
        <w:ind w:left="720" w:hanging="360"/>
      </w:pPr>
      <w:rPr>
        <w:rFonts w:ascii="Wingdings" w:eastAsia="Times New Roman" w:hAnsi="Wingdings" w:cs="Calibri" w:hint="default"/>
      </w:rPr>
    </w:lvl>
    <w:lvl w:ilvl="1">
      <w:start w:val="2004"/>
      <w:numFmt w:val="bullet"/>
      <w:lvlText w:val="-"/>
      <w:lvlJc w:val="left"/>
      <w:pPr>
        <w:tabs>
          <w:tab w:val="num" w:pos="1440"/>
        </w:tabs>
        <w:ind w:left="1440" w:hanging="360"/>
      </w:pPr>
      <w:rPr>
        <w:rFonts w:ascii="Arial" w:eastAsia="Times New Roman" w:hAnsi="Arial"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7">
    <w:nsid w:val="78477CB3"/>
    <w:multiLevelType w:val="hybridMultilevel"/>
    <w:tmpl w:val="51AED420"/>
    <w:lvl w:ilvl="0" w:tplc="335CA736">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9"/>
  </w:num>
  <w:num w:numId="4">
    <w:abstractNumId w:val="1"/>
  </w:num>
  <w:num w:numId="5">
    <w:abstractNumId w:val="7"/>
  </w:num>
  <w:num w:numId="6">
    <w:abstractNumId w:val="24"/>
  </w:num>
  <w:num w:numId="7">
    <w:abstractNumId w:val="25"/>
  </w:num>
  <w:num w:numId="8">
    <w:abstractNumId w:val="29"/>
  </w:num>
  <w:num w:numId="9">
    <w:abstractNumId w:val="26"/>
  </w:num>
  <w:num w:numId="10">
    <w:abstractNumId w:val="3"/>
  </w:num>
  <w:num w:numId="11">
    <w:abstractNumId w:val="5"/>
  </w:num>
  <w:num w:numId="12">
    <w:abstractNumId w:val="9"/>
  </w:num>
  <w:num w:numId="13">
    <w:abstractNumId w:val="17"/>
  </w:num>
  <w:num w:numId="14">
    <w:abstractNumId w:val="28"/>
  </w:num>
  <w:num w:numId="15">
    <w:abstractNumId w:val="12"/>
  </w:num>
  <w:num w:numId="16">
    <w:abstractNumId w:val="6"/>
  </w:num>
  <w:num w:numId="17">
    <w:abstractNumId w:val="13"/>
  </w:num>
  <w:num w:numId="18">
    <w:abstractNumId w:val="0"/>
  </w:num>
  <w:num w:numId="19">
    <w:abstractNumId w:val="10"/>
  </w:num>
  <w:num w:numId="20">
    <w:abstractNumId w:val="23"/>
  </w:num>
  <w:num w:numId="21">
    <w:abstractNumId w:val="27"/>
  </w:num>
  <w:num w:numId="22">
    <w:abstractNumId w:val="11"/>
  </w:num>
  <w:num w:numId="23">
    <w:abstractNumId w:val="22"/>
  </w:num>
  <w:num w:numId="24">
    <w:abstractNumId w:val="18"/>
  </w:num>
  <w:num w:numId="25">
    <w:abstractNumId w:val="21"/>
  </w:num>
  <w:num w:numId="26">
    <w:abstractNumId w:val="14"/>
  </w:num>
  <w:num w:numId="27">
    <w:abstractNumId w:val="8"/>
  </w:num>
  <w:num w:numId="28">
    <w:abstractNumId w:val="16"/>
  </w:num>
  <w:num w:numId="29">
    <w:abstractNumId w:val="20"/>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F7CBB"/>
    <w:rsid w:val="0003157D"/>
    <w:rsid w:val="00052D27"/>
    <w:rsid w:val="000948DD"/>
    <w:rsid w:val="000C2D03"/>
    <w:rsid w:val="000C35CA"/>
    <w:rsid w:val="000C4DD0"/>
    <w:rsid w:val="000C591C"/>
    <w:rsid w:val="000E592A"/>
    <w:rsid w:val="00100DF5"/>
    <w:rsid w:val="00105A98"/>
    <w:rsid w:val="0010775B"/>
    <w:rsid w:val="001252CB"/>
    <w:rsid w:val="001455A8"/>
    <w:rsid w:val="00154930"/>
    <w:rsid w:val="00155B83"/>
    <w:rsid w:val="00165316"/>
    <w:rsid w:val="00174619"/>
    <w:rsid w:val="00195741"/>
    <w:rsid w:val="001B0D81"/>
    <w:rsid w:val="001E3D07"/>
    <w:rsid w:val="001E49EB"/>
    <w:rsid w:val="001E5806"/>
    <w:rsid w:val="0020241D"/>
    <w:rsid w:val="00202C06"/>
    <w:rsid w:val="002424C5"/>
    <w:rsid w:val="00252AA9"/>
    <w:rsid w:val="00267252"/>
    <w:rsid w:val="002906FC"/>
    <w:rsid w:val="0029415E"/>
    <w:rsid w:val="002B044B"/>
    <w:rsid w:val="002B0CEC"/>
    <w:rsid w:val="002D1567"/>
    <w:rsid w:val="002E31F5"/>
    <w:rsid w:val="002E5D09"/>
    <w:rsid w:val="002F3422"/>
    <w:rsid w:val="0030039D"/>
    <w:rsid w:val="003155CC"/>
    <w:rsid w:val="0032074A"/>
    <w:rsid w:val="00354040"/>
    <w:rsid w:val="0036639B"/>
    <w:rsid w:val="00370836"/>
    <w:rsid w:val="003869AF"/>
    <w:rsid w:val="00395128"/>
    <w:rsid w:val="003B18E3"/>
    <w:rsid w:val="003B4A2E"/>
    <w:rsid w:val="003C5372"/>
    <w:rsid w:val="003C7CFF"/>
    <w:rsid w:val="003F6A99"/>
    <w:rsid w:val="00400CF9"/>
    <w:rsid w:val="00403201"/>
    <w:rsid w:val="00413326"/>
    <w:rsid w:val="00424758"/>
    <w:rsid w:val="004250E3"/>
    <w:rsid w:val="00425A99"/>
    <w:rsid w:val="00426C03"/>
    <w:rsid w:val="0043239D"/>
    <w:rsid w:val="0043645E"/>
    <w:rsid w:val="00437E17"/>
    <w:rsid w:val="00453BD3"/>
    <w:rsid w:val="004600AC"/>
    <w:rsid w:val="00463347"/>
    <w:rsid w:val="0046377E"/>
    <w:rsid w:val="00465786"/>
    <w:rsid w:val="004723B1"/>
    <w:rsid w:val="00495D85"/>
    <w:rsid w:val="004B503A"/>
    <w:rsid w:val="004B66BB"/>
    <w:rsid w:val="004B6DFF"/>
    <w:rsid w:val="004C49ED"/>
    <w:rsid w:val="004D12FB"/>
    <w:rsid w:val="004F146E"/>
    <w:rsid w:val="00500F89"/>
    <w:rsid w:val="00524F36"/>
    <w:rsid w:val="00547CA2"/>
    <w:rsid w:val="00585C6D"/>
    <w:rsid w:val="0059027F"/>
    <w:rsid w:val="00596C37"/>
    <w:rsid w:val="005A0BF0"/>
    <w:rsid w:val="005A2201"/>
    <w:rsid w:val="005B5AA3"/>
    <w:rsid w:val="005B79CA"/>
    <w:rsid w:val="005C687A"/>
    <w:rsid w:val="005D020D"/>
    <w:rsid w:val="005D074C"/>
    <w:rsid w:val="005F2CF3"/>
    <w:rsid w:val="005F575D"/>
    <w:rsid w:val="005F6143"/>
    <w:rsid w:val="005F7626"/>
    <w:rsid w:val="00600665"/>
    <w:rsid w:val="00616807"/>
    <w:rsid w:val="00626857"/>
    <w:rsid w:val="0064790F"/>
    <w:rsid w:val="0065045D"/>
    <w:rsid w:val="006730B6"/>
    <w:rsid w:val="0068278A"/>
    <w:rsid w:val="006A680C"/>
    <w:rsid w:val="006C080B"/>
    <w:rsid w:val="006C7CAF"/>
    <w:rsid w:val="006D1838"/>
    <w:rsid w:val="006D4F11"/>
    <w:rsid w:val="006E087A"/>
    <w:rsid w:val="006F21DF"/>
    <w:rsid w:val="0070546F"/>
    <w:rsid w:val="00731E5A"/>
    <w:rsid w:val="00737803"/>
    <w:rsid w:val="00745F4B"/>
    <w:rsid w:val="0075555F"/>
    <w:rsid w:val="00761632"/>
    <w:rsid w:val="00763659"/>
    <w:rsid w:val="00763F20"/>
    <w:rsid w:val="007660E9"/>
    <w:rsid w:val="00771A25"/>
    <w:rsid w:val="0078277F"/>
    <w:rsid w:val="007A3B7B"/>
    <w:rsid w:val="007A7AE4"/>
    <w:rsid w:val="007B0089"/>
    <w:rsid w:val="007B02FF"/>
    <w:rsid w:val="007C3544"/>
    <w:rsid w:val="007C35ED"/>
    <w:rsid w:val="007C703D"/>
    <w:rsid w:val="007E31EA"/>
    <w:rsid w:val="008025E9"/>
    <w:rsid w:val="00810EC3"/>
    <w:rsid w:val="008378A6"/>
    <w:rsid w:val="00841F6C"/>
    <w:rsid w:val="008511A2"/>
    <w:rsid w:val="00851BDB"/>
    <w:rsid w:val="008527E7"/>
    <w:rsid w:val="008559C0"/>
    <w:rsid w:val="00860996"/>
    <w:rsid w:val="00865E4C"/>
    <w:rsid w:val="00867046"/>
    <w:rsid w:val="008814B9"/>
    <w:rsid w:val="008A311D"/>
    <w:rsid w:val="008A4F69"/>
    <w:rsid w:val="008A7551"/>
    <w:rsid w:val="008B340F"/>
    <w:rsid w:val="008B67A3"/>
    <w:rsid w:val="00925B89"/>
    <w:rsid w:val="00927C3B"/>
    <w:rsid w:val="00930C4E"/>
    <w:rsid w:val="009408AC"/>
    <w:rsid w:val="00942AB5"/>
    <w:rsid w:val="009502D2"/>
    <w:rsid w:val="00964F78"/>
    <w:rsid w:val="0097174C"/>
    <w:rsid w:val="009801EB"/>
    <w:rsid w:val="00987F72"/>
    <w:rsid w:val="0099449E"/>
    <w:rsid w:val="009A63F4"/>
    <w:rsid w:val="009B4079"/>
    <w:rsid w:val="009C69C1"/>
    <w:rsid w:val="009D29DD"/>
    <w:rsid w:val="009E2E00"/>
    <w:rsid w:val="009E3991"/>
    <w:rsid w:val="00A11F1D"/>
    <w:rsid w:val="00A13863"/>
    <w:rsid w:val="00A2142B"/>
    <w:rsid w:val="00A3099A"/>
    <w:rsid w:val="00A550E5"/>
    <w:rsid w:val="00A63152"/>
    <w:rsid w:val="00A644F5"/>
    <w:rsid w:val="00A655B1"/>
    <w:rsid w:val="00A672CF"/>
    <w:rsid w:val="00A94319"/>
    <w:rsid w:val="00AA0B2E"/>
    <w:rsid w:val="00AA4051"/>
    <w:rsid w:val="00AA7D97"/>
    <w:rsid w:val="00AB46C6"/>
    <w:rsid w:val="00AC424D"/>
    <w:rsid w:val="00AD1485"/>
    <w:rsid w:val="00AD5643"/>
    <w:rsid w:val="00AD7653"/>
    <w:rsid w:val="00AD7AC7"/>
    <w:rsid w:val="00AE4AA1"/>
    <w:rsid w:val="00AE557E"/>
    <w:rsid w:val="00B2096E"/>
    <w:rsid w:val="00B41952"/>
    <w:rsid w:val="00B50E44"/>
    <w:rsid w:val="00B510E1"/>
    <w:rsid w:val="00B5641D"/>
    <w:rsid w:val="00B67733"/>
    <w:rsid w:val="00B70359"/>
    <w:rsid w:val="00B83FBE"/>
    <w:rsid w:val="00B9555D"/>
    <w:rsid w:val="00BC23A1"/>
    <w:rsid w:val="00BC3171"/>
    <w:rsid w:val="00BD0036"/>
    <w:rsid w:val="00BD26E7"/>
    <w:rsid w:val="00BD6CD2"/>
    <w:rsid w:val="00BF66BC"/>
    <w:rsid w:val="00C015A4"/>
    <w:rsid w:val="00C16393"/>
    <w:rsid w:val="00C26C15"/>
    <w:rsid w:val="00C27CBD"/>
    <w:rsid w:val="00C45024"/>
    <w:rsid w:val="00C46176"/>
    <w:rsid w:val="00C47D61"/>
    <w:rsid w:val="00C648C8"/>
    <w:rsid w:val="00C71CA3"/>
    <w:rsid w:val="00C75A7C"/>
    <w:rsid w:val="00C910FE"/>
    <w:rsid w:val="00CD6097"/>
    <w:rsid w:val="00CF2A50"/>
    <w:rsid w:val="00D01166"/>
    <w:rsid w:val="00D114CA"/>
    <w:rsid w:val="00D1617D"/>
    <w:rsid w:val="00D27BBE"/>
    <w:rsid w:val="00D36C2F"/>
    <w:rsid w:val="00D41689"/>
    <w:rsid w:val="00D56B50"/>
    <w:rsid w:val="00D64F11"/>
    <w:rsid w:val="00D71747"/>
    <w:rsid w:val="00DA1FB9"/>
    <w:rsid w:val="00DA5586"/>
    <w:rsid w:val="00DC7F29"/>
    <w:rsid w:val="00DD4A81"/>
    <w:rsid w:val="00E43610"/>
    <w:rsid w:val="00E503B3"/>
    <w:rsid w:val="00E76778"/>
    <w:rsid w:val="00E8521A"/>
    <w:rsid w:val="00ED0255"/>
    <w:rsid w:val="00ED1EC5"/>
    <w:rsid w:val="00EE76E4"/>
    <w:rsid w:val="00EF43E4"/>
    <w:rsid w:val="00EF44C0"/>
    <w:rsid w:val="00EF7213"/>
    <w:rsid w:val="00EF7CBB"/>
    <w:rsid w:val="00F069DE"/>
    <w:rsid w:val="00F10978"/>
    <w:rsid w:val="00F13CE1"/>
    <w:rsid w:val="00F50EC7"/>
    <w:rsid w:val="00F522EF"/>
    <w:rsid w:val="00F6147A"/>
    <w:rsid w:val="00F65BF8"/>
    <w:rsid w:val="00F6664C"/>
    <w:rsid w:val="00F8657D"/>
    <w:rsid w:val="00FA07B9"/>
    <w:rsid w:val="00FA588F"/>
    <w:rsid w:val="00FC64A4"/>
    <w:rsid w:val="00FC7A06"/>
    <w:rsid w:val="00FD1DA6"/>
    <w:rsid w:val="00FE6E03"/>
    <w:rsid w:val="00FF7124"/>
  </w:rsids>
  <m:mathPr>
    <m:mathFont m:val="Lucida Grande"/>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paragraph" w:styleId="Heading2">
    <w:name w:val="heading 2"/>
    <w:basedOn w:val="Normal"/>
    <w:next w:val="Normal"/>
    <w:link w:val="Heading2Char"/>
    <w:qFormat/>
    <w:rsid w:val="00C75A7C"/>
    <w:pPr>
      <w:keepNext/>
      <w:spacing w:before="240" w:after="60"/>
      <w:outlineLvl w:val="1"/>
    </w:pPr>
    <w:rPr>
      <w:b/>
      <w:i/>
      <w:sz w:val="28"/>
    </w:rPr>
  </w:style>
  <w:style w:type="paragraph" w:styleId="Heading3">
    <w:name w:val="heading 3"/>
    <w:basedOn w:val="Normal"/>
    <w:next w:val="Normal"/>
    <w:link w:val="Heading3Char"/>
    <w:qFormat/>
    <w:rsid w:val="00C75A7C"/>
    <w:pPr>
      <w:keepNext/>
      <w:spacing w:before="240" w:after="60"/>
      <w:outlineLvl w:val="2"/>
    </w:pPr>
    <w:rPr>
      <w:b/>
      <w:sz w:val="26"/>
      <w:szCs w:val="26"/>
    </w:rPr>
  </w:style>
  <w:style w:type="paragraph" w:styleId="Heading4">
    <w:name w:val="heading 4"/>
    <w:basedOn w:val="Normal"/>
    <w:next w:val="Normal"/>
    <w:link w:val="Heading4Char"/>
    <w:qFormat/>
    <w:rsid w:val="00C75A7C"/>
    <w:pPr>
      <w:keepNext/>
      <w:jc w:val="center"/>
      <w:outlineLvl w:val="3"/>
    </w:pPr>
    <w:rPr>
      <w:rFonts w:ascii="Frutiger 45 Light" w:eastAsia="Times New Roman" w:hAnsi="Frutiger 45 Light"/>
      <w:b/>
      <w:color w:val="0000FF"/>
      <w:sz w:val="32"/>
    </w:rPr>
  </w:style>
  <w:style w:type="paragraph" w:styleId="Heading5">
    <w:name w:val="heading 5"/>
    <w:basedOn w:val="Normal"/>
    <w:next w:val="Normal"/>
    <w:link w:val="Heading5Char"/>
    <w:qFormat/>
    <w:rsid w:val="00C75A7C"/>
    <w:pPr>
      <w:spacing w:before="240" w:after="60"/>
      <w:outlineLvl w:val="4"/>
    </w:pPr>
    <w:rPr>
      <w:b/>
      <w:i/>
      <w:sz w:val="26"/>
      <w:szCs w:val="26"/>
    </w:rPr>
  </w:style>
  <w:style w:type="paragraph" w:styleId="Heading6">
    <w:name w:val="heading 6"/>
    <w:basedOn w:val="Normal"/>
    <w:next w:val="Normal"/>
    <w:link w:val="Heading6Char"/>
    <w:qFormat/>
    <w:rsid w:val="00C75A7C"/>
    <w:pPr>
      <w:keepNext/>
      <w:outlineLvl w:val="5"/>
    </w:pPr>
    <w:rPr>
      <w:rFonts w:ascii="Utopia" w:hAnsi="Utopia"/>
      <w:b/>
      <w:color w:val="FF6600"/>
      <w:sz w:val="22"/>
    </w:rPr>
  </w:style>
  <w:style w:type="paragraph" w:styleId="Heading8">
    <w:name w:val="heading 8"/>
    <w:basedOn w:val="Normal"/>
    <w:next w:val="Normal"/>
    <w:link w:val="Heading8Char"/>
    <w:qFormat/>
    <w:rsid w:val="00C75A7C"/>
    <w:pPr>
      <w:spacing w:before="240" w:after="60"/>
      <w:outlineLvl w:val="7"/>
    </w:pPr>
    <w:rPr>
      <w: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styleId="Header">
    <w:name w:val="header"/>
    <w:basedOn w:val="Normal"/>
    <w:link w:val="HeaderChar"/>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rsid w:val="00096802"/>
  </w:style>
  <w:style w:type="paragraph" w:styleId="Footer">
    <w:name w:val="footer"/>
    <w:basedOn w:val="Normal"/>
    <w:link w:val="FooterChar"/>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uiPriority w:val="99"/>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rsid w:val="0097174C"/>
    <w:pPr>
      <w:spacing w:beforeLines="1" w:afterLines="1"/>
    </w:pPr>
    <w:rPr>
      <w:rFonts w:eastAsia="Cambria"/>
      <w:sz w:val="20"/>
      <w:szCs w:val="20"/>
      <w:lang w:val="en-GB"/>
    </w:rPr>
  </w:style>
  <w:style w:type="paragraph" w:styleId="FootnoteText">
    <w:name w:val="footnote text"/>
    <w:basedOn w:val="Normal"/>
    <w:link w:val="FootnoteTextChar"/>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nhideWhenUsed/>
    <w:rsid w:val="0097174C"/>
  </w:style>
  <w:style w:type="paragraph" w:customStyle="1" w:styleId="xl32">
    <w:name w:val="xl32"/>
    <w:basedOn w:val="Normal"/>
    <w:rsid w:val="006C7CAF"/>
    <w:pPr>
      <w:pBdr>
        <w:top w:val="single" w:sz="4" w:space="0" w:color="auto"/>
        <w:left w:val="single" w:sz="4" w:space="0" w:color="auto"/>
        <w:bottom w:val="single" w:sz="4" w:space="0" w:color="auto"/>
        <w:right w:val="single" w:sz="4" w:space="0" w:color="auto"/>
      </w:pBdr>
      <w:shd w:val="clear" w:color="auto" w:fill="FFCC00"/>
      <w:spacing w:beforeLines="1" w:afterLines="1"/>
    </w:pPr>
    <w:rPr>
      <w:rFonts w:eastAsia="Times New Roman"/>
      <w:sz w:val="20"/>
      <w:szCs w:val="20"/>
      <w:lang w:eastAsia="en-US"/>
    </w:rPr>
  </w:style>
  <w:style w:type="character" w:customStyle="1" w:styleId="Heading2Char">
    <w:name w:val="Heading 2 Char"/>
    <w:basedOn w:val="DefaultParagraphFont"/>
    <w:link w:val="Heading2"/>
    <w:rsid w:val="00C75A7C"/>
    <w:rPr>
      <w:rFonts w:ascii="Times" w:eastAsia="Times" w:hAnsi="Times"/>
      <w:b/>
      <w:i/>
      <w:sz w:val="28"/>
      <w:lang w:eastAsia="fr-FR"/>
    </w:rPr>
  </w:style>
  <w:style w:type="character" w:customStyle="1" w:styleId="Heading3Char">
    <w:name w:val="Heading 3 Char"/>
    <w:basedOn w:val="DefaultParagraphFont"/>
    <w:link w:val="Heading3"/>
    <w:rsid w:val="00C75A7C"/>
    <w:rPr>
      <w:rFonts w:ascii="Times" w:eastAsia="Times" w:hAnsi="Times"/>
      <w:b/>
      <w:sz w:val="26"/>
      <w:szCs w:val="26"/>
      <w:lang w:eastAsia="fr-FR"/>
    </w:rPr>
  </w:style>
  <w:style w:type="character" w:customStyle="1" w:styleId="Heading4Char">
    <w:name w:val="Heading 4 Char"/>
    <w:basedOn w:val="DefaultParagraphFont"/>
    <w:link w:val="Heading4"/>
    <w:rsid w:val="00C75A7C"/>
    <w:rPr>
      <w:rFonts w:ascii="Frutiger 45 Light" w:hAnsi="Frutiger 45 Light"/>
      <w:b/>
      <w:color w:val="0000FF"/>
      <w:sz w:val="32"/>
      <w:lang w:eastAsia="fr-FR"/>
    </w:rPr>
  </w:style>
  <w:style w:type="character" w:customStyle="1" w:styleId="Heading5Char">
    <w:name w:val="Heading 5 Char"/>
    <w:basedOn w:val="DefaultParagraphFont"/>
    <w:link w:val="Heading5"/>
    <w:rsid w:val="00C75A7C"/>
    <w:rPr>
      <w:rFonts w:ascii="Times" w:eastAsia="Times" w:hAnsi="Times"/>
      <w:b/>
      <w:i/>
      <w:sz w:val="26"/>
      <w:szCs w:val="26"/>
      <w:lang w:eastAsia="fr-FR"/>
    </w:rPr>
  </w:style>
  <w:style w:type="character" w:customStyle="1" w:styleId="Heading6Char">
    <w:name w:val="Heading 6 Char"/>
    <w:basedOn w:val="DefaultParagraphFont"/>
    <w:link w:val="Heading6"/>
    <w:rsid w:val="00C75A7C"/>
    <w:rPr>
      <w:rFonts w:ascii="Utopia" w:eastAsia="Times" w:hAnsi="Utopia"/>
      <w:b/>
      <w:color w:val="FF6600"/>
      <w:sz w:val="22"/>
      <w:lang w:eastAsia="fr-FR"/>
    </w:rPr>
  </w:style>
  <w:style w:type="character" w:customStyle="1" w:styleId="Heading8Char">
    <w:name w:val="Heading 8 Char"/>
    <w:basedOn w:val="DefaultParagraphFont"/>
    <w:link w:val="Heading8"/>
    <w:rsid w:val="00C75A7C"/>
    <w:rPr>
      <w:rFonts w:ascii="Times" w:eastAsia="Times" w:hAnsi="Times"/>
      <w:i/>
      <w:lang w:eastAsia="fr-FR"/>
    </w:rPr>
  </w:style>
  <w:style w:type="paragraph" w:styleId="BodyText">
    <w:name w:val="Body Text"/>
    <w:basedOn w:val="Normal"/>
    <w:link w:val="BodyTextChar"/>
    <w:rsid w:val="00C75A7C"/>
    <w:pPr>
      <w:spacing w:after="120"/>
    </w:pPr>
  </w:style>
  <w:style w:type="character" w:customStyle="1" w:styleId="BodyTextChar">
    <w:name w:val="Body Text Char"/>
    <w:basedOn w:val="DefaultParagraphFont"/>
    <w:link w:val="BodyText"/>
    <w:rsid w:val="00C75A7C"/>
    <w:rPr>
      <w:rFonts w:ascii="Times" w:eastAsia="Times" w:hAnsi="Times"/>
      <w:lang w:eastAsia="fr-FR"/>
    </w:rPr>
  </w:style>
  <w:style w:type="paragraph" w:customStyle="1" w:styleId="Headline">
    <w:name w:val="Headline"/>
    <w:rsid w:val="00C75A7C"/>
    <w:pPr>
      <w:spacing w:line="360" w:lineRule="exact"/>
    </w:pPr>
    <w:rPr>
      <w:rFonts w:ascii="Frutiger 95 UltraBlack" w:hAnsi="Frutiger 95 UltraBlack"/>
      <w:snapToGrid w:val="0"/>
      <w:sz w:val="28"/>
    </w:rPr>
  </w:style>
  <w:style w:type="paragraph" w:customStyle="1" w:styleId="Subhead">
    <w:name w:val="Subhead"/>
    <w:rsid w:val="00C75A7C"/>
    <w:pPr>
      <w:spacing w:line="360" w:lineRule="exact"/>
    </w:pPr>
    <w:rPr>
      <w:rFonts w:ascii="Frutiger 55 Roman" w:hAnsi="Frutiger 55 Roman"/>
      <w:b/>
      <w:snapToGrid w:val="0"/>
      <w:sz w:val="28"/>
    </w:rPr>
  </w:style>
  <w:style w:type="paragraph" w:customStyle="1" w:styleId="Flietext">
    <w:name w:val="Fließtext"/>
    <w:rsid w:val="00C75A7C"/>
    <w:pPr>
      <w:spacing w:line="360" w:lineRule="exact"/>
      <w:jc w:val="both"/>
    </w:pPr>
    <w:rPr>
      <w:rFonts w:ascii="Utopia" w:hAnsi="Utopia"/>
      <w:snapToGrid w:val="0"/>
      <w:lang w:val="de-DE"/>
    </w:rPr>
  </w:style>
  <w:style w:type="paragraph" w:styleId="ListBullet">
    <w:name w:val="List Bullet"/>
    <w:basedOn w:val="Normal"/>
    <w:autoRedefine/>
    <w:rsid w:val="00C75A7C"/>
    <w:pPr>
      <w:numPr>
        <w:numId w:val="18"/>
      </w:numPr>
    </w:pPr>
  </w:style>
  <w:style w:type="paragraph" w:customStyle="1" w:styleId="TextoCONTINENTAL">
    <w:name w:val="Texto CONTINENTAL"/>
    <w:basedOn w:val="BodyText"/>
    <w:rsid w:val="00C75A7C"/>
    <w:pPr>
      <w:spacing w:after="240" w:line="360" w:lineRule="auto"/>
      <w:jc w:val="both"/>
    </w:pPr>
    <w:rPr>
      <w:color w:val="000000"/>
    </w:rPr>
  </w:style>
  <w:style w:type="paragraph" w:styleId="BodyText3">
    <w:name w:val="Body Text 3"/>
    <w:basedOn w:val="Normal"/>
    <w:link w:val="BodyText3Char"/>
    <w:rsid w:val="00C75A7C"/>
    <w:pPr>
      <w:spacing w:after="120"/>
    </w:pPr>
    <w:rPr>
      <w:rFonts w:ascii="Times New Roman" w:hAnsi="Times New Roman"/>
      <w:snapToGrid w:val="0"/>
      <w:sz w:val="16"/>
      <w:szCs w:val="16"/>
      <w:lang w:val="fr-FR" w:eastAsia="es-ES"/>
    </w:rPr>
  </w:style>
  <w:style w:type="character" w:customStyle="1" w:styleId="BodyText3Char">
    <w:name w:val="Body Text 3 Char"/>
    <w:basedOn w:val="DefaultParagraphFont"/>
    <w:link w:val="BodyText3"/>
    <w:rsid w:val="00C75A7C"/>
    <w:rPr>
      <w:rFonts w:ascii="Times New Roman" w:eastAsia="Times" w:hAnsi="Times New Roman"/>
      <w:snapToGrid w:val="0"/>
      <w:sz w:val="16"/>
      <w:szCs w:val="16"/>
      <w:lang w:val="fr-FR" w:eastAsia="es-ES"/>
    </w:rPr>
  </w:style>
  <w:style w:type="character" w:customStyle="1" w:styleId="style21">
    <w:name w:val="style21"/>
    <w:basedOn w:val="DefaultParagraphFont"/>
    <w:rsid w:val="00C75A7C"/>
    <w:rPr>
      <w:sz w:val="20"/>
      <w:szCs w:val="20"/>
    </w:rPr>
  </w:style>
  <w:style w:type="character" w:styleId="Strong">
    <w:name w:val="Strong"/>
    <w:basedOn w:val="DefaultParagraphFont"/>
    <w:qFormat/>
    <w:rsid w:val="00C75A7C"/>
    <w:rPr>
      <w:b/>
      <w:bCs/>
    </w:rPr>
  </w:style>
  <w:style w:type="paragraph" w:styleId="ListParagraph">
    <w:name w:val="List Paragraph"/>
    <w:basedOn w:val="Normal"/>
    <w:qFormat/>
    <w:rsid w:val="00C75A7C"/>
    <w:pPr>
      <w:spacing w:after="200" w:line="276" w:lineRule="auto"/>
      <w:ind w:left="720"/>
      <w:contextualSpacing/>
    </w:pPr>
    <w:rPr>
      <w:rFonts w:ascii="Times New Roman" w:eastAsia="Calibri" w:hAnsi="Times New Roman"/>
      <w:szCs w:val="22"/>
      <w:lang w:val="es-ES"/>
    </w:rPr>
  </w:style>
  <w:style w:type="character" w:styleId="CommentReference">
    <w:name w:val="annotation reference"/>
    <w:basedOn w:val="DefaultParagraphFont"/>
    <w:rsid w:val="00C75A7C"/>
    <w:rPr>
      <w:sz w:val="18"/>
    </w:rPr>
  </w:style>
  <w:style w:type="paragraph" w:styleId="CommentText">
    <w:name w:val="annotation text"/>
    <w:basedOn w:val="Normal"/>
    <w:link w:val="CommentTextChar"/>
    <w:rsid w:val="00C75A7C"/>
  </w:style>
  <w:style w:type="character" w:customStyle="1" w:styleId="CommentTextChar">
    <w:name w:val="Comment Text Char"/>
    <w:basedOn w:val="DefaultParagraphFont"/>
    <w:link w:val="CommentText"/>
    <w:rsid w:val="00C75A7C"/>
    <w:rPr>
      <w:rFonts w:ascii="Times" w:eastAsia="Times" w:hAnsi="Times"/>
      <w:lang w:eastAsia="fr-FR"/>
    </w:rPr>
  </w:style>
  <w:style w:type="paragraph" w:styleId="CommentSubject">
    <w:name w:val="annotation subject"/>
    <w:basedOn w:val="CommentText"/>
    <w:next w:val="CommentText"/>
    <w:link w:val="CommentSubjectChar"/>
    <w:rsid w:val="00C75A7C"/>
    <w:rPr>
      <w:sz w:val="22"/>
      <w:szCs w:val="20"/>
    </w:rPr>
  </w:style>
  <w:style w:type="character" w:customStyle="1" w:styleId="CommentSubjectChar">
    <w:name w:val="Comment Subject Char"/>
    <w:basedOn w:val="CommentTextChar"/>
    <w:link w:val="CommentSubject"/>
    <w:rsid w:val="00C75A7C"/>
    <w:rPr>
      <w:rFonts w:ascii="Times" w:eastAsia="Times" w:hAnsi="Times"/>
      <w:sz w:val="22"/>
      <w:szCs w:val="20"/>
      <w:lang w:eastAsia="fr-FR"/>
    </w:rPr>
  </w:style>
  <w:style w:type="character" w:styleId="FollowedHyperlink">
    <w:name w:val="FollowedHyperlink"/>
    <w:basedOn w:val="DefaultParagraphFont"/>
    <w:rsid w:val="00C75A7C"/>
    <w:rPr>
      <w:color w:val="800080"/>
      <w:u w:val="single"/>
    </w:rPr>
  </w:style>
  <w:style w:type="paragraph" w:customStyle="1" w:styleId="EntradillaMICHELIN">
    <w:name w:val="Entradilla MICHELIN"/>
    <w:basedOn w:val="Normal"/>
    <w:rsid w:val="00C75A7C"/>
    <w:pPr>
      <w:spacing w:line="240" w:lineRule="atLeast"/>
      <w:jc w:val="both"/>
    </w:pPr>
    <w:rPr>
      <w:rFonts w:ascii="Frutiger 45 Light" w:hAnsi="Frutiger 45 Light" w:cs="Frutiger 55 Roman"/>
      <w:b/>
      <w:bCs/>
      <w:i/>
      <w:snapToGrid w:val="0"/>
      <w:color w:val="333399"/>
      <w:szCs w:val="28"/>
      <w:lang w:eastAsia="es-ES"/>
    </w:rPr>
  </w:style>
  <w:style w:type="paragraph" w:customStyle="1" w:styleId="SubheadMichelin">
    <w:name w:val="Subhead Michelin"/>
    <w:autoRedefine/>
    <w:rsid w:val="00C75A7C"/>
    <w:pPr>
      <w:spacing w:line="360" w:lineRule="exact"/>
    </w:pPr>
    <w:rPr>
      <w:rFonts w:ascii="Frutiger 55 Roman" w:hAnsi="Frutiger 55 Roman"/>
      <w:b/>
      <w:snapToGrid w:val="0"/>
      <w:sz w:val="28"/>
    </w:rPr>
  </w:style>
  <w:style w:type="paragraph" w:customStyle="1" w:styleId="TtuloDossier">
    <w:name w:val="Título Dossier"/>
    <w:basedOn w:val="Headline"/>
    <w:rsid w:val="00C75A7C"/>
    <w:pPr>
      <w:spacing w:before="400" w:after="200" w:line="240" w:lineRule="auto"/>
      <w:jc w:val="center"/>
      <w:outlineLvl w:val="0"/>
    </w:pPr>
    <w:rPr>
      <w:color w:val="333399"/>
      <w:sz w:val="70"/>
    </w:rPr>
  </w:style>
  <w:style w:type="paragraph" w:customStyle="1" w:styleId="Dossierdeprensa">
    <w:name w:val="Dossier de prensa"/>
    <w:basedOn w:val="Headline"/>
    <w:rsid w:val="00C75A7C"/>
    <w:pPr>
      <w:spacing w:before="300"/>
      <w:jc w:val="center"/>
      <w:outlineLvl w:val="0"/>
    </w:pPr>
    <w:rPr>
      <w:rFonts w:ascii="Frutiger 45 Light" w:hAnsi="Frutiger 45 Light"/>
      <w:b/>
      <w:color w:val="000000"/>
      <w:sz w:val="50"/>
      <w:lang w:val="es-ES"/>
    </w:rPr>
  </w:style>
  <w:style w:type="paragraph" w:customStyle="1" w:styleId="Fechadossier">
    <w:name w:val="Fecha dossier"/>
    <w:basedOn w:val="Headline"/>
    <w:rsid w:val="00C75A7C"/>
    <w:pPr>
      <w:jc w:val="center"/>
    </w:pPr>
    <w:rPr>
      <w:rFonts w:ascii="Frutiger 45 Light" w:hAnsi="Frutiger 45 Light"/>
      <w:b/>
      <w:color w:val="000000"/>
      <w:sz w:val="36"/>
      <w:lang w:val="es-ES"/>
    </w:rPr>
  </w:style>
  <w:style w:type="paragraph" w:customStyle="1" w:styleId="Predeterminado">
    <w:name w:val="Predeterminado"/>
    <w:rsid w:val="00C75A7C"/>
    <w:pPr>
      <w:widowControl w:val="0"/>
      <w:autoSpaceDE w:val="0"/>
      <w:autoSpaceDN w:val="0"/>
    </w:pPr>
    <w:rPr>
      <w:rFonts w:ascii="Times New Roman" w:hAnsi="Times New Roman"/>
      <w:lang w:eastAsia="es-ES"/>
    </w:rPr>
  </w:style>
  <w:style w:type="paragraph" w:styleId="BodyText2">
    <w:name w:val="Body Text 2"/>
    <w:basedOn w:val="Normal"/>
    <w:link w:val="BodyText2Char"/>
    <w:rsid w:val="00C75A7C"/>
    <w:pPr>
      <w:spacing w:after="120" w:line="480" w:lineRule="auto"/>
    </w:pPr>
  </w:style>
  <w:style w:type="character" w:customStyle="1" w:styleId="BodyText2Char">
    <w:name w:val="Body Text 2 Char"/>
    <w:basedOn w:val="DefaultParagraphFont"/>
    <w:link w:val="BodyText2"/>
    <w:rsid w:val="00C75A7C"/>
    <w:rPr>
      <w:rFonts w:ascii="Times" w:eastAsia="Times" w:hAnsi="Times"/>
      <w:lang w:eastAsia="fr-FR"/>
    </w:rPr>
  </w:style>
  <w:style w:type="paragraph" w:styleId="BodyTextIndent">
    <w:name w:val="Body Text Indent"/>
    <w:basedOn w:val="Normal"/>
    <w:link w:val="BodyTextIndentChar"/>
    <w:rsid w:val="00C75A7C"/>
    <w:pPr>
      <w:spacing w:after="120"/>
      <w:ind w:left="283"/>
    </w:pPr>
    <w:rPr>
      <w:rFonts w:ascii="Utopia" w:eastAsia="Times New Roman" w:hAnsi="Utopia"/>
      <w:sz w:val="20"/>
    </w:rPr>
  </w:style>
  <w:style w:type="character" w:customStyle="1" w:styleId="BodyTextIndentChar">
    <w:name w:val="Body Text Indent Char"/>
    <w:basedOn w:val="DefaultParagraphFont"/>
    <w:link w:val="BodyTextIndent"/>
    <w:rsid w:val="00C75A7C"/>
    <w:rPr>
      <w:rFonts w:ascii="Utopia" w:hAnsi="Utopia"/>
      <w:sz w:val="20"/>
      <w:lang w:eastAsia="fr-FR"/>
    </w:rPr>
  </w:style>
  <w:style w:type="paragraph" w:styleId="BlockText">
    <w:name w:val="Block Text"/>
    <w:basedOn w:val="Normal"/>
    <w:rsid w:val="00C75A7C"/>
    <w:pPr>
      <w:ind w:left="1800" w:right="1990"/>
      <w:jc w:val="center"/>
    </w:pPr>
    <w:rPr>
      <w:rFonts w:ascii="Utopia" w:eastAsia="Times New Roman" w:hAnsi="Utopia"/>
      <w:b/>
      <w:color w:val="333399"/>
      <w:sz w:val="40"/>
    </w:rPr>
  </w:style>
  <w:style w:type="paragraph" w:customStyle="1" w:styleId="StyleTitre2Frutiger55Roman">
    <w:name w:val="Style Titre 2 + Frutiger 55 Roman"/>
    <w:basedOn w:val="Heading2"/>
    <w:autoRedefine/>
    <w:rsid w:val="00C75A7C"/>
    <w:pPr>
      <w:numPr>
        <w:numId w:val="19"/>
      </w:numPr>
      <w:tabs>
        <w:tab w:val="clear" w:pos="720"/>
      </w:tabs>
      <w:spacing w:before="0" w:after="0"/>
      <w:ind w:left="0" w:firstLine="0"/>
    </w:pPr>
    <w:rPr>
      <w:rFonts w:ascii="Utopia" w:hAnsi="Utopia"/>
      <w:i w:val="0"/>
      <w:snapToGrid w:val="0"/>
      <w:color w:val="0000FF"/>
      <w:sz w:val="22"/>
      <w:lang w:val="fr-FR"/>
    </w:rPr>
  </w:style>
  <w:style w:type="paragraph" w:customStyle="1" w:styleId="StyleTitreTimesNewRoman12ptNoirJustifi">
    <w:name w:val="Style Titre + Times New Roman 12 pt Noir Justifié"/>
    <w:basedOn w:val="Title"/>
    <w:rsid w:val="00C75A7C"/>
    <w:pPr>
      <w:autoSpaceDE w:val="0"/>
      <w:autoSpaceDN w:val="0"/>
      <w:jc w:val="both"/>
    </w:pPr>
    <w:rPr>
      <w:color w:val="000000"/>
      <w:sz w:val="24"/>
      <w:szCs w:val="24"/>
    </w:rPr>
  </w:style>
  <w:style w:type="paragraph" w:customStyle="1" w:styleId="TITULARBENDIX">
    <w:name w:val="TITULAR BENDIX"/>
    <w:basedOn w:val="Heading8"/>
    <w:rsid w:val="00C75A7C"/>
    <w:pPr>
      <w:keepNext/>
      <w:spacing w:before="0" w:after="0"/>
      <w:ind w:right="11"/>
      <w:jc w:val="center"/>
    </w:pPr>
    <w:rPr>
      <w:rFonts w:eastAsia="Times New Roman"/>
      <w:b/>
      <w:i w:val="0"/>
      <w:caps/>
      <w:sz w:val="36"/>
    </w:rPr>
  </w:style>
  <w:style w:type="paragraph" w:customStyle="1" w:styleId="textoContinental0">
    <w:name w:val="texto Continental"/>
    <w:basedOn w:val="Normal"/>
    <w:rsid w:val="00C75A7C"/>
    <w:pPr>
      <w:spacing w:after="240" w:line="360" w:lineRule="auto"/>
      <w:jc w:val="both"/>
    </w:pPr>
    <w:rPr>
      <w:rFonts w:ascii="Arial" w:hAnsi="Arial"/>
      <w:color w:val="000000"/>
      <w:sz w:val="22"/>
      <w:lang w:val="sl-SI"/>
    </w:rPr>
  </w:style>
  <w:style w:type="paragraph" w:customStyle="1" w:styleId="textocooper">
    <w:name w:val="texto cooper"/>
    <w:basedOn w:val="TextoCOOPER0"/>
    <w:rsid w:val="00C75A7C"/>
    <w:pPr>
      <w:spacing w:line="360" w:lineRule="auto"/>
      <w:jc w:val="both"/>
    </w:pPr>
    <w:rPr>
      <w:b w:val="0"/>
      <w:sz w:val="24"/>
      <w:lang w:val="es-ES_tradnl"/>
    </w:rPr>
  </w:style>
  <w:style w:type="paragraph" w:customStyle="1" w:styleId="antetituloCONTINENTAL">
    <w:name w:val="antetitulo CONTINENTAL"/>
    <w:basedOn w:val="Heading2"/>
    <w:rsid w:val="00C75A7C"/>
    <w:pPr>
      <w:spacing w:before="0" w:after="240" w:line="360" w:lineRule="auto"/>
    </w:pPr>
    <w:rPr>
      <w:rFonts w:ascii="Arial" w:hAnsi="Arial"/>
      <w:i w:val="0"/>
      <w:color w:val="000000"/>
      <w:sz w:val="22"/>
    </w:rPr>
  </w:style>
  <w:style w:type="paragraph" w:customStyle="1" w:styleId="titularCONTINENTAL">
    <w:name w:val="titular CONTINENTAL"/>
    <w:basedOn w:val="Normal"/>
    <w:rsid w:val="00C75A7C"/>
    <w:pPr>
      <w:spacing w:after="240" w:line="360" w:lineRule="auto"/>
    </w:pPr>
    <w:rPr>
      <w:rFonts w:ascii="Arial" w:hAnsi="Arial"/>
      <w:b/>
      <w:color w:val="000000"/>
      <w:sz w:val="32"/>
    </w:rPr>
  </w:style>
  <w:style w:type="paragraph" w:customStyle="1" w:styleId="TextoCOOPER0">
    <w:name w:val="Texto COOPER"/>
    <w:basedOn w:val="Normal"/>
    <w:autoRedefine/>
    <w:rsid w:val="00C75A7C"/>
    <w:pPr>
      <w:spacing w:after="240"/>
    </w:pPr>
    <w:rPr>
      <w:rFonts w:ascii="Arial" w:eastAsia="Times New Roman" w:hAnsi="Arial"/>
      <w:b/>
      <w:sz w:val="22"/>
      <w:lang w:val="de-DE"/>
    </w:rPr>
  </w:style>
  <w:style w:type="paragraph" w:customStyle="1" w:styleId="ENTRADILLABENDIX">
    <w:name w:val="ENTRADILLA BENDIX"/>
    <w:basedOn w:val="Normal"/>
    <w:rsid w:val="00C75A7C"/>
    <w:pPr>
      <w:spacing w:after="240" w:line="360" w:lineRule="auto"/>
      <w:jc w:val="both"/>
    </w:pPr>
    <w:rPr>
      <w:rFonts w:eastAsia="Times New Roman"/>
      <w:b/>
    </w:rPr>
  </w:style>
  <w:style w:type="paragraph" w:customStyle="1" w:styleId="TEXTOBENDIX">
    <w:name w:val="TEXTO BENDIX"/>
    <w:basedOn w:val="Normal"/>
    <w:rsid w:val="00C75A7C"/>
    <w:pPr>
      <w:spacing w:after="240" w:line="360" w:lineRule="auto"/>
      <w:jc w:val="both"/>
    </w:pPr>
    <w:rPr>
      <w:rFonts w:eastAsia="Times New Roman"/>
    </w:rPr>
  </w:style>
  <w:style w:type="paragraph" w:customStyle="1" w:styleId="TitularCOOPER">
    <w:name w:val="Titular COOPER"/>
    <w:basedOn w:val="Normal"/>
    <w:rsid w:val="00C75A7C"/>
    <w:pPr>
      <w:spacing w:before="120" w:after="120"/>
      <w:jc w:val="center"/>
    </w:pPr>
    <w:rPr>
      <w:rFonts w:ascii="Arial" w:eastAsia="Times New Roman" w:hAnsi="Arial"/>
      <w:b/>
      <w:sz w:val="36"/>
    </w:rPr>
  </w:style>
  <w:style w:type="paragraph" w:customStyle="1" w:styleId="entradillaCOOPER">
    <w:name w:val="entradilla COOPER"/>
    <w:basedOn w:val="Heading2"/>
    <w:autoRedefine/>
    <w:rsid w:val="00C75A7C"/>
    <w:pPr>
      <w:spacing w:before="100" w:beforeAutospacing="1" w:after="240" w:afterAutospacing="1"/>
    </w:pPr>
    <w:rPr>
      <w:rFonts w:ascii="Arial" w:eastAsia="Times New Roman" w:hAnsi="Arial"/>
      <w:i w:val="0"/>
      <w:lang w:val="de-DE"/>
    </w:rPr>
  </w:style>
  <w:style w:type="paragraph" w:customStyle="1" w:styleId="corporativoCOOPER">
    <w:name w:val="corporativo COOPER"/>
    <w:basedOn w:val="Normal"/>
    <w:autoRedefine/>
    <w:rsid w:val="00C75A7C"/>
    <w:pPr>
      <w:spacing w:after="240" w:line="360" w:lineRule="auto"/>
      <w:jc w:val="both"/>
    </w:pPr>
    <w:rPr>
      <w:rFonts w:ascii="Arial" w:eastAsia="Times New Roman" w:hAnsi="Arial"/>
      <w:b/>
      <w:sz w:val="20"/>
      <w:lang w:val="de-DE"/>
    </w:rPr>
  </w:style>
  <w:style w:type="paragraph" w:customStyle="1" w:styleId="EntradillaCONTINENTAL">
    <w:name w:val="Entradilla CONTINENTAL"/>
    <w:basedOn w:val="textoContinental0"/>
    <w:autoRedefine/>
    <w:rsid w:val="00C75A7C"/>
    <w:rPr>
      <w:lang w:val="es-ES_tradnl"/>
    </w:rPr>
  </w:style>
  <w:style w:type="paragraph" w:customStyle="1" w:styleId="corporativoCONTINENTAL">
    <w:name w:val="corporativo CONTINENTAL"/>
    <w:basedOn w:val="TextoCONTINENTAL"/>
    <w:rsid w:val="00C75A7C"/>
    <w:rPr>
      <w:rFonts w:ascii="Arial" w:hAnsi="Arial" w:cs="Arial"/>
      <w:bCs/>
      <w:sz w:val="18"/>
      <w:lang w:val="es-ES" w:eastAsia="es-ES"/>
    </w:rPr>
  </w:style>
  <w:style w:type="paragraph" w:customStyle="1" w:styleId="LADILLOMICHELINOK">
    <w:name w:val="LADILLO MICHELIN OK"/>
    <w:basedOn w:val="Normal"/>
    <w:rsid w:val="00C75A7C"/>
    <w:pPr>
      <w:spacing w:before="600" w:after="240" w:line="360" w:lineRule="exact"/>
    </w:pPr>
    <w:rPr>
      <w:rFonts w:ascii="Arial" w:hAnsi="Arial"/>
      <w:b/>
      <w:bCs/>
      <w:snapToGrid w:val="0"/>
      <w:color w:val="333399"/>
      <w:sz w:val="28"/>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124242">
      <w:bodyDiv w:val="1"/>
      <w:marLeft w:val="0"/>
      <w:marRight w:val="0"/>
      <w:marTop w:val="0"/>
      <w:marBottom w:val="0"/>
      <w:divBdr>
        <w:top w:val="none" w:sz="0" w:space="0" w:color="auto"/>
        <w:left w:val="none" w:sz="0" w:space="0" w:color="auto"/>
        <w:bottom w:val="none" w:sz="0" w:space="0" w:color="auto"/>
        <w:right w:val="none" w:sz="0" w:space="0" w:color="auto"/>
      </w:divBdr>
    </w:div>
    <w:div w:id="789204747">
      <w:bodyDiv w:val="1"/>
      <w:marLeft w:val="0"/>
      <w:marRight w:val="0"/>
      <w:marTop w:val="0"/>
      <w:marBottom w:val="0"/>
      <w:divBdr>
        <w:top w:val="none" w:sz="0" w:space="0" w:color="auto"/>
        <w:left w:val="none" w:sz="0" w:space="0" w:color="auto"/>
        <w:bottom w:val="none" w:sz="0" w:space="0" w:color="auto"/>
        <w:right w:val="none" w:sz="0" w:space="0" w:color="auto"/>
      </w:divBdr>
    </w:div>
    <w:div w:id="1354578582">
      <w:bodyDiv w:val="1"/>
      <w:marLeft w:val="0"/>
      <w:marRight w:val="0"/>
      <w:marTop w:val="0"/>
      <w:marBottom w:val="0"/>
      <w:divBdr>
        <w:top w:val="none" w:sz="0" w:space="0" w:color="auto"/>
        <w:left w:val="none" w:sz="0" w:space="0" w:color="auto"/>
        <w:bottom w:val="none" w:sz="0" w:space="0" w:color="auto"/>
        <w:right w:val="none" w:sz="0" w:space="0" w:color="auto"/>
      </w:divBdr>
    </w:div>
    <w:div w:id="1749426561">
      <w:bodyDiv w:val="1"/>
      <w:marLeft w:val="0"/>
      <w:marRight w:val="0"/>
      <w:marTop w:val="0"/>
      <w:marBottom w:val="0"/>
      <w:divBdr>
        <w:top w:val="none" w:sz="0" w:space="0" w:color="auto"/>
        <w:left w:val="none" w:sz="0" w:space="0" w:color="auto"/>
        <w:bottom w:val="none" w:sz="0" w:space="0" w:color="auto"/>
        <w:right w:val="none" w:sz="0" w:space="0" w:color="auto"/>
      </w:divBdr>
    </w:div>
    <w:div w:id="1963874529">
      <w:bodyDiv w:val="1"/>
      <w:marLeft w:val="0"/>
      <w:marRight w:val="0"/>
      <w:marTop w:val="0"/>
      <w:marBottom w:val="0"/>
      <w:divBdr>
        <w:top w:val="none" w:sz="0" w:space="0" w:color="auto"/>
        <w:left w:val="none" w:sz="0" w:space="0" w:color="auto"/>
        <w:bottom w:val="none" w:sz="0" w:space="0" w:color="auto"/>
        <w:right w:val="none" w:sz="0" w:space="0" w:color="auto"/>
      </w:divBdr>
    </w:div>
    <w:div w:id="20951228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hyperlink" Target="http://www.michelin.es" TargetMode="External"/><Relationship Id="rId11" Type="http://schemas.openxmlformats.org/officeDocument/2006/relationships/hyperlink" Target="http://www.michelin.pt" TargetMode="External"/><Relationship Id="rId12" Type="http://schemas.openxmlformats.org/officeDocument/2006/relationships/image" Target="media/image4.jpeg"/><Relationship Id="rId13" Type="http://schemas.openxmlformats.org/officeDocument/2006/relationships/hyperlink" Target="http://www.michelin.es" TargetMode="External"/><Relationship Id="rId14" Type="http://schemas.openxmlformats.org/officeDocument/2006/relationships/hyperlink" Target="http://www.michelin.pt" TargetMode="External"/><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3324</Words>
  <Characters>18947</Characters>
  <Application>Microsoft Macintosh Word</Application>
  <DocSecurity>0</DocSecurity>
  <Lines>157</Lines>
  <Paragraphs>37</Paragraphs>
  <ScaleCrop>false</ScaleCrop>
  <HeadingPairs>
    <vt:vector size="8" baseType="variant">
      <vt:variant>
        <vt:lpstr>Título</vt:lpstr>
      </vt:variant>
      <vt:variant>
        <vt:i4>1</vt:i4>
      </vt:variant>
      <vt:variant>
        <vt:lpstr>Títulos</vt:lpstr>
      </vt:variant>
      <vt:variant>
        <vt:i4>8</vt:i4>
      </vt:variant>
      <vt:variant>
        <vt:lpstr>Title</vt:lpstr>
      </vt:variant>
      <vt:variant>
        <vt:i4>1</vt:i4>
      </vt:variant>
      <vt:variant>
        <vt:lpstr>Headings</vt:lpstr>
      </vt:variant>
      <vt:variant>
        <vt:i4>8</vt:i4>
      </vt:variant>
    </vt:vector>
  </HeadingPairs>
  <TitlesOfParts>
    <vt:vector size="18" baseType="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23268</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3</cp:revision>
  <cp:lastPrinted>2013-06-17T15:29:00Z</cp:lastPrinted>
  <dcterms:created xsi:type="dcterms:W3CDTF">2013-06-17T15:29:00Z</dcterms:created>
  <dcterms:modified xsi:type="dcterms:W3CDTF">2013-06-17T15:42:00Z</dcterms:modified>
</cp:coreProperties>
</file>