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3A" w:rsidRPr="00630ED1" w:rsidRDefault="0013303A" w:rsidP="0013303A">
      <w:pPr>
        <w:keepNext/>
        <w:spacing w:after="230"/>
        <w:jc w:val="right"/>
        <w:outlineLvl w:val="0"/>
        <w:rPr>
          <w:rFonts w:cs="Times"/>
          <w:b/>
          <w:noProof/>
          <w:color w:val="808080"/>
          <w:lang w:val="pt-PT"/>
        </w:rPr>
      </w:pPr>
      <w:r w:rsidRPr="00630ED1">
        <w:rPr>
          <w:rFonts w:cs="Times"/>
          <w:b/>
          <w:bCs/>
          <w:noProof/>
          <w:color w:val="808080"/>
          <w:lang w:val="pt-PT"/>
        </w:rPr>
        <w:t>INFORMAÇÃO DE IMPRENSA</w:t>
      </w:r>
      <w:r w:rsidRPr="00630ED1">
        <w:rPr>
          <w:rFonts w:cs="Times"/>
          <w:noProof/>
          <w:color w:val="808080"/>
          <w:lang w:val="pt-PT"/>
        </w:rPr>
        <w:br/>
      </w:r>
      <w:r w:rsidRPr="00630ED1">
        <w:rPr>
          <w:rFonts w:cs="Times"/>
          <w:noProof/>
          <w:color w:val="808080"/>
          <w:lang w:val="pt-PT"/>
        </w:rPr>
        <w:fldChar w:fldCharType="begin"/>
      </w:r>
      <w:r w:rsidRPr="00630ED1">
        <w:rPr>
          <w:rFonts w:cs="Times"/>
          <w:noProof/>
          <w:color w:val="808080"/>
          <w:lang w:val="pt-PT"/>
        </w:rPr>
        <w:instrText xml:space="preserve"> TIME \@ "dd/MM/yyyy" </w:instrText>
      </w:r>
      <w:r w:rsidRPr="00630ED1">
        <w:rPr>
          <w:rFonts w:cs="Times"/>
          <w:noProof/>
          <w:color w:val="808080"/>
          <w:lang w:val="pt-PT"/>
        </w:rPr>
        <w:fldChar w:fldCharType="separate"/>
      </w:r>
      <w:r w:rsidR="00630ED1" w:rsidRPr="00630ED1">
        <w:rPr>
          <w:rFonts w:cs="Times"/>
          <w:noProof/>
          <w:color w:val="808080"/>
          <w:lang w:val="pt-PT"/>
        </w:rPr>
        <w:t>05/12/2013</w:t>
      </w:r>
      <w:r w:rsidRPr="00630ED1">
        <w:rPr>
          <w:rFonts w:cs="Times"/>
          <w:noProof/>
          <w:color w:val="808080"/>
          <w:lang w:val="pt-PT"/>
        </w:rPr>
        <w:fldChar w:fldCharType="end"/>
      </w:r>
    </w:p>
    <w:p w:rsidR="001466B0" w:rsidRPr="00630ED1" w:rsidRDefault="001466B0" w:rsidP="001466B0">
      <w:pPr>
        <w:pStyle w:val="TITULARMICHELIN"/>
        <w:spacing w:after="230"/>
        <w:rPr>
          <w:rFonts w:ascii="Arial" w:hAnsi="Arial" w:cs="Arial"/>
          <w:noProof/>
          <w:szCs w:val="26"/>
          <w:lang w:val="pt-PT"/>
        </w:rPr>
      </w:pPr>
    </w:p>
    <w:p w:rsidR="0013303A" w:rsidRPr="00630ED1" w:rsidRDefault="0013303A" w:rsidP="001466B0">
      <w:pPr>
        <w:pStyle w:val="TITULARMICHELIN"/>
        <w:spacing w:after="120"/>
        <w:rPr>
          <w:noProof/>
          <w:szCs w:val="26"/>
          <w:lang w:val="pt-PT"/>
        </w:rPr>
      </w:pPr>
      <w:bookmarkStart w:id="0" w:name="_GoBack"/>
      <w:bookmarkEnd w:id="0"/>
    </w:p>
    <w:p w:rsidR="00E948C3" w:rsidRPr="00630ED1" w:rsidRDefault="00E948C3" w:rsidP="00E948C3">
      <w:pPr>
        <w:pStyle w:val="TITULARMICHELIN"/>
        <w:spacing w:after="120"/>
        <w:rPr>
          <w:noProof/>
          <w:szCs w:val="26"/>
          <w:lang w:val="pt-PT"/>
        </w:rPr>
      </w:pPr>
      <w:r w:rsidRPr="00630ED1">
        <w:rPr>
          <w:bCs/>
          <w:noProof/>
          <w:szCs w:val="26"/>
          <w:lang w:val="pt-PT"/>
        </w:rPr>
        <w:t xml:space="preserve">O guia MICHELIN </w:t>
      </w:r>
      <w:r w:rsidRPr="00630ED1">
        <w:rPr>
          <w:bCs/>
          <w:i/>
          <w:iCs/>
          <w:noProof/>
          <w:szCs w:val="26"/>
          <w:lang w:val="pt-PT"/>
        </w:rPr>
        <w:t xml:space="preserve">Chicago </w:t>
      </w:r>
      <w:r w:rsidRPr="00630ED1">
        <w:rPr>
          <w:bCs/>
          <w:noProof/>
          <w:szCs w:val="26"/>
          <w:lang w:val="pt-PT"/>
        </w:rPr>
        <w:t>2014</w:t>
      </w:r>
    </w:p>
    <w:p w:rsidR="009C7A7A" w:rsidRPr="00630ED1" w:rsidRDefault="009C7A7A" w:rsidP="009C7A7A">
      <w:pPr>
        <w:pStyle w:val="SUBTITULOMichelinOK"/>
        <w:spacing w:after="230"/>
        <w:rPr>
          <w:noProof/>
          <w:lang w:val="pt-PT"/>
        </w:rPr>
      </w:pPr>
      <w:r w:rsidRPr="00630ED1">
        <w:rPr>
          <w:bCs/>
          <w:noProof/>
          <w:lang w:val="pt-PT"/>
        </w:rPr>
        <w:t xml:space="preserve">A Michelin publica a quarta edição </w:t>
      </w:r>
      <w:r w:rsidRPr="00630ED1">
        <w:rPr>
          <w:b w:val="0"/>
          <w:noProof/>
          <w:lang w:val="pt-PT"/>
        </w:rPr>
        <w:br/>
      </w:r>
      <w:r w:rsidRPr="00630ED1">
        <w:rPr>
          <w:bCs/>
          <w:noProof/>
          <w:lang w:val="pt-PT"/>
        </w:rPr>
        <w:t>do guia dos melhores restaurantes de Chicago</w:t>
      </w:r>
      <w:r w:rsidRPr="00630ED1">
        <w:rPr>
          <w:b w:val="0"/>
          <w:noProof/>
          <w:lang w:val="pt-PT"/>
        </w:rPr>
        <w:t xml:space="preserve"> </w:t>
      </w:r>
    </w:p>
    <w:p w:rsidR="001D6175" w:rsidRPr="00630ED1" w:rsidRDefault="00170411" w:rsidP="00170411">
      <w:pPr>
        <w:pStyle w:val="TextoMichelin"/>
        <w:rPr>
          <w:rFonts w:ascii="Times" w:hAnsi="Times" w:cs="Frutiger 55 Roman"/>
          <w:b/>
          <w:bCs/>
          <w:i/>
          <w:iCs/>
          <w:noProof/>
          <w:snapToGrid w:val="0"/>
          <w:color w:val="333399"/>
          <w:sz w:val="25"/>
          <w:szCs w:val="28"/>
          <w:lang w:val="pt-PT"/>
        </w:rPr>
      </w:pPr>
      <w:r w:rsidRPr="00630ED1">
        <w:rPr>
          <w:rFonts w:ascii="Times" w:hAnsi="Times" w:cs="Frutiger 55 Roman"/>
          <w:b/>
          <w:bCs/>
          <w:i/>
          <w:iCs/>
          <w:noProof/>
          <w:snapToGrid w:val="0"/>
          <w:color w:val="333399"/>
          <w:sz w:val="25"/>
          <w:szCs w:val="28"/>
          <w:lang w:val="pt-PT"/>
        </w:rPr>
        <w:t>O guia MICHELIN conta este ano com 25 restaurantes com estrela, exemplo da excelência culinária de Chicago e da sua região.</w:t>
      </w:r>
      <w:r w:rsidRPr="00630ED1">
        <w:rPr>
          <w:rFonts w:ascii="Times" w:hAnsi="Times" w:cs="Frutiger 55 Roman"/>
          <w:noProof/>
          <w:snapToGrid w:val="0"/>
          <w:color w:val="333399"/>
          <w:sz w:val="25"/>
          <w:szCs w:val="28"/>
          <w:lang w:val="pt-PT"/>
        </w:rPr>
        <w:t xml:space="preserve"> </w:t>
      </w:r>
      <w:r w:rsidRPr="00630ED1">
        <w:rPr>
          <w:rFonts w:ascii="Times" w:hAnsi="Times" w:cs="Frutiger 55 Roman"/>
          <w:b/>
          <w:bCs/>
          <w:i/>
          <w:iCs/>
          <w:noProof/>
          <w:snapToGrid w:val="0"/>
          <w:color w:val="333399"/>
          <w:sz w:val="25"/>
          <w:szCs w:val="28"/>
          <w:lang w:val="pt-PT"/>
        </w:rPr>
        <w:t>Esta quarta edição do esperado Guia MICHELIN Chicago já está a venda.</w:t>
      </w:r>
    </w:p>
    <w:p w:rsidR="000975D6" w:rsidRPr="00630ED1" w:rsidRDefault="000975D6" w:rsidP="00056B67">
      <w:pPr>
        <w:pStyle w:val="TextoMichelin"/>
        <w:rPr>
          <w:bCs/>
          <w:noProof/>
          <w:lang w:val="pt-PT"/>
        </w:rPr>
      </w:pPr>
      <w:r w:rsidRPr="00630ED1">
        <w:rPr>
          <w:noProof/>
          <w:lang w:val="pt-PT"/>
        </w:rPr>
        <w:t xml:space="preserve">Dois novos endereços entram na categoria de restaurantes com duas estrelas. </w:t>
      </w:r>
      <w:r w:rsidRPr="00630ED1">
        <w:rPr>
          <w:i/>
          <w:iCs/>
          <w:noProof/>
          <w:lang w:val="pt-PT"/>
        </w:rPr>
        <w:t>Sixteen,</w:t>
      </w:r>
      <w:r w:rsidRPr="00630ED1">
        <w:rPr>
          <w:noProof/>
          <w:lang w:val="pt-PT"/>
        </w:rPr>
        <w:t xml:space="preserve"> que conseguiu a sua primeira estrela no ano passado, ganhou a segunda este ano. Instalado no piso 16 do hotel Trump International, o estabelecimento oferece uma vistas excecionais da cidade e uma cozinha contemporânea e criativa realizada pelo chefe Thomas Lents. </w:t>
      </w:r>
      <w:r w:rsidRPr="00630ED1">
        <w:rPr>
          <w:i/>
          <w:iCs/>
          <w:noProof/>
          <w:lang w:val="pt-PT"/>
        </w:rPr>
        <w:t>Grace,</w:t>
      </w:r>
      <w:r w:rsidRPr="00630ED1">
        <w:rPr>
          <w:noProof/>
          <w:lang w:val="pt-PT"/>
        </w:rPr>
        <w:t xml:space="preserve"> situado em West Randolph, propõe uma cozinha elegante num estilo contemporâneo elaborada pelo chefe Curtis Duffy que ilustra perfeitamente a criatividade e inovação que fazem de Chicago um lugar único.</w:t>
      </w:r>
    </w:p>
    <w:p w:rsidR="0058741F" w:rsidRPr="00630ED1" w:rsidRDefault="0058741F" w:rsidP="00056B67">
      <w:pPr>
        <w:pStyle w:val="TextoMichelin"/>
        <w:rPr>
          <w:bCs/>
          <w:noProof/>
          <w:lang w:val="pt-PT"/>
        </w:rPr>
      </w:pPr>
      <w:r w:rsidRPr="00630ED1">
        <w:rPr>
          <w:noProof/>
          <w:lang w:val="pt-PT"/>
        </w:rPr>
        <w:t xml:space="preserve">Graças a estes novos endereços, a edição 2014 do Guia MICHELIN </w:t>
      </w:r>
      <w:r w:rsidRPr="00630ED1">
        <w:rPr>
          <w:i/>
          <w:iCs/>
          <w:noProof/>
          <w:lang w:val="pt-PT"/>
        </w:rPr>
        <w:t>Chicago</w:t>
      </w:r>
      <w:r w:rsidRPr="00630ED1">
        <w:rPr>
          <w:noProof/>
          <w:lang w:val="pt-PT"/>
        </w:rPr>
        <w:t xml:space="preserve"> conta com quatro estabelecimentos de </w:t>
      </w:r>
      <w:r w:rsidRPr="00630ED1">
        <w:rPr>
          <w:rFonts w:ascii="Annuels" w:hAnsi="Annuels"/>
          <w:noProof/>
          <w:color w:val="FF0000"/>
          <w:sz w:val="28"/>
          <w:lang w:val="pt-PT"/>
        </w:rPr>
        <w:t>n</w:t>
      </w:r>
      <w:r w:rsidRPr="00630ED1">
        <w:rPr>
          <w:noProof/>
          <w:lang w:val="pt-PT"/>
        </w:rPr>
        <w:t xml:space="preserve">, dos quais </w:t>
      </w:r>
      <w:r w:rsidRPr="00630ED1">
        <w:rPr>
          <w:i/>
          <w:iCs/>
          <w:noProof/>
          <w:lang w:val="pt-PT"/>
        </w:rPr>
        <w:t>L20</w:t>
      </w:r>
      <w:r w:rsidRPr="00630ED1">
        <w:rPr>
          <w:noProof/>
          <w:lang w:val="pt-PT"/>
        </w:rPr>
        <w:t xml:space="preserve"> e </w:t>
      </w:r>
      <w:r w:rsidRPr="00630ED1">
        <w:rPr>
          <w:i/>
          <w:iCs/>
          <w:noProof/>
          <w:lang w:val="pt-PT"/>
        </w:rPr>
        <w:t xml:space="preserve">Graham Elliot </w:t>
      </w:r>
      <w:r w:rsidRPr="00630ED1">
        <w:rPr>
          <w:noProof/>
          <w:lang w:val="pt-PT"/>
        </w:rPr>
        <w:t>já foram recompensados em 2013.</w:t>
      </w:r>
    </w:p>
    <w:p w:rsidR="00773AB8" w:rsidRPr="00630ED1" w:rsidRDefault="007F3908" w:rsidP="00056B67">
      <w:pPr>
        <w:pStyle w:val="TextoMichelin"/>
        <w:rPr>
          <w:bCs/>
          <w:noProof/>
          <w:lang w:val="pt-PT"/>
        </w:rPr>
      </w:pPr>
      <w:r w:rsidRPr="00630ED1">
        <w:rPr>
          <w:noProof/>
          <w:lang w:val="pt-PT"/>
        </w:rPr>
        <w:t xml:space="preserve">Na categoria de restaurantes com </w:t>
      </w:r>
      <w:r w:rsidRPr="00630ED1">
        <w:rPr>
          <w:rFonts w:ascii="Annuels" w:hAnsi="Annuels"/>
          <w:noProof/>
          <w:color w:val="FF0000"/>
          <w:sz w:val="28"/>
          <w:lang w:val="pt-PT"/>
        </w:rPr>
        <w:t>m</w:t>
      </w:r>
      <w:r w:rsidRPr="00630ED1">
        <w:rPr>
          <w:noProof/>
          <w:lang w:val="pt-PT"/>
        </w:rPr>
        <w:t>, cinco endereços conseguem pela primeira vez esta distinção, entre eles</w:t>
      </w:r>
      <w:r w:rsidRPr="00630ED1">
        <w:rPr>
          <w:i/>
          <w:iCs/>
          <w:noProof/>
          <w:lang w:val="pt-PT"/>
        </w:rPr>
        <w:t>, El Ideas, The Lobby</w:t>
      </w:r>
      <w:r w:rsidRPr="00630ED1">
        <w:rPr>
          <w:noProof/>
          <w:lang w:val="pt-PT"/>
        </w:rPr>
        <w:t xml:space="preserve"> ou </w:t>
      </w:r>
      <w:r w:rsidRPr="00630ED1">
        <w:rPr>
          <w:i/>
          <w:iCs/>
          <w:noProof/>
          <w:lang w:val="pt-PT"/>
        </w:rPr>
        <w:t>North Pond,</w:t>
      </w:r>
      <w:r w:rsidRPr="00630ED1">
        <w:rPr>
          <w:noProof/>
          <w:lang w:val="pt-PT"/>
        </w:rPr>
        <w:t xml:space="preserve"> um estabelecimento apreciado na cidade, onde o chefe Bruce Sherman convida a descobrir uma cozinha com toques acentuadamente americanos. Outra das mesas distinguidas este ano é </w:t>
      </w:r>
      <w:r w:rsidRPr="00630ED1">
        <w:rPr>
          <w:i/>
          <w:iCs/>
          <w:noProof/>
          <w:lang w:val="pt-PT"/>
        </w:rPr>
        <w:t>Elizabeth,</w:t>
      </w:r>
      <w:r w:rsidRPr="00630ED1">
        <w:rPr>
          <w:noProof/>
          <w:lang w:val="pt-PT"/>
        </w:rPr>
        <w:t xml:space="preserve"> dirigida pela jovem chefe Iliana Regan. Neste restaurante cheio de encanto, saboreia-se uma cozinha incrivelmente criativa. Quanto a Noah Sandoval, chefe de </w:t>
      </w:r>
      <w:r w:rsidRPr="00630ED1">
        <w:rPr>
          <w:i/>
          <w:iCs/>
          <w:noProof/>
          <w:lang w:val="pt-PT"/>
        </w:rPr>
        <w:t>Senza,</w:t>
      </w:r>
      <w:r w:rsidRPr="00630ED1">
        <w:rPr>
          <w:noProof/>
          <w:lang w:val="pt-PT"/>
        </w:rPr>
        <w:t xml:space="preserve"> propõe uns pratos saudáveis sem glúten, conjugando subtileza e criatividade. </w:t>
      </w:r>
    </w:p>
    <w:p w:rsidR="00E54C95" w:rsidRPr="00630ED1" w:rsidRDefault="00056B67" w:rsidP="00056B67">
      <w:pPr>
        <w:pStyle w:val="TextoMichelin"/>
        <w:rPr>
          <w:bCs/>
          <w:noProof/>
          <w:lang w:val="pt-PT"/>
        </w:rPr>
      </w:pPr>
      <w:r w:rsidRPr="00630ED1">
        <w:rPr>
          <w:i/>
          <w:iCs/>
          <w:noProof/>
          <w:lang w:val="pt-PT"/>
        </w:rPr>
        <w:t>Alinea,</w:t>
      </w:r>
      <w:r w:rsidRPr="00630ED1">
        <w:rPr>
          <w:noProof/>
          <w:lang w:val="pt-PT"/>
        </w:rPr>
        <w:t xml:space="preserve"> distinguido com </w:t>
      </w:r>
      <w:r w:rsidRPr="00630ED1">
        <w:rPr>
          <w:rFonts w:ascii="Annuels" w:hAnsi="Annuels"/>
          <w:noProof/>
          <w:color w:val="FF0000"/>
          <w:sz w:val="28"/>
          <w:lang w:val="pt-PT"/>
        </w:rPr>
        <w:t>o</w:t>
      </w:r>
      <w:r w:rsidRPr="00630ED1">
        <w:rPr>
          <w:noProof/>
          <w:lang w:val="pt-PT"/>
        </w:rPr>
        <w:t xml:space="preserve">, aparece também na edição de 2014. As três estrelas do Guia MICHELIN estão consideradas como a mais alta recompensa internacional no mundo da gastronomia. Pouco mais de uma centena de restaurantes no mundo ostentam esta conceituada distinção. </w:t>
      </w:r>
    </w:p>
    <w:p w:rsidR="00C83A7B" w:rsidRPr="00630ED1" w:rsidRDefault="00C83A7B" w:rsidP="00C83A7B">
      <w:pPr>
        <w:pStyle w:val="TextoMichelin"/>
        <w:rPr>
          <w:bCs/>
          <w:noProof/>
          <w:lang w:val="pt-PT"/>
        </w:rPr>
      </w:pPr>
      <w:r w:rsidRPr="00630ED1">
        <w:rPr>
          <w:noProof/>
          <w:lang w:val="pt-PT"/>
        </w:rPr>
        <w:t>Também propõe 69 Bib Gourmand (</w:t>
      </w:r>
      <w:r w:rsidRPr="00630ED1">
        <w:rPr>
          <w:rFonts w:ascii="Annuels" w:hAnsi="Annuels"/>
          <w:noProof/>
          <w:color w:val="FF0000"/>
          <w:sz w:val="28"/>
          <w:lang w:val="pt-PT"/>
        </w:rPr>
        <w:t>=</w:t>
      </w:r>
      <w:r w:rsidRPr="00630ED1">
        <w:rPr>
          <w:noProof/>
          <w:lang w:val="pt-PT"/>
        </w:rPr>
        <w:t>). Selecionados pelos inspetores Michelin pela sua excelente relação qualidade/preço, os Bib Gourmand servem dois pratos e um copo de vinho ou sobremesa por um máximo de 40 dólares, sem incluir impostos nem gorjeta.</w:t>
      </w:r>
    </w:p>
    <w:p w:rsidR="00AE427D" w:rsidRPr="00630ED1" w:rsidRDefault="00AE427D" w:rsidP="00C83A7B">
      <w:pPr>
        <w:pStyle w:val="TextoMichelin"/>
        <w:rPr>
          <w:bCs/>
          <w:noProof/>
          <w:lang w:val="pt-PT"/>
        </w:rPr>
      </w:pPr>
    </w:p>
    <w:p w:rsidR="00AE427D" w:rsidRPr="00630ED1" w:rsidRDefault="00AE427D" w:rsidP="00C83A7B">
      <w:pPr>
        <w:pStyle w:val="TextoMichelin"/>
        <w:rPr>
          <w:bCs/>
          <w:noProof/>
          <w:lang w:val="pt-PT"/>
        </w:rPr>
      </w:pPr>
    </w:p>
    <w:p w:rsidR="00AE427D" w:rsidRPr="00630ED1" w:rsidRDefault="00AE427D" w:rsidP="00C83A7B">
      <w:pPr>
        <w:pStyle w:val="TextoMichelin"/>
        <w:rPr>
          <w:bCs/>
          <w:noProof/>
          <w:lang w:val="pt-PT"/>
        </w:rPr>
      </w:pPr>
    </w:p>
    <w:p w:rsidR="00056B67" w:rsidRPr="00630ED1" w:rsidRDefault="0078309A" w:rsidP="00C83A7B">
      <w:pPr>
        <w:pStyle w:val="TextoMichelin"/>
        <w:rPr>
          <w:bCs/>
          <w:noProof/>
          <w:lang w:val="pt-PT"/>
        </w:rPr>
      </w:pPr>
      <w:r w:rsidRPr="00630ED1">
        <w:rPr>
          <w:noProof/>
          <w:lang w:val="pt-PT"/>
        </w:rPr>
        <w:lastRenderedPageBreak/>
        <w:t>“Chicago oferece uma cozinha inovadora e especialmente vanguardista. O panorama culinário não se parece nada aos de Nova-Iorque ou São Francisco: os chefes criaram um estilo próprio contemporâneo, partindo das influências da cozinha molecular. O resultado: pratos de uma notável criatividade”, declarou Michael Ellis, diretor internacional dos guias MICHELIN.</w:t>
      </w:r>
    </w:p>
    <w:p w:rsidR="007B038D" w:rsidRPr="00630ED1" w:rsidRDefault="0038272C" w:rsidP="0038272C">
      <w:pPr>
        <w:pStyle w:val="TextoMichelin"/>
        <w:rPr>
          <w:bCs/>
          <w:noProof/>
          <w:lang w:val="pt-PT"/>
        </w:rPr>
      </w:pPr>
      <w:r w:rsidRPr="00630ED1">
        <w:rPr>
          <w:noProof/>
          <w:lang w:val="pt-PT"/>
        </w:rPr>
        <w:t xml:space="preserve">O mero fato de aparecer no Guia MICHELIN </w:t>
      </w:r>
      <w:r w:rsidRPr="00630ED1">
        <w:rPr>
          <w:i/>
          <w:iCs/>
          <w:noProof/>
          <w:lang w:val="pt-PT"/>
        </w:rPr>
        <w:t>Chicago</w:t>
      </w:r>
      <w:r w:rsidRPr="00630ED1">
        <w:rPr>
          <w:noProof/>
          <w:lang w:val="pt-PT"/>
        </w:rPr>
        <w:t xml:space="preserve"> 2014 é por si só uma garantia de excelência e qualidade culinária. Mais de 400 estabelecimentos aparecem na edição deste ano. Encontram-se repartidos tanto nos bairros do centro da cidade como nos arredores. Este ano, os inspetores Michelin recopilaram 47 estilos de cozinha diferentes, o que exemplifica a extraordinária diversidade gastronómica da região. </w:t>
      </w:r>
    </w:p>
    <w:p w:rsidR="009C06ED" w:rsidRPr="00630ED1" w:rsidRDefault="009C06ED" w:rsidP="00056B67">
      <w:pPr>
        <w:pStyle w:val="TextoMichelin"/>
        <w:rPr>
          <w:b/>
          <w:bCs/>
          <w:noProof/>
          <w:lang w:val="pt-PT"/>
        </w:rPr>
      </w:pPr>
    </w:p>
    <w:p w:rsidR="00056B67" w:rsidRPr="00630ED1" w:rsidRDefault="00914A41" w:rsidP="00056B67">
      <w:pPr>
        <w:pStyle w:val="TextoMichelin"/>
        <w:rPr>
          <w:b/>
          <w:bCs/>
          <w:noProof/>
          <w:lang w:val="pt-PT"/>
        </w:rPr>
      </w:pPr>
      <w:r w:rsidRPr="00630ED1">
        <w:rPr>
          <w:b/>
          <w:bCs/>
          <w:noProof/>
          <w:lang w:val="pt-PT"/>
        </w:rPr>
        <w:t>A propósito do Guia MICHELIN</w:t>
      </w:r>
    </w:p>
    <w:p w:rsidR="008D6FCA" w:rsidRPr="00630ED1" w:rsidRDefault="00877717" w:rsidP="00056B67">
      <w:pPr>
        <w:pStyle w:val="TextoMichelin"/>
        <w:rPr>
          <w:bCs/>
          <w:noProof/>
          <w:lang w:val="pt-PT"/>
        </w:rPr>
      </w:pPr>
      <w:r w:rsidRPr="00630ED1">
        <w:rPr>
          <w:noProof/>
          <w:lang w:val="pt-PT"/>
        </w:rPr>
        <w:t xml:space="preserve">O guia MICHELIN, graças ao seu sistema de seleção homogéneo e rigoroso aplicado em 23 países, é uma referência internacional em matéria gastronómica. Todos os estabelecimentos incluídos no guia foram selecionados pelos famosos inspetores Michelin, que trabalham com total anonimato e percorrem regularmente os diversos bairros de Chicago à procura dos melhores estabelecimentos. </w:t>
      </w:r>
    </w:p>
    <w:p w:rsidR="00056B67" w:rsidRPr="00630ED1" w:rsidRDefault="00886AFF" w:rsidP="007E6A4F">
      <w:pPr>
        <w:pStyle w:val="TextoMichelin"/>
        <w:rPr>
          <w:bCs/>
          <w:noProof/>
          <w:lang w:val="pt-PT"/>
        </w:rPr>
      </w:pPr>
      <w:r w:rsidRPr="00630ED1">
        <w:rPr>
          <w:noProof/>
          <w:lang w:val="pt-PT"/>
        </w:rPr>
        <w:t xml:space="preserve">Contratados na localidade, estes inspetores recebem uma formação rigorosa. Aplicam os mesmos métodos de trabalho, provados já há várias décadas pelos inspetores, no mundo inteiro, com o fim de garantir um nível de qualidade internacional e homogéneo. Garantia da sua objetividade, </w:t>
      </w:r>
      <w:r w:rsidRPr="00630ED1">
        <w:rPr>
          <w:noProof/>
          <w:szCs w:val="22"/>
          <w:lang w:val="pt-PT"/>
        </w:rPr>
        <w:t>os inspetores MICHELIN pagam integramente as suas contas.</w:t>
      </w:r>
      <w:r w:rsidRPr="00630ED1">
        <w:rPr>
          <w:noProof/>
          <w:lang w:val="pt-PT"/>
        </w:rPr>
        <w:t xml:space="preserve"> </w:t>
      </w:r>
    </w:p>
    <w:p w:rsidR="00F07C7C" w:rsidRPr="00630ED1" w:rsidRDefault="00046BFC" w:rsidP="00046BFC">
      <w:pPr>
        <w:pStyle w:val="TextoMichelin"/>
        <w:rPr>
          <w:bCs/>
          <w:noProof/>
          <w:lang w:val="pt-PT"/>
        </w:rPr>
      </w:pPr>
      <w:r w:rsidRPr="00630ED1">
        <w:rPr>
          <w:noProof/>
          <w:lang w:val="pt-PT"/>
        </w:rPr>
        <w:t xml:space="preserve">Para avaliar a qualidade de uma mesa, os inspetores seguem </w:t>
      </w:r>
      <w:r w:rsidRPr="00630ED1">
        <w:rPr>
          <w:noProof/>
          <w:szCs w:val="22"/>
          <w:lang w:val="pt-PT"/>
        </w:rPr>
        <w:t>cinco critérios, definidos pela Michelin: a qualidade dos produtos, o domínio do ponto de cozedura e dos sabores, a criatividade do chefe na cozinha, a relação qualidade/preço e, claro está, a regularidade, tanto ao longo do tempo como de todo o menu.</w:t>
      </w:r>
    </w:p>
    <w:p w:rsidR="00D217C1" w:rsidRPr="00630ED1" w:rsidRDefault="00D217C1" w:rsidP="00056B67">
      <w:pPr>
        <w:pStyle w:val="TextoMichelin"/>
        <w:rPr>
          <w:bCs/>
          <w:noProof/>
          <w:lang w:val="pt-PT"/>
        </w:rPr>
      </w:pPr>
      <w:r w:rsidRPr="00630ED1">
        <w:rPr>
          <w:noProof/>
          <w:lang w:val="pt-PT"/>
        </w:rPr>
        <w:t>Estes critérios objetivos são respeitados por todos os inspetores do Guia MICHELIN, tanto no Japão, como nos Estados Unidos, na China ou na Europa. Com efeito, aplicados no mundo inteiro, garantem uma seleção homogénea: pouco importa o lugar em que se encontre, a menção de uma estrela tem o mesmo valor em Paris, em Chicago, em Nova-Iorque ou em Tóquio.</w:t>
      </w:r>
    </w:p>
    <w:p w:rsidR="00800823" w:rsidRPr="00630ED1" w:rsidRDefault="00A35EF4" w:rsidP="00800823">
      <w:pPr>
        <w:pStyle w:val="TextoMichelin"/>
        <w:rPr>
          <w:bCs/>
          <w:noProof/>
          <w:lang w:val="pt-PT"/>
        </w:rPr>
      </w:pPr>
      <w:r w:rsidRPr="00630ED1">
        <w:rPr>
          <w:noProof/>
          <w:lang w:val="pt-PT"/>
        </w:rPr>
        <w:br w:type="column"/>
      </w:r>
      <w:r w:rsidRPr="00630ED1">
        <w:rPr>
          <w:noProof/>
          <w:lang w:val="pt-PT"/>
        </w:rPr>
        <w:lastRenderedPageBreak/>
        <w:t>Pela sua capacidade de inovação e pela excelência dos seus produtos, a Michelin teve um papel pioneiro no desenvolvimento da mobilidade. Foi no fim do século XIX quando a Michelin patenteou o primeiro pneu para automóvel. Esta invenção, que marcaria a história da mobilidade, permitiu aos automobilistas percorrer grandes distâncias numa só viagem. Posteriormente, com o desejo de facilitar ainda mais o movimento de viajantes, o Grupo lançou uma coleção de guias e mapas pormenorizados, dos quais o conceituado Guia MICHELIN é o mais conhecido mundialmente.</w:t>
      </w:r>
    </w:p>
    <w:p w:rsidR="00800823" w:rsidRPr="00630ED1" w:rsidRDefault="00800823" w:rsidP="00800823">
      <w:pPr>
        <w:pStyle w:val="TextoMichelin"/>
        <w:rPr>
          <w:bCs/>
          <w:noProof/>
          <w:lang w:val="pt-PT"/>
        </w:rPr>
      </w:pPr>
    </w:p>
    <w:p w:rsidR="00A35EF4" w:rsidRPr="00630ED1" w:rsidRDefault="00A35EF4" w:rsidP="00800823">
      <w:pPr>
        <w:pStyle w:val="TextoMichelin"/>
        <w:rPr>
          <w:bCs/>
          <w:noProof/>
          <w:lang w:val="pt-PT"/>
        </w:rPr>
      </w:pPr>
    </w:p>
    <w:p w:rsidR="00056B67" w:rsidRPr="00630ED1" w:rsidRDefault="00056B67" w:rsidP="00800823">
      <w:pPr>
        <w:pStyle w:val="TextoMichelin"/>
        <w:rPr>
          <w:bCs/>
          <w:noProof/>
          <w:lang w:val="pt-PT"/>
        </w:rPr>
      </w:pPr>
    </w:p>
    <w:p w:rsidR="001466B0" w:rsidRPr="00630ED1" w:rsidRDefault="001466B0" w:rsidP="00FC4CD7">
      <w:pPr>
        <w:pStyle w:val="titulocapitulodossier"/>
        <w:rPr>
          <w:rFonts w:ascii="Arial" w:hAnsi="Arial"/>
          <w:bCs/>
          <w:noProof/>
          <w:color w:val="808080"/>
          <w:sz w:val="18"/>
          <w:szCs w:val="18"/>
          <w:lang w:val="pt-PT"/>
        </w:rPr>
      </w:pPr>
    </w:p>
    <w:p w:rsidR="001E5C06" w:rsidRPr="00630ED1" w:rsidRDefault="001E5C06" w:rsidP="001E5C06">
      <w:pPr>
        <w:jc w:val="both"/>
        <w:rPr>
          <w:i/>
          <w:noProof/>
          <w:lang w:val="pt-PT"/>
        </w:rPr>
      </w:pPr>
      <w:r w:rsidRPr="00630ED1">
        <w:rPr>
          <w:i/>
          <w:iCs/>
          <w:noProof/>
          <w:lang w:val="pt-PT"/>
        </w:rPr>
        <w:t xml:space="preserve">A missão da </w:t>
      </w:r>
      <w:r w:rsidRPr="00630ED1">
        <w:rPr>
          <w:b/>
          <w:bCs/>
          <w:i/>
          <w:iCs/>
          <w:noProof/>
          <w:lang w:val="pt-PT"/>
        </w:rPr>
        <w:t>Michelin,</w:t>
      </w:r>
      <w:r w:rsidRPr="00630ED1">
        <w:rPr>
          <w:i/>
          <w:iCs/>
          <w:noProof/>
          <w:lang w:val="pt-PT"/>
        </w:rPr>
        <w:t xml:space="preserve"> líder do setor do pneu, é contribuir de maneira sustentável para a mobilidade das pessoas e dos bens.</w:t>
      </w:r>
      <w:r w:rsidRPr="00630ED1">
        <w:rPr>
          <w:noProof/>
          <w:lang w:val="pt-PT"/>
        </w:rPr>
        <w:t xml:space="preserve"> </w:t>
      </w:r>
      <w:r w:rsidRPr="00630ED1">
        <w:rPr>
          <w:i/>
          <w:iCs/>
          <w:noProof/>
          <w:lang w:val="pt-PT"/>
        </w:rPr>
        <w:t>Por esta razão, o Grupo fabrica e comercializa pneus para todo o tipo de viaturas, desde aviões até automóveis, veículos de duas rodas, engenharia civil, agricultura e camiões.</w:t>
      </w:r>
      <w:r w:rsidRPr="00630ED1">
        <w:rPr>
          <w:noProof/>
          <w:lang w:val="pt-PT"/>
        </w:rPr>
        <w:t xml:space="preserve"> </w:t>
      </w:r>
      <w:r w:rsidRPr="00630ED1">
        <w:rPr>
          <w:i/>
          <w:iCs/>
          <w:noProof/>
          <w:lang w:val="pt-PT"/>
        </w:rPr>
        <w:t>A Michelin também propõe serviços informáticos de ajuda à mobilidade (ViaMichelin.com), e edita guias turísticos, de hotéis e restaurantes, mapas e Atlas de estradas.</w:t>
      </w:r>
      <w:r w:rsidRPr="00630ED1">
        <w:rPr>
          <w:noProof/>
          <w:lang w:val="pt-PT"/>
        </w:rPr>
        <w:t xml:space="preserve"> </w:t>
      </w:r>
      <w:r w:rsidRPr="00630ED1">
        <w:rPr>
          <w:i/>
          <w:iCs/>
          <w:noProof/>
          <w:lang w:val="pt-PT"/>
        </w:rPr>
        <w:t>O Grupo, que tem a sua sede em Clermont-Ferrand (França), está presente em mais de 170 países, emprega a 113.400 pessoas em todo o mundo e dispõe de 69 centros de produção implantados em 18 países diferentes.</w:t>
      </w:r>
      <w:r w:rsidRPr="00630ED1">
        <w:rPr>
          <w:noProof/>
          <w:lang w:val="pt-PT"/>
        </w:rPr>
        <w:t xml:space="preserve"> </w:t>
      </w:r>
      <w:r w:rsidRPr="00630ED1">
        <w:rPr>
          <w:i/>
          <w:iCs/>
          <w:noProof/>
          <w:lang w:val="pt-PT"/>
        </w:rPr>
        <w:t>O Grupo possui um Centro de Tecnologia que se encarrega da investigação e desenvolvimento com implantação na Europa, América do Norte e Ásia  (www.michelin.es).</w:t>
      </w:r>
    </w:p>
    <w:p w:rsidR="001E5C06" w:rsidRPr="00630ED1" w:rsidRDefault="001E5C06" w:rsidP="001E5C06">
      <w:pPr>
        <w:jc w:val="both"/>
        <w:rPr>
          <w:i/>
          <w:noProof/>
          <w:lang w:val="pt-PT"/>
        </w:rPr>
      </w:pPr>
    </w:p>
    <w:p w:rsidR="001E5C06" w:rsidRPr="00630ED1" w:rsidRDefault="001E5C06" w:rsidP="001E5C06">
      <w:pPr>
        <w:jc w:val="both"/>
        <w:rPr>
          <w:i/>
          <w:noProof/>
          <w:lang w:val="pt-PT"/>
        </w:rPr>
      </w:pPr>
    </w:p>
    <w:p w:rsidR="002612F8" w:rsidRPr="00630ED1" w:rsidRDefault="002612F8" w:rsidP="002612F8">
      <w:pPr>
        <w:pStyle w:val="TITULARMICHELIN"/>
        <w:spacing w:line="240" w:lineRule="auto"/>
        <w:jc w:val="center"/>
        <w:rPr>
          <w:rFonts w:eastAsia="Times New Roman"/>
          <w:noProof/>
          <w:szCs w:val="20"/>
          <w:lang w:val="pt-PT"/>
        </w:rPr>
      </w:pPr>
      <w:r w:rsidRPr="00630ED1">
        <w:rPr>
          <w:b w:val="0"/>
          <w:noProof/>
          <w:lang w:val="pt-PT"/>
        </w:rPr>
        <w:br w:type="column"/>
      </w:r>
      <w:r w:rsidRPr="00630ED1">
        <w:rPr>
          <w:bCs/>
          <w:noProof/>
          <w:szCs w:val="20"/>
          <w:lang w:val="pt-PT"/>
        </w:rPr>
        <w:lastRenderedPageBreak/>
        <w:t xml:space="preserve">O guia MICHELIN </w:t>
      </w:r>
      <w:r w:rsidRPr="00630ED1">
        <w:rPr>
          <w:bCs/>
          <w:i/>
          <w:iCs/>
          <w:noProof/>
          <w:szCs w:val="20"/>
          <w:lang w:val="pt-PT"/>
        </w:rPr>
        <w:t>Chicago</w:t>
      </w:r>
      <w:r w:rsidRPr="00630ED1">
        <w:rPr>
          <w:bCs/>
          <w:noProof/>
          <w:szCs w:val="20"/>
          <w:lang w:val="pt-PT"/>
        </w:rPr>
        <w:t xml:space="preserve"> 2014:</w:t>
      </w:r>
    </w:p>
    <w:p w:rsidR="0098672C" w:rsidRPr="00630ED1" w:rsidRDefault="00946C76" w:rsidP="00946C76">
      <w:pPr>
        <w:pStyle w:val="TITULARMICHELIN"/>
        <w:spacing w:line="240" w:lineRule="auto"/>
        <w:jc w:val="center"/>
        <w:rPr>
          <w:rFonts w:eastAsia="Times New Roman"/>
          <w:noProof/>
          <w:szCs w:val="20"/>
          <w:lang w:val="pt-PT"/>
        </w:rPr>
      </w:pPr>
      <w:r w:rsidRPr="00630ED1">
        <w:rPr>
          <w:rFonts w:eastAsia="Times New Roman"/>
          <w:bCs/>
          <w:noProof/>
          <w:szCs w:val="20"/>
          <w:lang w:val="pt-PT"/>
        </w:rPr>
        <w:t>Restaurantes com estrelas</w:t>
      </w:r>
    </w:p>
    <w:p w:rsidR="00946C76" w:rsidRPr="00630ED1" w:rsidRDefault="00946C76" w:rsidP="00946C76">
      <w:pPr>
        <w:pStyle w:val="TITULARMICHELIN"/>
        <w:spacing w:line="240" w:lineRule="auto"/>
        <w:jc w:val="center"/>
        <w:rPr>
          <w:rFonts w:eastAsia="Times New Roman"/>
          <w:noProof/>
          <w:szCs w:val="20"/>
          <w:lang w:val="pt-PT"/>
        </w:rPr>
      </w:pPr>
    </w:p>
    <w:p w:rsidR="00946C76" w:rsidRPr="00630ED1" w:rsidRDefault="00946C76" w:rsidP="00946C76">
      <w:pPr>
        <w:pStyle w:val="Default"/>
        <w:ind w:left="567" w:right="725" w:hanging="567"/>
        <w:jc w:val="center"/>
        <w:rPr>
          <w:rFonts w:ascii="Annuels" w:hAnsi="Annuels"/>
          <w:noProof/>
          <w:color w:val="FF0000"/>
          <w:sz w:val="40"/>
          <w:lang w:val="pt-PT"/>
        </w:rPr>
      </w:pPr>
    </w:p>
    <w:p w:rsidR="00946C76" w:rsidRPr="00630ED1" w:rsidRDefault="00946C76" w:rsidP="00946C76">
      <w:pPr>
        <w:pStyle w:val="Default"/>
        <w:ind w:left="567" w:right="725" w:hanging="567"/>
        <w:rPr>
          <w:rFonts w:ascii="Annuels" w:hAnsi="Annuels"/>
          <w:noProof/>
          <w:color w:val="FF0000"/>
          <w:sz w:val="72"/>
          <w:lang w:val="pt-PT"/>
        </w:rPr>
      </w:pPr>
      <w:r w:rsidRPr="00630ED1">
        <w:rPr>
          <w:rFonts w:ascii="Annuels" w:hAnsi="Annuels"/>
          <w:noProof/>
          <w:color w:val="FF0000"/>
          <w:sz w:val="72"/>
          <w:lang w:val="pt-PT"/>
        </w:rPr>
        <w:t>o</w:t>
      </w:r>
    </w:p>
    <w:p w:rsidR="00946C76" w:rsidRPr="00630ED1" w:rsidRDefault="00946C76" w:rsidP="00946C76">
      <w:pPr>
        <w:pStyle w:val="Default"/>
        <w:ind w:left="567" w:right="725" w:hanging="567"/>
        <w:jc w:val="center"/>
        <w:rPr>
          <w:rFonts w:ascii="Arial" w:hAnsi="Arial"/>
          <w:b/>
          <w:noProof/>
          <w:color w:val="auto"/>
          <w:sz w:val="20"/>
          <w:lang w:val="pt-PT"/>
        </w:rPr>
      </w:pPr>
    </w:p>
    <w:p w:rsidR="00946C76" w:rsidRPr="00630ED1" w:rsidRDefault="00946C76" w:rsidP="00946C76">
      <w:pPr>
        <w:pStyle w:val="Default"/>
        <w:ind w:left="567" w:right="725" w:hanging="567"/>
        <w:rPr>
          <w:rFonts w:ascii="Arial" w:hAnsi="Arial"/>
          <w:b/>
          <w:noProof/>
          <w:color w:val="auto"/>
          <w:sz w:val="21"/>
          <w:lang w:val="pt-PT"/>
        </w:rPr>
      </w:pPr>
      <w:r w:rsidRPr="00630ED1">
        <w:rPr>
          <w:rFonts w:ascii="Arial" w:hAnsi="Arial"/>
          <w:noProof/>
          <w:color w:val="auto"/>
          <w:sz w:val="21"/>
          <w:lang w:val="pt-PT"/>
        </w:rPr>
        <w:t xml:space="preserve">     </w:t>
      </w:r>
      <w:r w:rsidRPr="00630ED1">
        <w:rPr>
          <w:rFonts w:ascii="Arial" w:hAnsi="Arial"/>
          <w:b/>
          <w:bCs/>
          <w:noProof/>
          <w:color w:val="auto"/>
          <w:sz w:val="21"/>
          <w:lang w:val="pt-PT"/>
        </w:rPr>
        <w:t>Cozinha excecional que justifica por si só a viagem</w:t>
      </w:r>
      <w:r w:rsidRPr="00630ED1">
        <w:rPr>
          <w:rFonts w:ascii="Arial" w:hAnsi="Arial"/>
          <w:noProof/>
          <w:color w:val="auto"/>
          <w:sz w:val="21"/>
          <w:lang w:val="pt-PT"/>
        </w:rPr>
        <w:br/>
      </w:r>
    </w:p>
    <w:p w:rsidR="00946C76" w:rsidRPr="00630ED1" w:rsidRDefault="00946C76" w:rsidP="00946C76">
      <w:pPr>
        <w:pStyle w:val="Default"/>
        <w:ind w:left="567" w:right="725" w:hanging="567"/>
        <w:rPr>
          <w:rFonts w:ascii="Arial" w:hAnsi="Arial"/>
          <w:b/>
          <w:noProof/>
          <w:color w:val="auto"/>
          <w:sz w:val="20"/>
          <w:lang w:val="pt-PT"/>
        </w:rPr>
      </w:pPr>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84"/>
        <w:gridCol w:w="1563"/>
        <w:gridCol w:w="1559"/>
      </w:tblGrid>
      <w:tr w:rsidR="004C5621" w:rsidRPr="00630ED1">
        <w:trPr>
          <w:cantSplit/>
          <w:trHeight w:val="301"/>
          <w:tblHeader/>
          <w:jc w:val="center"/>
        </w:trPr>
        <w:tc>
          <w:tcPr>
            <w:tcW w:w="1843" w:type="dxa"/>
            <w:tcBorders>
              <w:bottom w:val="single" w:sz="4" w:space="0" w:color="auto"/>
            </w:tcBorders>
            <w:shd w:val="clear" w:color="auto" w:fill="auto"/>
          </w:tcPr>
          <w:p w:rsidR="004C5621" w:rsidRPr="00630ED1" w:rsidRDefault="004C5621" w:rsidP="00946C76">
            <w:pPr>
              <w:rPr>
                <w:rFonts w:ascii="Arial" w:hAnsi="Arial" w:cs="Arial"/>
                <w:b/>
                <w:iCs/>
                <w:noProof/>
                <w:sz w:val="20"/>
                <w:lang w:val="pt-PT"/>
              </w:rPr>
            </w:pPr>
            <w:r w:rsidRPr="00630ED1">
              <w:rPr>
                <w:rFonts w:ascii="Arial" w:hAnsi="Arial" w:cs="Arial"/>
                <w:b/>
                <w:bCs/>
                <w:noProof/>
                <w:sz w:val="20"/>
                <w:lang w:val="pt-PT"/>
              </w:rPr>
              <w:t>Estabelecimento</w:t>
            </w:r>
          </w:p>
        </w:tc>
        <w:tc>
          <w:tcPr>
            <w:tcW w:w="2984" w:type="dxa"/>
            <w:tcBorders>
              <w:bottom w:val="single" w:sz="4" w:space="0" w:color="auto"/>
            </w:tcBorders>
          </w:tcPr>
          <w:p w:rsidR="004C5621" w:rsidRPr="00630ED1" w:rsidRDefault="004C5621" w:rsidP="00946C76">
            <w:pPr>
              <w:rPr>
                <w:rFonts w:ascii="Arial" w:hAnsi="Arial"/>
                <w:noProof/>
                <w:lang w:val="pt-PT"/>
              </w:rPr>
            </w:pPr>
            <w:r w:rsidRPr="00630ED1">
              <w:rPr>
                <w:rFonts w:ascii="Arial" w:hAnsi="Arial" w:cs="Arial"/>
                <w:b/>
                <w:bCs/>
                <w:noProof/>
                <w:sz w:val="20"/>
                <w:lang w:val="pt-PT"/>
              </w:rPr>
              <w:t>Distrito</w:t>
            </w:r>
          </w:p>
        </w:tc>
        <w:tc>
          <w:tcPr>
            <w:tcW w:w="1563" w:type="dxa"/>
            <w:tcBorders>
              <w:bottom w:val="single" w:sz="4" w:space="0" w:color="auto"/>
            </w:tcBorders>
            <w:shd w:val="clear" w:color="auto" w:fill="auto"/>
          </w:tcPr>
          <w:p w:rsidR="004C5621" w:rsidRPr="00630ED1" w:rsidRDefault="004C5621" w:rsidP="00946C76">
            <w:pPr>
              <w:rPr>
                <w:rFonts w:ascii="Arial" w:hAnsi="Arial" w:cs="Arial"/>
                <w:b/>
                <w:noProof/>
                <w:sz w:val="20"/>
                <w:lang w:val="pt-PT"/>
              </w:rPr>
            </w:pPr>
            <w:r w:rsidRPr="00630ED1">
              <w:rPr>
                <w:rFonts w:ascii="Arial" w:hAnsi="Arial" w:cs="Arial"/>
                <w:b/>
                <w:bCs/>
                <w:noProof/>
                <w:sz w:val="20"/>
                <w:lang w:val="pt-PT"/>
              </w:rPr>
              <w:t>Conforto</w:t>
            </w:r>
          </w:p>
        </w:tc>
        <w:tc>
          <w:tcPr>
            <w:tcW w:w="1559" w:type="dxa"/>
            <w:tcBorders>
              <w:bottom w:val="single" w:sz="4" w:space="0" w:color="auto"/>
            </w:tcBorders>
            <w:shd w:val="clear" w:color="auto" w:fill="auto"/>
          </w:tcPr>
          <w:p w:rsidR="004C5621" w:rsidRPr="00630ED1" w:rsidRDefault="004C5621" w:rsidP="00946C76">
            <w:pPr>
              <w:rPr>
                <w:rFonts w:ascii="Arial" w:hAnsi="Arial" w:cs="Arial"/>
                <w:b/>
                <w:noProof/>
                <w:sz w:val="20"/>
                <w:lang w:val="pt-PT"/>
              </w:rPr>
            </w:pPr>
            <w:r w:rsidRPr="00630ED1">
              <w:rPr>
                <w:rFonts w:ascii="Arial" w:hAnsi="Arial" w:cs="Arial"/>
                <w:b/>
                <w:bCs/>
                <w:noProof/>
                <w:sz w:val="20"/>
                <w:lang w:val="pt-PT"/>
              </w:rPr>
              <w:t>Chefe</w:t>
            </w:r>
          </w:p>
        </w:tc>
      </w:tr>
      <w:tr w:rsidR="004C5621" w:rsidRPr="00630ED1">
        <w:trPr>
          <w:cantSplit/>
          <w:trHeight w:val="46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C5621" w:rsidRPr="00630ED1" w:rsidRDefault="004C5621" w:rsidP="00946C76">
            <w:pPr>
              <w:rPr>
                <w:rFonts w:ascii="Arial" w:hAnsi="Arial" w:cs="Arial"/>
                <w:noProof/>
                <w:sz w:val="20"/>
                <w:lang w:val="pt-PT"/>
              </w:rPr>
            </w:pPr>
            <w:r w:rsidRPr="00630ED1">
              <w:rPr>
                <w:rFonts w:ascii="Arial" w:hAnsi="Arial" w:cs="Arial"/>
                <w:noProof/>
                <w:color w:val="211D1E"/>
                <w:sz w:val="20"/>
                <w:lang w:val="pt-PT"/>
              </w:rPr>
              <w:t>Alinea</w:t>
            </w:r>
          </w:p>
        </w:tc>
        <w:tc>
          <w:tcPr>
            <w:tcW w:w="2984" w:type="dxa"/>
            <w:tcBorders>
              <w:top w:val="single" w:sz="4" w:space="0" w:color="auto"/>
              <w:left w:val="single" w:sz="4" w:space="0" w:color="auto"/>
              <w:bottom w:val="single" w:sz="4" w:space="0" w:color="auto"/>
              <w:right w:val="single" w:sz="4" w:space="0" w:color="auto"/>
            </w:tcBorders>
          </w:tcPr>
          <w:p w:rsidR="004C5621" w:rsidRPr="00630ED1" w:rsidRDefault="004C5621" w:rsidP="00946C76">
            <w:pPr>
              <w:rPr>
                <w:rFonts w:ascii="Arial" w:hAnsi="Arial" w:cs="Arial"/>
                <w:iCs/>
                <w:noProof/>
                <w:sz w:val="20"/>
                <w:lang w:val="pt-PT"/>
              </w:rPr>
            </w:pPr>
            <w:r w:rsidRPr="00630ED1">
              <w:rPr>
                <w:rFonts w:ascii="Arial" w:hAnsi="Arial" w:cs="Arial"/>
                <w:noProof/>
                <w:sz w:val="20"/>
                <w:lang w:val="pt-PT"/>
              </w:rPr>
              <w:t>Lincoln Park &amp; Old Town</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4C5621" w:rsidRPr="00630ED1" w:rsidRDefault="004C5621" w:rsidP="00946C76">
            <w:pPr>
              <w:rPr>
                <w:rFonts w:ascii="Annuels" w:hAnsi="Annuels" w:cs="Arial"/>
                <w:noProof/>
                <w:sz w:val="28"/>
                <w:szCs w:val="28"/>
                <w:lang w:val="pt-PT"/>
              </w:rPr>
            </w:pPr>
            <w:r w:rsidRPr="00630ED1">
              <w:rPr>
                <w:rFonts w:ascii="Annuels" w:hAnsi="Annuels" w:cs="Arial"/>
                <w:noProof/>
                <w:sz w:val="28"/>
                <w:szCs w:val="28"/>
                <w:lang w:val="pt-PT"/>
              </w:rPr>
              <w:t>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21" w:rsidRPr="00630ED1" w:rsidRDefault="004C5621" w:rsidP="00946C76">
            <w:pPr>
              <w:rPr>
                <w:rFonts w:ascii="Arial" w:hAnsi="Arial" w:cs="Arial"/>
                <w:noProof/>
                <w:sz w:val="20"/>
                <w:lang w:val="pt-PT"/>
              </w:rPr>
            </w:pPr>
            <w:r w:rsidRPr="00630ED1">
              <w:rPr>
                <w:rFonts w:ascii="Arial" w:hAnsi="Arial" w:cs="Arial"/>
                <w:noProof/>
                <w:sz w:val="20"/>
                <w:lang w:val="pt-PT"/>
              </w:rPr>
              <w:t>Grant Achatz</w:t>
            </w:r>
          </w:p>
        </w:tc>
      </w:tr>
    </w:tbl>
    <w:p w:rsidR="001E5C06" w:rsidRPr="00630ED1" w:rsidRDefault="001E5C06" w:rsidP="001E5C06">
      <w:pPr>
        <w:pStyle w:val="Piedepgina"/>
        <w:outlineLvl w:val="0"/>
        <w:rPr>
          <w:rFonts w:ascii="Arial" w:hAnsi="Arial"/>
          <w:b/>
          <w:bCs/>
          <w:noProof/>
          <w:color w:val="808080"/>
          <w:sz w:val="18"/>
          <w:szCs w:val="18"/>
          <w:lang w:val="pt-PT"/>
        </w:rPr>
      </w:pPr>
    </w:p>
    <w:p w:rsidR="001E5C06" w:rsidRPr="00630ED1" w:rsidRDefault="001E5C06" w:rsidP="001E5C06">
      <w:pPr>
        <w:pStyle w:val="Piedepgina"/>
        <w:outlineLvl w:val="0"/>
        <w:rPr>
          <w:rFonts w:ascii="Arial" w:hAnsi="Arial"/>
          <w:b/>
          <w:bCs/>
          <w:noProof/>
          <w:color w:val="808080"/>
          <w:sz w:val="18"/>
          <w:szCs w:val="18"/>
          <w:lang w:val="pt-PT"/>
        </w:rPr>
      </w:pPr>
    </w:p>
    <w:p w:rsidR="0098672C" w:rsidRPr="00630ED1" w:rsidRDefault="0098672C" w:rsidP="001E5C06">
      <w:pPr>
        <w:pStyle w:val="Piedepgina"/>
        <w:outlineLvl w:val="0"/>
        <w:rPr>
          <w:rFonts w:ascii="Arial" w:hAnsi="Arial"/>
          <w:b/>
          <w:bCs/>
          <w:noProof/>
          <w:color w:val="808080"/>
          <w:sz w:val="18"/>
          <w:szCs w:val="18"/>
          <w:lang w:val="pt-PT"/>
        </w:rPr>
      </w:pPr>
    </w:p>
    <w:p w:rsidR="00BB0CD5" w:rsidRPr="00630ED1" w:rsidRDefault="00BB0CD5" w:rsidP="001E5C06">
      <w:pPr>
        <w:pStyle w:val="Piedepgina"/>
        <w:outlineLvl w:val="0"/>
        <w:rPr>
          <w:rFonts w:ascii="Arial" w:hAnsi="Arial"/>
          <w:b/>
          <w:bCs/>
          <w:noProof/>
          <w:color w:val="808080"/>
          <w:sz w:val="18"/>
          <w:szCs w:val="18"/>
          <w:lang w:val="pt-PT"/>
        </w:rPr>
      </w:pPr>
    </w:p>
    <w:p w:rsidR="00BB0CD5" w:rsidRPr="00630ED1" w:rsidRDefault="00BB0CD5" w:rsidP="001E5C06">
      <w:pPr>
        <w:pStyle w:val="Piedepgina"/>
        <w:outlineLvl w:val="0"/>
        <w:rPr>
          <w:rFonts w:ascii="Arial" w:hAnsi="Arial"/>
          <w:b/>
          <w:bCs/>
          <w:noProof/>
          <w:color w:val="808080"/>
          <w:sz w:val="18"/>
          <w:szCs w:val="18"/>
          <w:lang w:val="pt-PT"/>
        </w:rPr>
      </w:pPr>
    </w:p>
    <w:p w:rsidR="00671052" w:rsidRPr="00630ED1" w:rsidRDefault="00671052" w:rsidP="00671052">
      <w:pPr>
        <w:rPr>
          <w:rFonts w:ascii="Annuels" w:hAnsi="Annuels"/>
          <w:noProof/>
          <w:color w:val="FF0000"/>
          <w:sz w:val="72"/>
          <w:lang w:val="pt-PT"/>
        </w:rPr>
      </w:pPr>
      <w:r w:rsidRPr="00630ED1">
        <w:rPr>
          <w:rFonts w:ascii="Annuels" w:hAnsi="Annuels"/>
          <w:noProof/>
          <w:color w:val="FF0000"/>
          <w:sz w:val="72"/>
          <w:lang w:val="pt-PT"/>
        </w:rPr>
        <w:t>n</w:t>
      </w:r>
    </w:p>
    <w:p w:rsidR="00671052" w:rsidRPr="00630ED1" w:rsidRDefault="00671052" w:rsidP="00671052">
      <w:pPr>
        <w:pStyle w:val="Default"/>
        <w:ind w:left="567" w:right="725" w:hanging="567"/>
        <w:rPr>
          <w:rFonts w:ascii="Arial" w:hAnsi="Arial"/>
          <w:b/>
          <w:noProof/>
          <w:color w:val="auto"/>
          <w:sz w:val="21"/>
          <w:lang w:val="pt-PT"/>
        </w:rPr>
      </w:pPr>
      <w:r w:rsidRPr="00630ED1">
        <w:rPr>
          <w:rFonts w:ascii="Arial" w:hAnsi="Arial"/>
          <w:b/>
          <w:bCs/>
          <w:noProof/>
          <w:color w:val="auto"/>
          <w:sz w:val="21"/>
          <w:lang w:val="pt-PT"/>
        </w:rPr>
        <w:t xml:space="preserve"> </w:t>
      </w:r>
    </w:p>
    <w:p w:rsidR="00671052" w:rsidRPr="00630ED1" w:rsidRDefault="00671052" w:rsidP="00671052">
      <w:pPr>
        <w:pStyle w:val="Default"/>
        <w:ind w:right="725"/>
        <w:rPr>
          <w:rFonts w:ascii="Arial" w:hAnsi="Arial"/>
          <w:b/>
          <w:noProof/>
          <w:color w:val="auto"/>
          <w:sz w:val="21"/>
          <w:lang w:val="pt-PT"/>
        </w:rPr>
      </w:pPr>
      <w:r w:rsidRPr="00630ED1">
        <w:rPr>
          <w:rFonts w:ascii="Arial" w:hAnsi="Arial"/>
          <w:noProof/>
          <w:color w:val="auto"/>
          <w:sz w:val="21"/>
          <w:lang w:val="pt-PT"/>
        </w:rPr>
        <w:t xml:space="preserve">    </w:t>
      </w:r>
      <w:r w:rsidRPr="00630ED1">
        <w:rPr>
          <w:rFonts w:ascii="Arial" w:hAnsi="Arial"/>
          <w:b/>
          <w:bCs/>
          <w:noProof/>
          <w:color w:val="auto"/>
          <w:sz w:val="21"/>
          <w:lang w:val="pt-PT"/>
        </w:rPr>
        <w:t>Uma excelente cozinha que merece um desvio no caminho</w:t>
      </w:r>
    </w:p>
    <w:p w:rsidR="00671052" w:rsidRPr="00630ED1" w:rsidRDefault="00671052" w:rsidP="00671052">
      <w:pPr>
        <w:pStyle w:val="Default"/>
        <w:ind w:left="567" w:right="725" w:hanging="567"/>
        <w:rPr>
          <w:rFonts w:ascii="Arial" w:hAnsi="Arial" w:cs="Arial"/>
          <w:b/>
          <w:bCs/>
          <w:i/>
          <w:iCs/>
          <w:noProof/>
          <w:sz w:val="21"/>
          <w:lang w:val="pt-PT"/>
        </w:rPr>
      </w:pPr>
      <w:r w:rsidRPr="00630ED1">
        <w:rPr>
          <w:rFonts w:ascii="Arial" w:hAnsi="Arial"/>
          <w:b/>
          <w:bCs/>
          <w:noProof/>
          <w:color w:val="auto"/>
          <w:sz w:val="21"/>
          <w:lang w:val="pt-PT"/>
        </w:rPr>
        <w:t xml:space="preserve">    </w:t>
      </w:r>
    </w:p>
    <w:tbl>
      <w:tblPr>
        <w:tblpPr w:leftFromText="180" w:rightFromText="180" w:vertAnchor="text" w:horzAnchor="page" w:tblpX="1990" w:tblpY="136"/>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1559"/>
      </w:tblGrid>
      <w:tr w:rsidR="00C54FB0" w:rsidRPr="00630ED1">
        <w:trPr>
          <w:cantSplit/>
          <w:trHeight w:val="301"/>
          <w:tblHeader/>
        </w:trPr>
        <w:tc>
          <w:tcPr>
            <w:tcW w:w="1951" w:type="dxa"/>
            <w:tcBorders>
              <w:bottom w:val="single" w:sz="4" w:space="0" w:color="auto"/>
            </w:tcBorders>
            <w:shd w:val="clear" w:color="auto" w:fill="auto"/>
          </w:tcPr>
          <w:p w:rsidR="00C54FB0" w:rsidRPr="00630ED1" w:rsidRDefault="00C54FB0" w:rsidP="00C54FB0">
            <w:pPr>
              <w:rPr>
                <w:rFonts w:ascii="Arial" w:hAnsi="Arial" w:cs="Arial"/>
                <w:b/>
                <w:iCs/>
                <w:noProof/>
                <w:sz w:val="20"/>
                <w:lang w:val="pt-PT"/>
              </w:rPr>
            </w:pPr>
            <w:r w:rsidRPr="00630ED1">
              <w:rPr>
                <w:rFonts w:ascii="Arial" w:hAnsi="Arial" w:cs="Arial"/>
                <w:b/>
                <w:bCs/>
                <w:noProof/>
                <w:sz w:val="20"/>
                <w:lang w:val="pt-PT"/>
              </w:rPr>
              <w:t>Estabelecimento</w:t>
            </w:r>
          </w:p>
        </w:tc>
        <w:tc>
          <w:tcPr>
            <w:tcW w:w="2977" w:type="dxa"/>
            <w:tcBorders>
              <w:bottom w:val="single" w:sz="4" w:space="0" w:color="auto"/>
            </w:tcBorders>
          </w:tcPr>
          <w:p w:rsidR="00C54FB0" w:rsidRPr="00630ED1" w:rsidRDefault="00C54FB0" w:rsidP="00C54FB0">
            <w:pPr>
              <w:rPr>
                <w:rFonts w:ascii="Arial" w:hAnsi="Arial" w:cs="Arial"/>
                <w:b/>
                <w:iCs/>
                <w:noProof/>
                <w:sz w:val="20"/>
                <w:lang w:val="pt-PT"/>
              </w:rPr>
            </w:pPr>
            <w:r w:rsidRPr="00630ED1">
              <w:rPr>
                <w:rFonts w:ascii="Arial" w:hAnsi="Arial" w:cs="Arial"/>
                <w:b/>
                <w:bCs/>
                <w:noProof/>
                <w:sz w:val="20"/>
                <w:lang w:val="pt-PT"/>
              </w:rPr>
              <w:t>Distrito</w:t>
            </w:r>
          </w:p>
        </w:tc>
        <w:tc>
          <w:tcPr>
            <w:tcW w:w="1559" w:type="dxa"/>
            <w:tcBorders>
              <w:bottom w:val="single" w:sz="4" w:space="0" w:color="auto"/>
            </w:tcBorders>
            <w:shd w:val="clear" w:color="auto" w:fill="auto"/>
          </w:tcPr>
          <w:p w:rsidR="00C54FB0" w:rsidRPr="00630ED1" w:rsidRDefault="00C54FB0" w:rsidP="00C54FB0">
            <w:pPr>
              <w:rPr>
                <w:rFonts w:ascii="Arial" w:hAnsi="Arial" w:cs="Arial"/>
                <w:b/>
                <w:noProof/>
                <w:sz w:val="20"/>
                <w:lang w:val="pt-PT"/>
              </w:rPr>
            </w:pPr>
            <w:r w:rsidRPr="00630ED1">
              <w:rPr>
                <w:rFonts w:ascii="Arial" w:hAnsi="Arial" w:cs="Arial"/>
                <w:b/>
                <w:bCs/>
                <w:noProof/>
                <w:sz w:val="20"/>
                <w:lang w:val="pt-PT"/>
              </w:rPr>
              <w:t>Conforto</w:t>
            </w:r>
          </w:p>
        </w:tc>
      </w:tr>
      <w:tr w:rsidR="00C54FB0" w:rsidRPr="00630ED1">
        <w:trPr>
          <w:cantSplit/>
          <w:tblHeader/>
        </w:trPr>
        <w:tc>
          <w:tcPr>
            <w:tcW w:w="1951"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Grace</w:t>
            </w:r>
          </w:p>
        </w:tc>
        <w:tc>
          <w:tcPr>
            <w:tcW w:w="2977" w:type="dxa"/>
            <w:tcBorders>
              <w:top w:val="nil"/>
              <w:left w:val="single" w:sz="4" w:space="0" w:color="auto"/>
              <w:bottom w:val="nil"/>
              <w:right w:val="single" w:sz="4" w:space="0" w:color="auto"/>
            </w:tcBorders>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West Loop</w:t>
            </w:r>
          </w:p>
        </w:tc>
        <w:tc>
          <w:tcPr>
            <w:tcW w:w="1559"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õ</w:t>
            </w:r>
          </w:p>
        </w:tc>
      </w:tr>
      <w:tr w:rsidR="00C54FB0" w:rsidRPr="00630ED1">
        <w:trPr>
          <w:cantSplit/>
          <w:tblHeader/>
        </w:trPr>
        <w:tc>
          <w:tcPr>
            <w:tcW w:w="1951"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graham elliot</w:t>
            </w:r>
          </w:p>
        </w:tc>
        <w:tc>
          <w:tcPr>
            <w:tcW w:w="2977" w:type="dxa"/>
            <w:tcBorders>
              <w:top w:val="nil"/>
              <w:left w:val="single" w:sz="4" w:space="0" w:color="auto"/>
              <w:bottom w:val="nil"/>
              <w:right w:val="single" w:sz="4" w:space="0" w:color="auto"/>
            </w:tcBorders>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River North</w:t>
            </w:r>
          </w:p>
        </w:tc>
        <w:tc>
          <w:tcPr>
            <w:tcW w:w="1559"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C54FB0" w:rsidRPr="00630ED1">
        <w:trPr>
          <w:cantSplit/>
          <w:tblHeader/>
        </w:trPr>
        <w:tc>
          <w:tcPr>
            <w:tcW w:w="1951"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L2O</w:t>
            </w:r>
          </w:p>
        </w:tc>
        <w:tc>
          <w:tcPr>
            <w:tcW w:w="2977" w:type="dxa"/>
            <w:tcBorders>
              <w:top w:val="nil"/>
              <w:left w:val="single" w:sz="4" w:space="0" w:color="auto"/>
              <w:bottom w:val="nil"/>
              <w:right w:val="single" w:sz="4" w:space="0" w:color="auto"/>
            </w:tcBorders>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Lincoln Park &amp; Old Town</w:t>
            </w:r>
          </w:p>
        </w:tc>
        <w:tc>
          <w:tcPr>
            <w:tcW w:w="1559" w:type="dxa"/>
            <w:tcBorders>
              <w:top w:val="nil"/>
              <w:left w:val="single" w:sz="4" w:space="0" w:color="auto"/>
              <w:bottom w:val="nil"/>
              <w:right w:val="single" w:sz="4" w:space="0" w:color="auto"/>
            </w:tcBorders>
            <w:shd w:val="clear" w:color="auto" w:fill="auto"/>
          </w:tcPr>
          <w:p w:rsidR="00C54FB0" w:rsidRPr="00630ED1" w:rsidRDefault="00C54FB0" w:rsidP="00C54FB0">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õ</w:t>
            </w:r>
          </w:p>
        </w:tc>
      </w:tr>
      <w:tr w:rsidR="00C54FB0" w:rsidRPr="00630ED1">
        <w:trPr>
          <w:cantSplit/>
          <w:tblHeader/>
        </w:trPr>
        <w:tc>
          <w:tcPr>
            <w:tcW w:w="1951" w:type="dxa"/>
            <w:tcBorders>
              <w:top w:val="nil"/>
              <w:left w:val="single" w:sz="4" w:space="0" w:color="auto"/>
              <w:bottom w:val="single" w:sz="4" w:space="0" w:color="auto"/>
              <w:right w:val="single" w:sz="4" w:space="0" w:color="auto"/>
            </w:tcBorders>
            <w:shd w:val="clear" w:color="auto" w:fill="auto"/>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Sixteen</w:t>
            </w:r>
          </w:p>
        </w:tc>
        <w:tc>
          <w:tcPr>
            <w:tcW w:w="2977" w:type="dxa"/>
            <w:tcBorders>
              <w:top w:val="nil"/>
              <w:left w:val="single" w:sz="4" w:space="0" w:color="auto"/>
              <w:bottom w:val="single" w:sz="4" w:space="0" w:color="auto"/>
              <w:right w:val="single" w:sz="4" w:space="0" w:color="auto"/>
            </w:tcBorders>
          </w:tcPr>
          <w:p w:rsidR="00C54FB0" w:rsidRPr="00630ED1" w:rsidRDefault="00C54FB0" w:rsidP="00C54FB0">
            <w:pPr>
              <w:widowControl w:val="0"/>
              <w:autoSpaceDE w:val="0"/>
              <w:autoSpaceDN w:val="0"/>
              <w:adjustRightInd w:val="0"/>
              <w:spacing w:before="32"/>
              <w:ind w:left="102" w:right="-20"/>
              <w:rPr>
                <w:rFonts w:ascii="Times New Roman" w:eastAsia="Times New Roman" w:hAnsi="Times New Roman"/>
                <w:noProof/>
                <w:lang w:val="pt-PT"/>
              </w:rPr>
            </w:pPr>
            <w:r w:rsidRPr="00630ED1">
              <w:rPr>
                <w:rFonts w:ascii="Arial" w:eastAsia="Times New Roman" w:hAnsi="Arial" w:cs="Arial"/>
                <w:noProof/>
                <w:sz w:val="20"/>
                <w:szCs w:val="20"/>
                <w:lang w:val="pt-PT"/>
              </w:rPr>
              <w:t>River North</w:t>
            </w:r>
          </w:p>
        </w:tc>
        <w:tc>
          <w:tcPr>
            <w:tcW w:w="1559" w:type="dxa"/>
            <w:tcBorders>
              <w:top w:val="nil"/>
              <w:left w:val="single" w:sz="4" w:space="0" w:color="auto"/>
              <w:bottom w:val="single" w:sz="4" w:space="0" w:color="auto"/>
              <w:right w:val="single" w:sz="4" w:space="0" w:color="auto"/>
            </w:tcBorders>
            <w:shd w:val="clear" w:color="auto" w:fill="auto"/>
          </w:tcPr>
          <w:p w:rsidR="00C54FB0" w:rsidRPr="00630ED1" w:rsidRDefault="00C54FB0" w:rsidP="00C54FB0">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õ</w:t>
            </w:r>
          </w:p>
        </w:tc>
      </w:tr>
    </w:tbl>
    <w:p w:rsidR="00671052" w:rsidRPr="00630ED1" w:rsidRDefault="00671052" w:rsidP="00671052">
      <w:pPr>
        <w:pStyle w:val="Default"/>
        <w:jc w:val="center"/>
        <w:rPr>
          <w:noProof/>
          <w:lang w:val="pt-PT"/>
        </w:rPr>
      </w:pPr>
    </w:p>
    <w:p w:rsidR="00671052" w:rsidRPr="00630ED1" w:rsidRDefault="00671052" w:rsidP="00671052">
      <w:pPr>
        <w:jc w:val="center"/>
        <w:rPr>
          <w:noProof/>
          <w:lang w:val="pt-PT"/>
        </w:rPr>
      </w:pPr>
    </w:p>
    <w:p w:rsidR="009656FE" w:rsidRPr="00630ED1" w:rsidRDefault="009656FE" w:rsidP="00671052">
      <w:pPr>
        <w:pStyle w:val="Default"/>
        <w:rPr>
          <w:rFonts w:ascii="Annuels" w:hAnsi="Annuels"/>
          <w:noProof/>
          <w:color w:val="FF0000"/>
          <w:sz w:val="72"/>
          <w:lang w:val="pt-PT"/>
        </w:rPr>
      </w:pPr>
    </w:p>
    <w:p w:rsidR="00C54FB0" w:rsidRPr="00630ED1" w:rsidRDefault="00C54FB0" w:rsidP="00671052">
      <w:pPr>
        <w:pStyle w:val="Default"/>
        <w:rPr>
          <w:rFonts w:ascii="Annuels" w:hAnsi="Annuels"/>
          <w:noProof/>
          <w:color w:val="FF0000"/>
          <w:sz w:val="72"/>
          <w:lang w:val="pt-PT"/>
        </w:rPr>
      </w:pPr>
    </w:p>
    <w:p w:rsidR="00DF1DB3" w:rsidRPr="00630ED1" w:rsidRDefault="00DF1DB3" w:rsidP="00671052">
      <w:pPr>
        <w:pStyle w:val="Default"/>
        <w:rPr>
          <w:rFonts w:ascii="Annuels" w:hAnsi="Annuels"/>
          <w:noProof/>
          <w:color w:val="FF0000"/>
          <w:sz w:val="72"/>
          <w:lang w:val="pt-PT"/>
        </w:rPr>
      </w:pPr>
    </w:p>
    <w:p w:rsidR="00671052" w:rsidRPr="00630ED1" w:rsidRDefault="00CA078E" w:rsidP="00671052">
      <w:pPr>
        <w:pStyle w:val="Default"/>
        <w:rPr>
          <w:rFonts w:ascii="Annuels" w:hAnsi="Annuels"/>
          <w:noProof/>
          <w:color w:val="FF0000"/>
          <w:sz w:val="72"/>
          <w:lang w:val="pt-PT"/>
        </w:rPr>
      </w:pPr>
      <w:r w:rsidRPr="00630ED1">
        <w:rPr>
          <w:rFonts w:ascii="Annuels" w:hAnsi="Annuels"/>
          <w:noProof/>
          <w:color w:val="FF0000"/>
          <w:sz w:val="72"/>
          <w:lang w:val="pt-PT"/>
        </w:rPr>
        <w:br w:type="column"/>
      </w:r>
      <w:r w:rsidRPr="00630ED1">
        <w:rPr>
          <w:rFonts w:ascii="Annuels" w:hAnsi="Annuels"/>
          <w:noProof/>
          <w:color w:val="FF0000"/>
          <w:sz w:val="72"/>
          <w:lang w:val="pt-PT"/>
        </w:rPr>
        <w:lastRenderedPageBreak/>
        <w:t>m</w:t>
      </w:r>
    </w:p>
    <w:p w:rsidR="00671052" w:rsidRPr="00630ED1" w:rsidRDefault="00671052" w:rsidP="00671052">
      <w:pPr>
        <w:pStyle w:val="Default"/>
        <w:rPr>
          <w:noProof/>
          <w:sz w:val="20"/>
          <w:lang w:val="pt-PT"/>
        </w:rPr>
      </w:pPr>
    </w:p>
    <w:p w:rsidR="00671052" w:rsidRPr="00630ED1" w:rsidRDefault="00671052" w:rsidP="00671052">
      <w:pPr>
        <w:pStyle w:val="Default"/>
        <w:ind w:right="725"/>
        <w:rPr>
          <w:rFonts w:ascii="Arial" w:hAnsi="Arial"/>
          <w:b/>
          <w:noProof/>
          <w:color w:val="auto"/>
          <w:sz w:val="21"/>
          <w:lang w:val="pt-PT"/>
        </w:rPr>
      </w:pPr>
      <w:r w:rsidRPr="00630ED1">
        <w:rPr>
          <w:rFonts w:ascii="Arial" w:hAnsi="Arial"/>
          <w:noProof/>
          <w:color w:val="auto"/>
          <w:sz w:val="21"/>
          <w:lang w:val="pt-PT"/>
        </w:rPr>
        <w:t xml:space="preserve">    </w:t>
      </w:r>
      <w:r w:rsidRPr="00630ED1">
        <w:rPr>
          <w:rFonts w:ascii="Arial" w:hAnsi="Arial"/>
          <w:b/>
          <w:bCs/>
          <w:noProof/>
          <w:color w:val="auto"/>
          <w:sz w:val="21"/>
          <w:lang w:val="pt-PT"/>
        </w:rPr>
        <w:t>Uma muito boa mesa na sua categoria</w:t>
      </w:r>
    </w:p>
    <w:p w:rsidR="00671052" w:rsidRPr="00630ED1" w:rsidRDefault="00671052" w:rsidP="00671052">
      <w:pPr>
        <w:pStyle w:val="Default"/>
        <w:rPr>
          <w:noProof/>
          <w:sz w:val="20"/>
          <w:lang w:val="pt-PT"/>
        </w:rPr>
      </w:pPr>
    </w:p>
    <w:p w:rsidR="00671052" w:rsidRPr="00630ED1" w:rsidRDefault="00671052" w:rsidP="009439CF">
      <w:pPr>
        <w:pStyle w:val="Default"/>
        <w:ind w:left="567" w:right="725" w:hanging="567"/>
        <w:rPr>
          <w:rFonts w:ascii="Arial" w:hAnsi="Arial"/>
          <w:b/>
          <w:bCs/>
          <w:noProof/>
          <w:color w:val="808080"/>
          <w:sz w:val="18"/>
          <w:szCs w:val="18"/>
          <w:lang w:val="pt-PT"/>
        </w:rPr>
      </w:pPr>
      <w:r w:rsidRPr="00630ED1">
        <w:rPr>
          <w:noProof/>
          <w:lang w:val="pt-PT"/>
        </w:rPr>
        <w:t xml:space="preserve">    </w:t>
      </w:r>
    </w:p>
    <w:tbl>
      <w:tblPr>
        <w:tblpPr w:leftFromText="180" w:rightFromText="180" w:vertAnchor="text" w:horzAnchor="page" w:tblpX="1990" w:tblpY="136"/>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1559"/>
      </w:tblGrid>
      <w:tr w:rsidR="000E701B" w:rsidRPr="00630ED1">
        <w:trPr>
          <w:cantSplit/>
          <w:trHeight w:val="301"/>
          <w:tblHeader/>
        </w:trPr>
        <w:tc>
          <w:tcPr>
            <w:tcW w:w="1951" w:type="dxa"/>
            <w:tcBorders>
              <w:bottom w:val="single" w:sz="4" w:space="0" w:color="auto"/>
            </w:tcBorders>
            <w:shd w:val="clear" w:color="auto" w:fill="auto"/>
          </w:tcPr>
          <w:p w:rsidR="000E701B" w:rsidRPr="00630ED1" w:rsidRDefault="000E701B" w:rsidP="00C54FB0">
            <w:pPr>
              <w:rPr>
                <w:rFonts w:ascii="Arial" w:hAnsi="Arial" w:cs="Arial"/>
                <w:b/>
                <w:iCs/>
                <w:noProof/>
                <w:sz w:val="20"/>
                <w:lang w:val="pt-PT"/>
              </w:rPr>
            </w:pPr>
            <w:r w:rsidRPr="00630ED1">
              <w:rPr>
                <w:rFonts w:ascii="Arial" w:hAnsi="Arial" w:cs="Arial"/>
                <w:b/>
                <w:bCs/>
                <w:noProof/>
                <w:sz w:val="20"/>
                <w:lang w:val="pt-PT"/>
              </w:rPr>
              <w:t>Estabelecimento</w:t>
            </w:r>
          </w:p>
        </w:tc>
        <w:tc>
          <w:tcPr>
            <w:tcW w:w="2977" w:type="dxa"/>
            <w:tcBorders>
              <w:bottom w:val="single" w:sz="4" w:space="0" w:color="auto"/>
            </w:tcBorders>
          </w:tcPr>
          <w:p w:rsidR="000E701B" w:rsidRPr="00630ED1" w:rsidRDefault="000E701B" w:rsidP="00C54FB0">
            <w:pPr>
              <w:rPr>
                <w:rFonts w:ascii="Arial" w:hAnsi="Arial" w:cs="Arial"/>
                <w:b/>
                <w:iCs/>
                <w:noProof/>
                <w:sz w:val="20"/>
                <w:lang w:val="pt-PT"/>
              </w:rPr>
            </w:pPr>
            <w:r w:rsidRPr="00630ED1">
              <w:rPr>
                <w:rFonts w:ascii="Arial" w:hAnsi="Arial" w:cs="Arial"/>
                <w:b/>
                <w:bCs/>
                <w:noProof/>
                <w:sz w:val="20"/>
                <w:lang w:val="pt-PT"/>
              </w:rPr>
              <w:t>Distrito</w:t>
            </w:r>
          </w:p>
        </w:tc>
        <w:tc>
          <w:tcPr>
            <w:tcW w:w="1559" w:type="dxa"/>
            <w:tcBorders>
              <w:bottom w:val="single" w:sz="4" w:space="0" w:color="auto"/>
            </w:tcBorders>
            <w:shd w:val="clear" w:color="auto" w:fill="auto"/>
          </w:tcPr>
          <w:p w:rsidR="000E701B" w:rsidRPr="00630ED1" w:rsidRDefault="000E701B" w:rsidP="00C54FB0">
            <w:pPr>
              <w:rPr>
                <w:rFonts w:ascii="Arial" w:hAnsi="Arial" w:cs="Arial"/>
                <w:b/>
                <w:noProof/>
                <w:sz w:val="20"/>
                <w:lang w:val="pt-PT"/>
              </w:rPr>
            </w:pPr>
            <w:r w:rsidRPr="00630ED1">
              <w:rPr>
                <w:rFonts w:ascii="Arial" w:hAnsi="Arial" w:cs="Arial"/>
                <w:b/>
                <w:bCs/>
                <w:noProof/>
                <w:sz w:val="20"/>
                <w:lang w:val="pt-PT"/>
              </w:rPr>
              <w:t>Conforto</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Acadia</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Chinatown &amp; South Loop</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Blackbird</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West Loop</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Boka</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Lincoln Park &amp; Old Town</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743236"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El Ideas</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Pilsen, Little ItaIy &amp; University Village</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Elizabeth</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 xml:space="preserve">Andersonville, Edgewater </w:t>
            </w:r>
            <w:r w:rsidRPr="00630ED1">
              <w:rPr>
                <w:rFonts w:ascii="Arial" w:eastAsia="Times New Roman" w:hAnsi="Arial" w:cs="Arial"/>
                <w:noProof/>
                <w:sz w:val="20"/>
                <w:szCs w:val="20"/>
                <w:lang w:val="pt-PT"/>
              </w:rPr>
              <w:br/>
              <w:t>&amp; Uptown</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Everest</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Loop</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Goosefoot</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 xml:space="preserve">Andersonville, Edgewater </w:t>
            </w:r>
            <w:r w:rsidRPr="00630ED1">
              <w:rPr>
                <w:rFonts w:ascii="Arial" w:eastAsia="Times New Roman" w:hAnsi="Arial" w:cs="Arial"/>
                <w:noProof/>
                <w:sz w:val="20"/>
                <w:szCs w:val="20"/>
                <w:lang w:val="pt-PT"/>
              </w:rPr>
              <w:br/>
              <w:t>&amp; Uptown</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Lobby (The)</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River North</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Longman &amp; Eagle</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Humboldt Park &amp; Logan Square</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ò</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Mexique</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Bucktown &amp; Wicker Park</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Moto</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West Loop</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NAHA</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River North</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North Pond</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Lincoln Park &amp; Old Town</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Schwa</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Bucktown &amp; Wicker Park</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ò</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Senza</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Lakeview &amp; Wrigleyville</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Sepia</w:t>
            </w:r>
          </w:p>
        </w:tc>
        <w:tc>
          <w:tcPr>
            <w:tcW w:w="2977" w:type="dxa"/>
            <w:tcBorders>
              <w:top w:val="nil"/>
              <w:left w:val="single" w:sz="4" w:space="0" w:color="auto"/>
              <w:bottom w:val="nil"/>
              <w:right w:val="single" w:sz="4" w:space="0" w:color="auto"/>
            </w:tcBorders>
          </w:tcPr>
          <w:p w:rsidR="00EB6742" w:rsidRPr="00630ED1" w:rsidRDefault="00EB674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West Loop</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Spiaggia</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Gold Coast</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7"/>
              <w:ind w:left="100" w:right="-20"/>
              <w:rPr>
                <w:rFonts w:ascii="Times New Roman" w:eastAsia="Times New Roman" w:hAnsi="Times New Roman"/>
                <w:noProof/>
                <w:sz w:val="28"/>
                <w:lang w:val="pt-PT"/>
              </w:rPr>
            </w:pPr>
            <w:r w:rsidRPr="00630ED1">
              <w:rPr>
                <w:rFonts w:ascii="Annuels" w:eastAsia="Times New Roman" w:hAnsi="Annuels" w:cs="Annuels"/>
                <w:noProof/>
                <w:color w:val="FF0000"/>
                <w:sz w:val="28"/>
                <w:szCs w:val="18"/>
                <w:lang w:val="pt-PT"/>
              </w:rPr>
              <w:t>õ</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Takashi</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Bucktown &amp; Wicker Park</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ó</w:t>
            </w:r>
          </w:p>
        </w:tc>
      </w:tr>
      <w:tr w:rsidR="00EB6742" w:rsidRPr="00630ED1">
        <w:trPr>
          <w:cantSplit/>
          <w:tblHeader/>
        </w:trPr>
        <w:tc>
          <w:tcPr>
            <w:tcW w:w="1951"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Topolobampo</w:t>
            </w:r>
          </w:p>
        </w:tc>
        <w:tc>
          <w:tcPr>
            <w:tcW w:w="2977" w:type="dxa"/>
            <w:tcBorders>
              <w:top w:val="nil"/>
              <w:left w:val="single" w:sz="4" w:space="0" w:color="auto"/>
              <w:bottom w:val="nil"/>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River North</w:t>
            </w:r>
          </w:p>
        </w:tc>
        <w:tc>
          <w:tcPr>
            <w:tcW w:w="1559" w:type="dxa"/>
            <w:tcBorders>
              <w:top w:val="nil"/>
              <w:left w:val="single" w:sz="4" w:space="0" w:color="auto"/>
              <w:bottom w:val="nil"/>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ô</w:t>
            </w:r>
          </w:p>
        </w:tc>
      </w:tr>
      <w:tr w:rsidR="00EB6742" w:rsidRPr="00630ED1">
        <w:trPr>
          <w:cantSplit/>
          <w:tblHeader/>
        </w:trPr>
        <w:tc>
          <w:tcPr>
            <w:tcW w:w="1951" w:type="dxa"/>
            <w:tcBorders>
              <w:top w:val="nil"/>
              <w:left w:val="single" w:sz="4" w:space="0" w:color="auto"/>
              <w:bottom w:val="single" w:sz="4" w:space="0" w:color="auto"/>
              <w:right w:val="single" w:sz="4" w:space="0" w:color="auto"/>
            </w:tcBorders>
            <w:shd w:val="clear" w:color="auto" w:fill="auto"/>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Tru</w:t>
            </w:r>
          </w:p>
        </w:tc>
        <w:tc>
          <w:tcPr>
            <w:tcW w:w="2977" w:type="dxa"/>
            <w:tcBorders>
              <w:top w:val="nil"/>
              <w:left w:val="single" w:sz="4" w:space="0" w:color="auto"/>
              <w:bottom w:val="single" w:sz="4" w:space="0" w:color="auto"/>
              <w:right w:val="single" w:sz="4" w:space="0" w:color="auto"/>
            </w:tcBorders>
          </w:tcPr>
          <w:p w:rsidR="00EB6742" w:rsidRPr="00630ED1" w:rsidRDefault="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r w:rsidRPr="00630ED1">
              <w:rPr>
                <w:rFonts w:ascii="Arial" w:eastAsia="Times New Roman" w:hAnsi="Arial" w:cs="Arial"/>
                <w:noProof/>
                <w:sz w:val="20"/>
                <w:szCs w:val="20"/>
                <w:lang w:val="pt-PT"/>
              </w:rPr>
              <w:t>Streeterville</w:t>
            </w:r>
          </w:p>
        </w:tc>
        <w:tc>
          <w:tcPr>
            <w:tcW w:w="1559" w:type="dxa"/>
            <w:tcBorders>
              <w:top w:val="nil"/>
              <w:left w:val="single" w:sz="4" w:space="0" w:color="auto"/>
              <w:bottom w:val="single" w:sz="4" w:space="0" w:color="auto"/>
              <w:right w:val="single" w:sz="4" w:space="0" w:color="auto"/>
            </w:tcBorders>
            <w:shd w:val="clear" w:color="auto" w:fill="auto"/>
          </w:tcPr>
          <w:p w:rsidR="00EB6742" w:rsidRPr="00630ED1" w:rsidRDefault="00EB6742">
            <w:pPr>
              <w:widowControl w:val="0"/>
              <w:autoSpaceDE w:val="0"/>
              <w:autoSpaceDN w:val="0"/>
              <w:adjustRightInd w:val="0"/>
              <w:spacing w:before="69"/>
              <w:ind w:left="100" w:right="-20"/>
              <w:rPr>
                <w:rFonts w:ascii="Times New Roman" w:eastAsia="Times New Roman" w:hAnsi="Times New Roman"/>
                <w:noProof/>
                <w:sz w:val="28"/>
                <w:lang w:val="pt-PT"/>
              </w:rPr>
            </w:pPr>
            <w:r w:rsidRPr="00630ED1">
              <w:rPr>
                <w:rFonts w:ascii="Annuels" w:eastAsia="Times New Roman" w:hAnsi="Annuels" w:cs="Annuels"/>
                <w:noProof/>
                <w:sz w:val="28"/>
                <w:szCs w:val="18"/>
                <w:lang w:val="pt-PT"/>
              </w:rPr>
              <w:t>õ</w:t>
            </w:r>
          </w:p>
        </w:tc>
      </w:tr>
    </w:tbl>
    <w:p w:rsidR="00671052" w:rsidRPr="00630ED1" w:rsidRDefault="00671052" w:rsidP="001E5C06">
      <w:pPr>
        <w:pStyle w:val="Piedepgina"/>
        <w:outlineLvl w:val="0"/>
        <w:rPr>
          <w:rFonts w:ascii="Arial" w:hAnsi="Arial"/>
          <w:b/>
          <w:bCs/>
          <w:noProof/>
          <w:color w:val="808080"/>
          <w:sz w:val="18"/>
          <w:szCs w:val="18"/>
          <w:lang w:val="pt-PT"/>
        </w:rPr>
      </w:pPr>
    </w:p>
    <w:p w:rsidR="00671052" w:rsidRPr="00630ED1" w:rsidRDefault="00671052" w:rsidP="001E5C06">
      <w:pPr>
        <w:pStyle w:val="Piedepgina"/>
        <w:outlineLvl w:val="0"/>
        <w:rPr>
          <w:rFonts w:ascii="Arial" w:hAnsi="Arial"/>
          <w:b/>
          <w:bCs/>
          <w:noProof/>
          <w:color w:val="808080"/>
          <w:sz w:val="18"/>
          <w:szCs w:val="18"/>
          <w:lang w:val="pt-PT"/>
        </w:rPr>
      </w:pPr>
    </w:p>
    <w:p w:rsidR="00671052" w:rsidRPr="00630ED1" w:rsidRDefault="00671052"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BB0CD5" w:rsidRPr="00630ED1" w:rsidRDefault="00BB0CD5"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BB0CD5" w:rsidRPr="00630ED1" w:rsidRDefault="00BB0CD5"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BB0CD5" w:rsidRPr="00630ED1" w:rsidRDefault="00BB0CD5"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1E5C06" w:rsidRPr="00630ED1" w:rsidRDefault="001E5C06"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0E701B" w:rsidRPr="00630ED1" w:rsidRDefault="000E701B"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0E701B" w:rsidRPr="00630ED1" w:rsidRDefault="000E701B"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0E701B" w:rsidRPr="00630ED1" w:rsidRDefault="000E701B" w:rsidP="00EB6742">
      <w:pPr>
        <w:widowControl w:val="0"/>
        <w:autoSpaceDE w:val="0"/>
        <w:autoSpaceDN w:val="0"/>
        <w:adjustRightInd w:val="0"/>
        <w:spacing w:before="32"/>
        <w:ind w:left="102" w:right="-20"/>
        <w:rPr>
          <w:rFonts w:ascii="Arial" w:eastAsia="Times New Roman" w:hAnsi="Arial" w:cs="Arial"/>
          <w:noProof/>
          <w:spacing w:val="1"/>
          <w:sz w:val="20"/>
          <w:szCs w:val="20"/>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0E701B" w:rsidRPr="00630ED1" w:rsidRDefault="000E701B"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772E38" w:rsidRPr="00630ED1" w:rsidRDefault="00772E38" w:rsidP="001E5C06">
      <w:pPr>
        <w:pStyle w:val="Piedepgina"/>
        <w:outlineLvl w:val="0"/>
        <w:rPr>
          <w:rFonts w:ascii="Arial" w:hAnsi="Arial"/>
          <w:b/>
          <w:bCs/>
          <w:noProof/>
          <w:color w:val="808080"/>
          <w:sz w:val="18"/>
          <w:szCs w:val="18"/>
          <w:lang w:val="pt-PT"/>
        </w:rPr>
      </w:pPr>
    </w:p>
    <w:p w:rsidR="009439CF" w:rsidRPr="00630ED1" w:rsidRDefault="009439CF" w:rsidP="001E5C06">
      <w:pPr>
        <w:pStyle w:val="Piedepgina"/>
        <w:outlineLvl w:val="0"/>
        <w:rPr>
          <w:rFonts w:ascii="Arial" w:hAnsi="Arial"/>
          <w:b/>
          <w:bCs/>
          <w:noProof/>
          <w:color w:val="808080"/>
          <w:sz w:val="18"/>
          <w:szCs w:val="18"/>
          <w:lang w:val="pt-PT"/>
        </w:rPr>
      </w:pPr>
    </w:p>
    <w:p w:rsidR="009439CF" w:rsidRPr="00630ED1" w:rsidRDefault="009439CF" w:rsidP="001E5C06">
      <w:pPr>
        <w:pStyle w:val="Piedepgina"/>
        <w:outlineLvl w:val="0"/>
        <w:rPr>
          <w:rFonts w:ascii="Arial" w:hAnsi="Arial"/>
          <w:b/>
          <w:bCs/>
          <w:noProof/>
          <w:color w:val="808080"/>
          <w:sz w:val="18"/>
          <w:szCs w:val="18"/>
          <w:lang w:val="pt-PT"/>
        </w:rPr>
      </w:pPr>
    </w:p>
    <w:p w:rsidR="009439CF" w:rsidRPr="00630ED1" w:rsidRDefault="009439CF" w:rsidP="001E5C06">
      <w:pPr>
        <w:pStyle w:val="Piedepgina"/>
        <w:outlineLvl w:val="0"/>
        <w:rPr>
          <w:rFonts w:ascii="Arial" w:hAnsi="Arial"/>
          <w:b/>
          <w:bCs/>
          <w:noProof/>
          <w:color w:val="808080"/>
          <w:sz w:val="18"/>
          <w:szCs w:val="18"/>
          <w:lang w:val="pt-PT"/>
        </w:rPr>
      </w:pPr>
    </w:p>
    <w:p w:rsidR="00A9178D" w:rsidRPr="00630ED1" w:rsidRDefault="00A9178D" w:rsidP="001E5C06">
      <w:pPr>
        <w:pStyle w:val="Piedepgina"/>
        <w:outlineLvl w:val="0"/>
        <w:rPr>
          <w:rFonts w:ascii="Arial" w:hAnsi="Arial"/>
          <w:b/>
          <w:bCs/>
          <w:noProof/>
          <w:color w:val="808080"/>
          <w:sz w:val="18"/>
          <w:szCs w:val="18"/>
          <w:lang w:val="pt-PT"/>
        </w:rPr>
      </w:pPr>
    </w:p>
    <w:p w:rsidR="00A9178D" w:rsidRPr="00630ED1" w:rsidRDefault="00A9178D" w:rsidP="001E5C06">
      <w:pPr>
        <w:pStyle w:val="Piedepgina"/>
        <w:outlineLvl w:val="0"/>
        <w:rPr>
          <w:rFonts w:ascii="Arial" w:hAnsi="Arial"/>
          <w:b/>
          <w:bCs/>
          <w:noProof/>
          <w:color w:val="808080"/>
          <w:sz w:val="18"/>
          <w:szCs w:val="18"/>
          <w:lang w:val="pt-PT"/>
        </w:rPr>
      </w:pPr>
    </w:p>
    <w:p w:rsidR="001E5C06" w:rsidRPr="00630ED1" w:rsidRDefault="001E5C06" w:rsidP="001E5C06">
      <w:pPr>
        <w:pStyle w:val="Piedepgina"/>
        <w:outlineLvl w:val="0"/>
        <w:rPr>
          <w:rFonts w:ascii="Arial" w:hAnsi="Arial"/>
          <w:b/>
          <w:bCs/>
          <w:noProof/>
          <w:color w:val="808080"/>
          <w:sz w:val="18"/>
          <w:szCs w:val="18"/>
          <w:lang w:val="pt-PT"/>
        </w:rPr>
      </w:pPr>
      <w:r w:rsidRPr="00630ED1">
        <w:rPr>
          <w:rFonts w:ascii="Arial" w:hAnsi="Arial"/>
          <w:b/>
          <w:bCs/>
          <w:noProof/>
          <w:color w:val="808080"/>
          <w:sz w:val="18"/>
          <w:szCs w:val="18"/>
          <w:lang w:val="pt-PT"/>
        </w:rPr>
        <w:t>DEPARTAMENTO DE COMUNICAÇÃO</w:t>
      </w:r>
    </w:p>
    <w:p w:rsidR="001E5C06" w:rsidRPr="00630ED1" w:rsidRDefault="001E5C06" w:rsidP="001E5C06">
      <w:pPr>
        <w:pStyle w:val="Piedepgina"/>
        <w:outlineLvl w:val="0"/>
        <w:rPr>
          <w:rFonts w:ascii="Arial" w:hAnsi="Arial"/>
          <w:bCs/>
          <w:noProof/>
          <w:color w:val="808080"/>
          <w:sz w:val="18"/>
          <w:szCs w:val="18"/>
          <w:lang w:val="pt-PT"/>
        </w:rPr>
      </w:pPr>
      <w:r w:rsidRPr="00630ED1">
        <w:rPr>
          <w:rFonts w:ascii="Arial" w:hAnsi="Arial"/>
          <w:noProof/>
          <w:color w:val="808080"/>
          <w:sz w:val="18"/>
          <w:szCs w:val="18"/>
          <w:lang w:val="pt-PT"/>
        </w:rPr>
        <w:t>Avda. de Los Encuartes, 19</w:t>
      </w:r>
    </w:p>
    <w:p w:rsidR="001E5C06" w:rsidRPr="00630ED1" w:rsidRDefault="001E5C06" w:rsidP="001E5C06">
      <w:pPr>
        <w:pStyle w:val="Piedepgina"/>
        <w:outlineLvl w:val="0"/>
        <w:rPr>
          <w:rFonts w:ascii="Arial" w:hAnsi="Arial"/>
          <w:bCs/>
          <w:noProof/>
          <w:color w:val="808080"/>
          <w:sz w:val="18"/>
          <w:szCs w:val="18"/>
          <w:lang w:val="pt-PT"/>
        </w:rPr>
      </w:pPr>
      <w:r w:rsidRPr="00630ED1">
        <w:rPr>
          <w:rFonts w:ascii="Arial" w:hAnsi="Arial"/>
          <w:noProof/>
          <w:color w:val="808080"/>
          <w:sz w:val="18"/>
          <w:szCs w:val="18"/>
          <w:lang w:val="pt-PT"/>
        </w:rPr>
        <w:t>28760 Tres Cantos – Madrid – ESPANHA</w:t>
      </w:r>
    </w:p>
    <w:p w:rsidR="001466B0" w:rsidRPr="0013303A" w:rsidRDefault="001E5C06" w:rsidP="0013303A">
      <w:pPr>
        <w:jc w:val="both"/>
        <w:rPr>
          <w:rFonts w:ascii="Arial" w:hAnsi="Arial"/>
          <w:bCs/>
          <w:color w:val="808080"/>
          <w:sz w:val="18"/>
          <w:szCs w:val="18"/>
        </w:rPr>
      </w:pPr>
      <w:r w:rsidRPr="00630ED1">
        <w:rPr>
          <w:rFonts w:ascii="Arial" w:hAnsi="Arial"/>
          <w:noProof/>
          <w:color w:val="808080"/>
          <w:sz w:val="18"/>
          <w:szCs w:val="18"/>
          <w:lang w:val="pt-PT"/>
        </w:rPr>
        <w:t>Tel.: 0034</w:t>
      </w:r>
      <w:r>
        <w:rPr>
          <w:rFonts w:ascii="Arial" w:hAnsi="Arial"/>
          <w:color w:val="808080"/>
          <w:sz w:val="18"/>
          <w:szCs w:val="18"/>
          <w:lang w:val="pt"/>
        </w:rPr>
        <w:t xml:space="preserve"> 914 105 167 – Fax: 0034 914 105 293</w:t>
      </w:r>
    </w:p>
    <w:sectPr w:rsidR="001466B0" w:rsidRPr="0013303A" w:rsidSect="00040EDD">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CF" w:rsidRDefault="006A76CF" w:rsidP="001466B0">
      <w:r>
        <w:separator/>
      </w:r>
    </w:p>
  </w:endnote>
  <w:endnote w:type="continuationSeparator" w:id="0">
    <w:p w:rsidR="006A76CF" w:rsidRDefault="006A76C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60405020304"/>
    <w:charset w:val="00"/>
    <w:family w:val="roman"/>
    <w:pitch w:val="variable"/>
    <w:sig w:usb0="E0002AFF" w:usb1="C0007843" w:usb2="00000009" w:usb3="00000000" w:csb0="000001FF"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nuels">
    <w:altName w:val="Copperplate Gothic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6A76CF" w:rsidRDefault="006A76CF"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630ED1">
      <w:rPr>
        <w:rStyle w:val="Nmerodepgina"/>
        <w:noProof/>
        <w:lang w:val="pt"/>
      </w:rPr>
      <w:t>1</w:t>
    </w:r>
    <w:r>
      <w:rPr>
        <w:rStyle w:val="Nmerodepgina"/>
        <w:lang w:val="pt"/>
      </w:rPr>
      <w:fldChar w:fldCharType="end"/>
    </w:r>
  </w:p>
  <w:p w:rsidR="006A76CF" w:rsidRPr="00096802" w:rsidRDefault="00630ED1" w:rsidP="001A6210">
    <w:pPr>
      <w:pStyle w:val="Piedepgina"/>
      <w:ind w:left="1701" w:firstLine="360"/>
    </w:pPr>
    <w:r>
      <w:rPr>
        <w:szCs w:val="20"/>
        <w:lang w:val="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752" o:preferrelative="f">
          <v:imagedata r:id="rId1" o:title="michel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CF" w:rsidRDefault="006A76CF" w:rsidP="001466B0">
      <w:r>
        <w:separator/>
      </w:r>
    </w:p>
  </w:footnote>
  <w:footnote w:type="continuationSeparator" w:id="0">
    <w:p w:rsidR="006A76CF" w:rsidRDefault="006A76CF"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CF" w:rsidRDefault="006A76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246E3"/>
    <w:rsid w:val="00032EC5"/>
    <w:rsid w:val="00037F66"/>
    <w:rsid w:val="00040EDD"/>
    <w:rsid w:val="00041616"/>
    <w:rsid w:val="00046BFC"/>
    <w:rsid w:val="00056543"/>
    <w:rsid w:val="00056B67"/>
    <w:rsid w:val="00072934"/>
    <w:rsid w:val="000975D6"/>
    <w:rsid w:val="000E701B"/>
    <w:rsid w:val="0013303A"/>
    <w:rsid w:val="001466B0"/>
    <w:rsid w:val="00162D65"/>
    <w:rsid w:val="00170411"/>
    <w:rsid w:val="00195F16"/>
    <w:rsid w:val="001A6210"/>
    <w:rsid w:val="001D6175"/>
    <w:rsid w:val="001E5C06"/>
    <w:rsid w:val="002243B8"/>
    <w:rsid w:val="002518D6"/>
    <w:rsid w:val="002612F8"/>
    <w:rsid w:val="002B1015"/>
    <w:rsid w:val="002B68AE"/>
    <w:rsid w:val="002B6D69"/>
    <w:rsid w:val="002C09F5"/>
    <w:rsid w:val="002C389E"/>
    <w:rsid w:val="002F4A9C"/>
    <w:rsid w:val="003072E7"/>
    <w:rsid w:val="003602ED"/>
    <w:rsid w:val="0038272C"/>
    <w:rsid w:val="00390098"/>
    <w:rsid w:val="00391FA7"/>
    <w:rsid w:val="003D3E58"/>
    <w:rsid w:val="00406333"/>
    <w:rsid w:val="00424758"/>
    <w:rsid w:val="00437CCF"/>
    <w:rsid w:val="004A102D"/>
    <w:rsid w:val="004C5621"/>
    <w:rsid w:val="004C66DE"/>
    <w:rsid w:val="004D3148"/>
    <w:rsid w:val="004D5757"/>
    <w:rsid w:val="004F747B"/>
    <w:rsid w:val="00502F34"/>
    <w:rsid w:val="0051462D"/>
    <w:rsid w:val="00541B31"/>
    <w:rsid w:val="00541F4C"/>
    <w:rsid w:val="0058741F"/>
    <w:rsid w:val="005C5014"/>
    <w:rsid w:val="005E008B"/>
    <w:rsid w:val="0062273D"/>
    <w:rsid w:val="00626C26"/>
    <w:rsid w:val="00630ED1"/>
    <w:rsid w:val="00647098"/>
    <w:rsid w:val="006678D2"/>
    <w:rsid w:val="00671052"/>
    <w:rsid w:val="0069711B"/>
    <w:rsid w:val="006A76B9"/>
    <w:rsid w:val="006A76CF"/>
    <w:rsid w:val="006B7EF5"/>
    <w:rsid w:val="006C66AC"/>
    <w:rsid w:val="006D3988"/>
    <w:rsid w:val="007361FB"/>
    <w:rsid w:val="00737803"/>
    <w:rsid w:val="00743236"/>
    <w:rsid w:val="00772E38"/>
    <w:rsid w:val="00773AB8"/>
    <w:rsid w:val="00774AB0"/>
    <w:rsid w:val="0078309A"/>
    <w:rsid w:val="00786D9F"/>
    <w:rsid w:val="00787064"/>
    <w:rsid w:val="007B038D"/>
    <w:rsid w:val="007E6A4F"/>
    <w:rsid w:val="007F3908"/>
    <w:rsid w:val="00800823"/>
    <w:rsid w:val="0082270E"/>
    <w:rsid w:val="008742F9"/>
    <w:rsid w:val="00877717"/>
    <w:rsid w:val="008810A1"/>
    <w:rsid w:val="00886AFF"/>
    <w:rsid w:val="008A78E7"/>
    <w:rsid w:val="008C66F3"/>
    <w:rsid w:val="008D6FCA"/>
    <w:rsid w:val="008F1DE9"/>
    <w:rsid w:val="008F4D67"/>
    <w:rsid w:val="00914A41"/>
    <w:rsid w:val="00927996"/>
    <w:rsid w:val="00935C06"/>
    <w:rsid w:val="009439CF"/>
    <w:rsid w:val="00946C76"/>
    <w:rsid w:val="009656FE"/>
    <w:rsid w:val="00975A48"/>
    <w:rsid w:val="0098672C"/>
    <w:rsid w:val="009C06ED"/>
    <w:rsid w:val="009C7A7A"/>
    <w:rsid w:val="009F42ED"/>
    <w:rsid w:val="00A02F23"/>
    <w:rsid w:val="00A238D0"/>
    <w:rsid w:val="00A26A29"/>
    <w:rsid w:val="00A35EF4"/>
    <w:rsid w:val="00A646CE"/>
    <w:rsid w:val="00A9178D"/>
    <w:rsid w:val="00A96957"/>
    <w:rsid w:val="00AC325A"/>
    <w:rsid w:val="00AE427D"/>
    <w:rsid w:val="00AE4BD7"/>
    <w:rsid w:val="00B47128"/>
    <w:rsid w:val="00B51046"/>
    <w:rsid w:val="00B7758D"/>
    <w:rsid w:val="00B9589F"/>
    <w:rsid w:val="00BA64A8"/>
    <w:rsid w:val="00BB0CD5"/>
    <w:rsid w:val="00BB1EEE"/>
    <w:rsid w:val="00BD2C23"/>
    <w:rsid w:val="00BD3229"/>
    <w:rsid w:val="00BE216B"/>
    <w:rsid w:val="00BF22D2"/>
    <w:rsid w:val="00C355BA"/>
    <w:rsid w:val="00C44C4B"/>
    <w:rsid w:val="00C54FB0"/>
    <w:rsid w:val="00C83A7B"/>
    <w:rsid w:val="00C846BD"/>
    <w:rsid w:val="00C90258"/>
    <w:rsid w:val="00CA078E"/>
    <w:rsid w:val="00CC383D"/>
    <w:rsid w:val="00CD06DF"/>
    <w:rsid w:val="00CE3C6C"/>
    <w:rsid w:val="00CF382F"/>
    <w:rsid w:val="00D217C1"/>
    <w:rsid w:val="00DA5A72"/>
    <w:rsid w:val="00DC1531"/>
    <w:rsid w:val="00DD64E1"/>
    <w:rsid w:val="00DF1DB3"/>
    <w:rsid w:val="00E10E70"/>
    <w:rsid w:val="00E1556C"/>
    <w:rsid w:val="00E34C2E"/>
    <w:rsid w:val="00E54C95"/>
    <w:rsid w:val="00E572F2"/>
    <w:rsid w:val="00E63D64"/>
    <w:rsid w:val="00E948C3"/>
    <w:rsid w:val="00EB6742"/>
    <w:rsid w:val="00EC55E6"/>
    <w:rsid w:val="00ED0652"/>
    <w:rsid w:val="00EF691B"/>
    <w:rsid w:val="00EF7CBB"/>
    <w:rsid w:val="00F04531"/>
    <w:rsid w:val="00F07C7C"/>
    <w:rsid w:val="00F21DE2"/>
    <w:rsid w:val="00F36173"/>
    <w:rsid w:val="00F378E6"/>
    <w:rsid w:val="00F40CF3"/>
    <w:rsid w:val="00F64056"/>
    <w:rsid w:val="00F64E1E"/>
    <w:rsid w:val="00FA1356"/>
    <w:rsid w:val="00FC4CD7"/>
    <w:rsid w:val="00FD0397"/>
    <w:rsid w:val="00FD69D2"/>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CCC03F9-5A81-4529-9E85-5B2B448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Default">
    <w:name w:val="Default"/>
    <w:rsid w:val="002612F8"/>
    <w:pPr>
      <w:widowControl w:val="0"/>
      <w:autoSpaceDE w:val="0"/>
      <w:autoSpaceDN w:val="0"/>
      <w:adjustRightInd w:val="0"/>
    </w:pPr>
    <w:rPr>
      <w:rFonts w:ascii="Frutiger 55 Roman" w:hAnsi="Frutiger 55 Roman" w:cs="Frutiger 55 Roman"/>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1091</Words>
  <Characters>6006</Characters>
  <Application>Microsoft Office Word</Application>
  <DocSecurity>0</DocSecurity>
  <Lines>50</Lines>
  <Paragraphs>14</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7083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13</cp:revision>
  <cp:lastPrinted>2013-12-04T09:41:00Z</cp:lastPrinted>
  <dcterms:created xsi:type="dcterms:W3CDTF">2013-12-04T09:00:00Z</dcterms:created>
  <dcterms:modified xsi:type="dcterms:W3CDTF">2013-12-05T09:33:00Z</dcterms:modified>
</cp:coreProperties>
</file>