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9D1F" w14:textId="77777777" w:rsidR="0013303A" w:rsidRPr="00921E9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2341C9">
        <w:rPr>
          <w:rFonts w:cs="Times"/>
          <w:noProof/>
          <w:color w:val="808080"/>
          <w:lang w:val="pt"/>
        </w:rPr>
        <w:t>19/12/2014</w:t>
      </w:r>
      <w:r>
        <w:rPr>
          <w:rFonts w:cs="Times"/>
          <w:color w:val="808080"/>
          <w:lang w:val="pt"/>
        </w:rPr>
        <w:fldChar w:fldCharType="end"/>
      </w:r>
    </w:p>
    <w:p w14:paraId="67E698CF" w14:textId="77777777" w:rsidR="001466B0" w:rsidRPr="00921E9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4812248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90CD8E8" w14:textId="77777777" w:rsidR="002341C9" w:rsidRPr="00921E94" w:rsidRDefault="002341C9" w:rsidP="001466B0">
      <w:pPr>
        <w:pStyle w:val="TITULARMICHELIN"/>
        <w:spacing w:after="120"/>
        <w:rPr>
          <w:szCs w:val="26"/>
        </w:rPr>
      </w:pPr>
    </w:p>
    <w:p w14:paraId="3CEA1153" w14:textId="77777777" w:rsidR="00E948C3" w:rsidRPr="00921E94" w:rsidRDefault="00E948C3" w:rsidP="00E948C3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 xml:space="preserve">O guia MICHELIN </w:t>
      </w:r>
      <w:r>
        <w:rPr>
          <w:bCs/>
          <w:i/>
          <w:iCs/>
          <w:szCs w:val="26"/>
          <w:lang w:val="pt"/>
        </w:rPr>
        <w:t xml:space="preserve">Chicago </w:t>
      </w:r>
      <w:r>
        <w:rPr>
          <w:bCs/>
          <w:szCs w:val="26"/>
          <w:lang w:val="pt"/>
        </w:rPr>
        <w:t>2015</w:t>
      </w:r>
    </w:p>
    <w:p w14:paraId="7AA77D35" w14:textId="77777777" w:rsidR="009C7A7A" w:rsidRPr="00921E94" w:rsidRDefault="002D333D" w:rsidP="009C7A7A">
      <w:pPr>
        <w:pStyle w:val="SUBTITULOMichelinOK"/>
        <w:spacing w:after="230"/>
      </w:pPr>
      <w:r>
        <w:rPr>
          <w:bCs/>
          <w:lang w:val="pt"/>
        </w:rPr>
        <w:t>Um novo três estrelas nesta edição</w:t>
      </w:r>
    </w:p>
    <w:p w14:paraId="067B5537" w14:textId="77777777" w:rsidR="00A25678" w:rsidRDefault="00391D1D" w:rsidP="009B03D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deu a conhecer a seleção de restaurantes com estrelas do muito esperado guia MICHELIN Chicago 2015. Um restaurante consegue a sua terceira estrela nesta edição: Grace. Com um estilo contemporâneo único, Curtis Duffy, o chefe do restaurante, encarna a criatividade e a inovação que fazem de Chicago um destino gastronómico por direito próprio.</w:t>
      </w:r>
    </w:p>
    <w:p w14:paraId="4480D54E" w14:textId="77777777" w:rsidR="00A25678" w:rsidRDefault="00A25678" w:rsidP="00A25678">
      <w:pPr>
        <w:pStyle w:val="TextoMichelin"/>
        <w:rPr>
          <w:bCs/>
        </w:rPr>
      </w:pPr>
      <w:r>
        <w:rPr>
          <w:lang w:val="pt"/>
        </w:rPr>
        <w:t xml:space="preserve">Um único restaurante passou de duas para três estrelas: </w:t>
      </w:r>
      <w:r>
        <w:rPr>
          <w:b/>
          <w:bCs/>
          <w:lang w:val="pt"/>
        </w:rPr>
        <w:t>Grace</w:t>
      </w:r>
      <w:r>
        <w:rPr>
          <w:lang w:val="pt"/>
        </w:rPr>
        <w:t>, no qual o chefe Curtis Duffy elabora deliciosos pratos contemporâneos a partir de produtos de temporada, em total sintonia com a arquitetura moderna e elegante do bairro de West Loop. Grace une-se assim ao eterno três estrelas de Chicago, Alinea, que conserva a sua categoria mais um ano.</w:t>
      </w:r>
    </w:p>
    <w:p w14:paraId="1D83DF44" w14:textId="77777777" w:rsidR="00135874" w:rsidRPr="00D1618A" w:rsidRDefault="00135874" w:rsidP="00505A75">
      <w:pPr>
        <w:pStyle w:val="TextoMichelin"/>
        <w:rPr>
          <w:bCs/>
          <w:i/>
        </w:rPr>
      </w:pPr>
      <w:r>
        <w:rPr>
          <w:lang w:val="pt"/>
        </w:rPr>
        <w:t>“</w:t>
      </w:r>
      <w:r>
        <w:rPr>
          <w:i/>
          <w:iCs/>
          <w:lang w:val="pt"/>
        </w:rPr>
        <w:t>Curtis Duffy é, indiscutivelmente, uma das figuras imprescindíveis no panorama culinário de Chicago. Trabalhou com muitos dos grandes chefes da cidade e já conseguiu duas estrelas no restaurante Avenues, do hotel Peninsula. Elegante e refinada, a sua cozinha reúne uma total mestria técnica com uma extraordinária harmonia de sabores e de aromas. Grace ilustra perfeitamente a criatividade e a audácia que caracterizam atualmente as mesas de Chicago. Com esta terceira estrela, Curtis Duffy confirma que se encontra agora na elite culinária americana”,</w:t>
      </w:r>
      <w:r>
        <w:rPr>
          <w:lang w:val="pt"/>
        </w:rPr>
        <w:t xml:space="preserve"> comenta Michael Ellis, diretor internacional dos guias MICHELIN. Este ano revela-se como especialmente positivo para os restaurantes nos Estados Unidos, </w:t>
      </w:r>
      <w:r>
        <w:rPr>
          <w:i/>
          <w:iCs/>
          <w:lang w:val="pt"/>
        </w:rPr>
        <w:t>“pois, com Grace, são três os estabelecimentos que conseguiram três estrelas, o mais alto reconhecimento da Michelin</w:t>
      </w:r>
      <w:r>
        <w:rPr>
          <w:lang w:val="pt"/>
        </w:rPr>
        <w:t>.</w:t>
      </w:r>
      <w:r>
        <w:rPr>
          <w:i/>
          <w:iCs/>
          <w:lang w:val="pt"/>
        </w:rPr>
        <w:t xml:space="preserve"> Isto prova a destacável evolução da gastronomia americana, que, ano após ano, se confirma como um dos destinos gastronómicos mais apaixonantes e mais dinâmicos do mundo”.</w:t>
      </w:r>
    </w:p>
    <w:p w14:paraId="6718E395" w14:textId="77777777" w:rsidR="00505A75" w:rsidRPr="00921E94" w:rsidRDefault="00A9467E" w:rsidP="004D0187">
      <w:pPr>
        <w:pStyle w:val="TextoMichelin"/>
        <w:rPr>
          <w:bCs/>
        </w:rPr>
      </w:pPr>
      <w:r>
        <w:rPr>
          <w:lang w:val="pt"/>
        </w:rPr>
        <w:t xml:space="preserve">O restaurante </w:t>
      </w:r>
      <w:r>
        <w:rPr>
          <w:b/>
          <w:bCs/>
          <w:i/>
          <w:iCs/>
          <w:lang w:val="pt"/>
        </w:rPr>
        <w:t>42 Grams</w:t>
      </w:r>
      <w:r>
        <w:rPr>
          <w:lang w:val="pt"/>
        </w:rPr>
        <w:t xml:space="preserve"> entra na categoria de duas estrelas, sob a batuta do impressionante chefe Jake Bickelhaupt, que trabalhou em Alinea, em Charlie Trotter’s e em Schwa. Propõe uma cozinha de uma grande técnica, mas que sabe também ser criativo, contemporâneo e, inclusive, experimental. Com L20 e Sixteen, já recompensados em 2014, a edição de 2015 do guia MICHELIN </w:t>
      </w:r>
      <w:r>
        <w:rPr>
          <w:i/>
          <w:iCs/>
          <w:lang w:val="pt"/>
        </w:rPr>
        <w:t>Chicago</w:t>
      </w:r>
      <w:r>
        <w:rPr>
          <w:lang w:val="pt"/>
        </w:rPr>
        <w:t xml:space="preserve"> conta, a partir de agora, com três estabelecimentos de duas estrelas.</w:t>
      </w:r>
    </w:p>
    <w:p w14:paraId="40DFA797" w14:textId="77777777" w:rsidR="002341C9" w:rsidRDefault="002341C9" w:rsidP="00FE1685">
      <w:pPr>
        <w:pStyle w:val="TextoMichelin"/>
        <w:rPr>
          <w:lang w:val="pt"/>
        </w:rPr>
      </w:pPr>
    </w:p>
    <w:p w14:paraId="5F2D2B3D" w14:textId="77777777" w:rsidR="002341C9" w:rsidRDefault="002341C9" w:rsidP="00FE1685">
      <w:pPr>
        <w:pStyle w:val="TextoMichelin"/>
        <w:rPr>
          <w:lang w:val="pt"/>
        </w:rPr>
      </w:pPr>
    </w:p>
    <w:p w14:paraId="62E0A5C4" w14:textId="77777777" w:rsidR="002341C9" w:rsidRDefault="002341C9" w:rsidP="00FE1685">
      <w:pPr>
        <w:pStyle w:val="TextoMichelin"/>
        <w:rPr>
          <w:lang w:val="pt"/>
        </w:rPr>
      </w:pPr>
    </w:p>
    <w:p w14:paraId="5F442B8A" w14:textId="77777777" w:rsidR="002341C9" w:rsidRDefault="002341C9" w:rsidP="00FE1685">
      <w:pPr>
        <w:pStyle w:val="TextoMichelin"/>
        <w:rPr>
          <w:lang w:val="pt"/>
        </w:rPr>
      </w:pPr>
    </w:p>
    <w:p w14:paraId="55473715" w14:textId="77777777" w:rsidR="002341C9" w:rsidRDefault="002341C9" w:rsidP="00FE1685">
      <w:pPr>
        <w:pStyle w:val="TextoMichelin"/>
        <w:rPr>
          <w:lang w:val="pt"/>
        </w:rPr>
      </w:pPr>
    </w:p>
    <w:p w14:paraId="2818F453" w14:textId="77777777" w:rsidR="00FE1685" w:rsidRDefault="004D0187" w:rsidP="00FE1685">
      <w:pPr>
        <w:pStyle w:val="TextoMichelin"/>
        <w:rPr>
          <w:bCs/>
        </w:rPr>
      </w:pPr>
      <w:bookmarkStart w:id="0" w:name="_GoBack"/>
      <w:bookmarkEnd w:id="0"/>
      <w:r>
        <w:rPr>
          <w:lang w:val="pt"/>
        </w:rPr>
        <w:t xml:space="preserve">Esta edição inclui também 19 restaurantes de uma estrela, entre os mesmos </w:t>
      </w:r>
      <w:r>
        <w:rPr>
          <w:b/>
          <w:bCs/>
          <w:lang w:val="pt"/>
        </w:rPr>
        <w:t>Spiaggia</w:t>
      </w:r>
      <w:r>
        <w:rPr>
          <w:lang w:val="pt"/>
        </w:rPr>
        <w:t xml:space="preserve">, que, depois de ter fechado em janeiro, reabriu depois de uma completa renovação para celebrar o seu 30º aniversário. Sem perder uma pitada do seu prestígio, propõe uma ementa italiana totalmente revista pelo novo chefe Chris Marchino. </w:t>
      </w:r>
      <w:r>
        <w:rPr>
          <w:b/>
          <w:bCs/>
          <w:lang w:val="pt"/>
        </w:rPr>
        <w:t xml:space="preserve">The Lobby </w:t>
      </w:r>
      <w:r>
        <w:rPr>
          <w:lang w:val="pt"/>
        </w:rPr>
        <w:t xml:space="preserve">conserva também a sua estrela. O chefe Seth Moliterno, que substituiu em março a Lee Wolen, serve pratos concisos e decididamente modernos, com notas internacionais e que variam segundo a estação. Agora a cargo de Lee Wolen, o </w:t>
      </w:r>
      <w:r>
        <w:rPr>
          <w:b/>
          <w:bCs/>
          <w:lang w:val="pt"/>
        </w:rPr>
        <w:t>Boka</w:t>
      </w:r>
      <w:r>
        <w:rPr>
          <w:lang w:val="pt"/>
        </w:rPr>
        <w:t xml:space="preserve"> mantém também a sua estrela apesar da mudança de chefe.</w:t>
      </w:r>
    </w:p>
    <w:p w14:paraId="6061E9DE" w14:textId="77777777" w:rsidR="00505A75" w:rsidRPr="00921E94" w:rsidRDefault="000D18CF" w:rsidP="00505A75">
      <w:pPr>
        <w:pStyle w:val="TextoMichelin"/>
        <w:rPr>
          <w:bCs/>
        </w:rPr>
      </w:pPr>
      <w:r>
        <w:rPr>
          <w:lang w:val="pt"/>
        </w:rPr>
        <w:t xml:space="preserve">A edição de 2015 do guia MICHELIN </w:t>
      </w:r>
      <w:r>
        <w:rPr>
          <w:i/>
          <w:iCs/>
          <w:lang w:val="pt"/>
        </w:rPr>
        <w:t>Chicago</w:t>
      </w:r>
      <w:r>
        <w:rPr>
          <w:lang w:val="pt"/>
        </w:rPr>
        <w:t xml:space="preserve"> recopila 302 restaurantes. Entre os mesmos:</w:t>
      </w:r>
    </w:p>
    <w:p w14:paraId="2755E20F" w14:textId="77777777" w:rsidR="00505A75" w:rsidRPr="00921E94" w:rsidRDefault="00505A75" w:rsidP="00505A75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2 restaurantes    </w:t>
      </w:r>
      <w:r>
        <w:rPr>
          <w:rFonts w:ascii="Annuels" w:hAnsi="Annuels"/>
          <w:color w:val="FF0000"/>
          <w:sz w:val="28"/>
          <w:szCs w:val="28"/>
          <w:lang w:val="pt"/>
        </w:rPr>
        <w:t>o</w:t>
      </w:r>
      <w:r>
        <w:rPr>
          <w:lang w:val="pt"/>
        </w:rPr>
        <w:t xml:space="preserve"> (dos quais 1 novo)</w:t>
      </w:r>
    </w:p>
    <w:p w14:paraId="24CE2F52" w14:textId="77777777" w:rsidR="00505A75" w:rsidRPr="00921E94" w:rsidRDefault="00505A75" w:rsidP="00505A75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3 restaurantes    </w:t>
      </w:r>
      <w:r>
        <w:rPr>
          <w:rFonts w:ascii="Annuels" w:hAnsi="Annuels"/>
          <w:color w:val="FF0000"/>
          <w:sz w:val="28"/>
          <w:szCs w:val="28"/>
          <w:lang w:val="pt"/>
        </w:rPr>
        <w:t>n</w:t>
      </w:r>
      <w:r>
        <w:rPr>
          <w:lang w:val="pt"/>
        </w:rPr>
        <w:t xml:space="preserve"> (dos quais 1 novo)</w:t>
      </w:r>
    </w:p>
    <w:p w14:paraId="14FA1669" w14:textId="77777777" w:rsidR="00505A75" w:rsidRPr="00921E94" w:rsidRDefault="00505A75" w:rsidP="00505A75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19 restaurantes  </w:t>
      </w:r>
      <w:r>
        <w:rPr>
          <w:rFonts w:ascii="Annuels" w:hAnsi="Annuels"/>
          <w:color w:val="FF0000"/>
          <w:sz w:val="28"/>
          <w:szCs w:val="28"/>
          <w:lang w:val="pt"/>
        </w:rPr>
        <w:t>m</w:t>
      </w:r>
      <w:r>
        <w:rPr>
          <w:lang w:val="pt"/>
        </w:rPr>
        <w:t xml:space="preserve"> </w:t>
      </w:r>
    </w:p>
    <w:p w14:paraId="593A87C5" w14:textId="77777777" w:rsidR="00505A75" w:rsidRPr="00921E94" w:rsidRDefault="00505A75" w:rsidP="00505A75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59 restaurantes  </w:t>
      </w:r>
      <w:r>
        <w:rPr>
          <w:rFonts w:ascii="Annuels" w:hAnsi="Annuels"/>
          <w:color w:val="FF0000"/>
          <w:sz w:val="28"/>
          <w:szCs w:val="28"/>
          <w:lang w:val="pt"/>
        </w:rPr>
        <w:t>=</w:t>
      </w:r>
      <w:r>
        <w:rPr>
          <w:lang w:val="pt"/>
        </w:rPr>
        <w:t xml:space="preserve"> (dos quais 11 novos)</w:t>
      </w:r>
    </w:p>
    <w:p w14:paraId="3577714D" w14:textId="77777777" w:rsidR="002341C9" w:rsidRDefault="002341C9" w:rsidP="00056B67">
      <w:pPr>
        <w:pStyle w:val="TextoMichelin"/>
        <w:rPr>
          <w:b/>
          <w:bCs/>
          <w:lang w:val="pt"/>
        </w:rPr>
      </w:pPr>
    </w:p>
    <w:p w14:paraId="42425D8E" w14:textId="77777777" w:rsidR="00056B67" w:rsidRPr="00921E94" w:rsidRDefault="00914A41" w:rsidP="00056B67">
      <w:pPr>
        <w:pStyle w:val="TextoMichelin"/>
        <w:rPr>
          <w:b/>
          <w:bCs/>
        </w:rPr>
      </w:pPr>
      <w:r>
        <w:rPr>
          <w:b/>
          <w:bCs/>
          <w:lang w:val="pt"/>
        </w:rPr>
        <w:t>A propósito do Guia MICHELIN</w:t>
      </w:r>
    </w:p>
    <w:p w14:paraId="070BEE7A" w14:textId="77777777" w:rsidR="008C7D39" w:rsidRPr="00921E94" w:rsidRDefault="008C7D39" w:rsidP="008C7D39">
      <w:pPr>
        <w:pStyle w:val="TextoMichelin"/>
        <w:rPr>
          <w:bCs/>
        </w:rPr>
      </w:pPr>
      <w:r>
        <w:rPr>
          <w:lang w:val="pt"/>
        </w:rPr>
        <w:t>O guia MICHELIN, graças ao seu sistema de seleção homogéneo e rigoroso aplicado em 24 países, é uma referência internacional em matéria gastronómica. Todos os estabelecimentos presentes no guia foram selecionados pelos famosos inspetores MICHELIN, que trabalham com total anonimato e percorrem regularmente os bairros de Chicago à procura dos melhores estabelecimentos. Contratados na zona, estes inspetores recebem uma formação rigorosa. Aplicam os mesmos métodos de trabalho, provados já há várias décadas, no mundo inteiro, com o fim de garantir um nível de qualidade internacional e homogéneo. Comprometidos com a sua objetividade, os inspetores MICHELIN pagam integramente as suas contas e só avaliam a qualidade do prato. Para apreciar totalmente uma mesa, os inspetores seguem cinco critérios, definidos pela Michelin: a qualidade dos produtos, o domínio do ponto de cozedura e dos sabores, a criatividade do chefe na cozinha, a relação qualidade/preço e, claro está, a regularidade ao longo do tempo e no conjunto do menu. Estes são os critérios objetivos que os inspetores do guia MICHELIN aplicam tanto no Japão, como nos Estados Unidos, na China ou na Europa. Com efeito, a sua utilização garante uma seleção homogénea: pouco importa o lugar em que se encontre, uma estrela tem o mesmo valor tanto em Paris como em Nova-Iorque ou em Tóquio.</w:t>
      </w:r>
    </w:p>
    <w:p w14:paraId="6FC86249" w14:textId="77777777" w:rsidR="002341C9" w:rsidRDefault="002341C9" w:rsidP="00800823">
      <w:pPr>
        <w:pStyle w:val="TextoMichelin"/>
        <w:rPr>
          <w:lang w:val="pt"/>
        </w:rPr>
      </w:pPr>
    </w:p>
    <w:p w14:paraId="756F6B8C" w14:textId="77777777" w:rsidR="002341C9" w:rsidRDefault="002341C9" w:rsidP="00800823">
      <w:pPr>
        <w:pStyle w:val="TextoMichelin"/>
        <w:rPr>
          <w:lang w:val="pt"/>
        </w:rPr>
      </w:pPr>
    </w:p>
    <w:p w14:paraId="4E7DE2C1" w14:textId="77777777" w:rsidR="002341C9" w:rsidRDefault="002341C9" w:rsidP="00800823">
      <w:pPr>
        <w:pStyle w:val="TextoMichelin"/>
        <w:rPr>
          <w:lang w:val="pt"/>
        </w:rPr>
      </w:pPr>
    </w:p>
    <w:p w14:paraId="4E70DA8F" w14:textId="77777777" w:rsidR="002341C9" w:rsidRDefault="002341C9" w:rsidP="00800823">
      <w:pPr>
        <w:pStyle w:val="TextoMichelin"/>
        <w:rPr>
          <w:lang w:val="pt"/>
        </w:rPr>
      </w:pPr>
    </w:p>
    <w:p w14:paraId="5A7D6E9F" w14:textId="77777777" w:rsidR="002341C9" w:rsidRDefault="002341C9" w:rsidP="00800823">
      <w:pPr>
        <w:pStyle w:val="TextoMichelin"/>
        <w:rPr>
          <w:lang w:val="pt"/>
        </w:rPr>
      </w:pPr>
    </w:p>
    <w:p w14:paraId="1909BF54" w14:textId="77777777" w:rsidR="002341C9" w:rsidRDefault="002341C9" w:rsidP="00800823">
      <w:pPr>
        <w:pStyle w:val="TextoMichelin"/>
        <w:rPr>
          <w:lang w:val="pt"/>
        </w:rPr>
      </w:pPr>
    </w:p>
    <w:p w14:paraId="25FDACC5" w14:textId="77777777" w:rsidR="00A35EF4" w:rsidRPr="00921E94" w:rsidRDefault="008C7D39" w:rsidP="00800823">
      <w:pPr>
        <w:pStyle w:val="TextoMichelin"/>
        <w:rPr>
          <w:bCs/>
        </w:rPr>
      </w:pPr>
      <w:r>
        <w:rPr>
          <w:lang w:val="pt"/>
        </w:rPr>
        <w:t>Pela sua capacidade de inovação e pela excelência dos seus produtos, a Michelin teve um papel pioneiro no desenvolvimento da mobilidade. Foi no fim do século XIX quando a Michelin patenteou o primeiro pneu para automóvel. Esta invenção, que marcaria a história da mobilidade, permitiu aos automobilistas percorrer grandes distâncias numa só viagem. Posteriormente, com o desejo de facilitar ainda mais o movimento de viajantes, o Grupo Michelin lançou uma coleção de guias e mapas pormenorizados, entre os quais o conceituado guia MICHELIN é o mais conhecido mundialmente.</w:t>
      </w:r>
    </w:p>
    <w:p w14:paraId="0FD9BE56" w14:textId="77777777" w:rsidR="000F6629" w:rsidRDefault="000F662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2F67A8A2" w14:textId="77777777" w:rsidR="000F6629" w:rsidRDefault="000F662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36BD1BF4" w14:textId="77777777" w:rsidR="000F6629" w:rsidRDefault="000F662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FE635F6" w14:textId="77777777" w:rsidR="000F6629" w:rsidRDefault="000F662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DB0DB70" w14:textId="77777777" w:rsidR="000F6629" w:rsidRPr="00921E94" w:rsidRDefault="000F6629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4DF0C96" w14:textId="77777777" w:rsidR="00E52418" w:rsidRPr="00EB6454" w:rsidRDefault="00E52418" w:rsidP="00E52418">
      <w:pPr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</w:p>
    <w:p w14:paraId="0BF2B97A" w14:textId="77777777" w:rsidR="009439CF" w:rsidRPr="00921E94" w:rsidRDefault="000F6629" w:rsidP="000F6629">
      <w:pPr>
        <w:pStyle w:val="TITULARMICHELIN"/>
        <w:spacing w:line="240" w:lineRule="auto"/>
        <w:jc w:val="center"/>
        <w:rPr>
          <w:rFonts w:ascii="Arial" w:hAnsi="Arial"/>
          <w:b w:val="0"/>
          <w:bCs/>
          <w:color w:val="808080"/>
          <w:sz w:val="18"/>
          <w:szCs w:val="18"/>
        </w:rPr>
      </w:pPr>
      <w:r>
        <w:rPr>
          <w:rFonts w:ascii="Arial" w:hAnsi="Arial"/>
          <w:b w:val="0"/>
          <w:color w:val="808080"/>
          <w:sz w:val="18"/>
          <w:szCs w:val="18"/>
          <w:lang w:val="pt"/>
        </w:rPr>
        <w:t xml:space="preserve"> </w:t>
      </w:r>
    </w:p>
    <w:p w14:paraId="79C22EC5" w14:textId="77777777" w:rsidR="009439CF" w:rsidRPr="00921E94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9893746" w14:textId="77777777" w:rsidR="009439CF" w:rsidRPr="00921E94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01A4E13" w14:textId="77777777" w:rsidR="00A9178D" w:rsidRPr="00921E94" w:rsidRDefault="00A9178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C31F9FB" w14:textId="77777777" w:rsidR="00A9178D" w:rsidRPr="00921E94" w:rsidRDefault="00A9178D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44FEC2D" w14:textId="77777777" w:rsidR="001E5C06" w:rsidRPr="00921E94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09243399" w14:textId="77777777" w:rsidR="001E5C06" w:rsidRPr="00921E9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4CDC1F5E" w14:textId="77777777" w:rsidR="001E5C06" w:rsidRPr="00921E94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33AC2820" w14:textId="77777777" w:rsidR="001466B0" w:rsidRPr="00921E94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921E94" w:rsidSect="00040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0FCC" w14:textId="77777777" w:rsidR="00304C7E" w:rsidRDefault="00304C7E" w:rsidP="001466B0">
      <w:r>
        <w:separator/>
      </w:r>
    </w:p>
  </w:endnote>
  <w:endnote w:type="continuationSeparator" w:id="0">
    <w:p w14:paraId="3A6E5D2E" w14:textId="77777777" w:rsidR="00304C7E" w:rsidRDefault="00304C7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915A3" w14:textId="77777777" w:rsidR="002D333D" w:rsidRDefault="002D33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85FC3B7" w14:textId="77777777" w:rsidR="002D333D" w:rsidRDefault="002D333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78E4" w14:textId="77777777" w:rsidR="002D333D" w:rsidRDefault="002D33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341C9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094DC189" w14:textId="77777777" w:rsidR="002D333D" w:rsidRPr="00096802" w:rsidRDefault="002D333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0B47229B" wp14:editId="4307388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ECDA" w14:textId="77777777" w:rsidR="002D333D" w:rsidRDefault="002D333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1855" w14:textId="77777777" w:rsidR="00304C7E" w:rsidRDefault="00304C7E" w:rsidP="001466B0">
      <w:r>
        <w:separator/>
      </w:r>
    </w:p>
  </w:footnote>
  <w:footnote w:type="continuationSeparator" w:id="0">
    <w:p w14:paraId="64AD7523" w14:textId="77777777" w:rsidR="00304C7E" w:rsidRDefault="00304C7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F17B" w14:textId="77777777" w:rsidR="002D333D" w:rsidRDefault="002D333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1CD1" w14:textId="77777777" w:rsidR="002D333D" w:rsidRDefault="002D333D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5058" w14:textId="77777777" w:rsidR="002D333D" w:rsidRDefault="002D333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46E3"/>
    <w:rsid w:val="00032EC5"/>
    <w:rsid w:val="00037F66"/>
    <w:rsid w:val="00040EDD"/>
    <w:rsid w:val="00041616"/>
    <w:rsid w:val="00046BFC"/>
    <w:rsid w:val="00056543"/>
    <w:rsid w:val="00056B67"/>
    <w:rsid w:val="00072934"/>
    <w:rsid w:val="000975D6"/>
    <w:rsid w:val="000B4973"/>
    <w:rsid w:val="000D18CF"/>
    <w:rsid w:val="000E701B"/>
    <w:rsid w:val="000F6629"/>
    <w:rsid w:val="0013303A"/>
    <w:rsid w:val="00135874"/>
    <w:rsid w:val="001466B0"/>
    <w:rsid w:val="00162D65"/>
    <w:rsid w:val="00170411"/>
    <w:rsid w:val="00195F16"/>
    <w:rsid w:val="001A6210"/>
    <w:rsid w:val="001D6175"/>
    <w:rsid w:val="001E5C06"/>
    <w:rsid w:val="00207E82"/>
    <w:rsid w:val="002243B8"/>
    <w:rsid w:val="002341C9"/>
    <w:rsid w:val="002518D6"/>
    <w:rsid w:val="002612F8"/>
    <w:rsid w:val="002B1015"/>
    <w:rsid w:val="002B68AE"/>
    <w:rsid w:val="002B6D69"/>
    <w:rsid w:val="002C09F5"/>
    <w:rsid w:val="002C389E"/>
    <w:rsid w:val="002D333D"/>
    <w:rsid w:val="002F4A9C"/>
    <w:rsid w:val="00304C7E"/>
    <w:rsid w:val="003072E7"/>
    <w:rsid w:val="003602ED"/>
    <w:rsid w:val="0038272C"/>
    <w:rsid w:val="00390098"/>
    <w:rsid w:val="00391D1D"/>
    <w:rsid w:val="00391FA7"/>
    <w:rsid w:val="003D3E58"/>
    <w:rsid w:val="003E6FC0"/>
    <w:rsid w:val="00406333"/>
    <w:rsid w:val="00424758"/>
    <w:rsid w:val="00437CCF"/>
    <w:rsid w:val="004A102D"/>
    <w:rsid w:val="004C5621"/>
    <w:rsid w:val="004C66DE"/>
    <w:rsid w:val="004D0187"/>
    <w:rsid w:val="004D3148"/>
    <w:rsid w:val="004D5757"/>
    <w:rsid w:val="004F747B"/>
    <w:rsid w:val="00502F34"/>
    <w:rsid w:val="00505A75"/>
    <w:rsid w:val="0051462D"/>
    <w:rsid w:val="00541B31"/>
    <w:rsid w:val="00541F4C"/>
    <w:rsid w:val="0057379F"/>
    <w:rsid w:val="0058741F"/>
    <w:rsid w:val="005C5014"/>
    <w:rsid w:val="005E008B"/>
    <w:rsid w:val="0062273D"/>
    <w:rsid w:val="00626C26"/>
    <w:rsid w:val="00637765"/>
    <w:rsid w:val="00647098"/>
    <w:rsid w:val="006678D2"/>
    <w:rsid w:val="00671052"/>
    <w:rsid w:val="0069711B"/>
    <w:rsid w:val="006A76B9"/>
    <w:rsid w:val="006A76CF"/>
    <w:rsid w:val="006B7EF5"/>
    <w:rsid w:val="006C66AC"/>
    <w:rsid w:val="006D3988"/>
    <w:rsid w:val="007361FB"/>
    <w:rsid w:val="00737803"/>
    <w:rsid w:val="00743236"/>
    <w:rsid w:val="00772E38"/>
    <w:rsid w:val="00773AB8"/>
    <w:rsid w:val="00774AB0"/>
    <w:rsid w:val="0078309A"/>
    <w:rsid w:val="00786D9F"/>
    <w:rsid w:val="00787064"/>
    <w:rsid w:val="007B038D"/>
    <w:rsid w:val="007E6A4F"/>
    <w:rsid w:val="007F3908"/>
    <w:rsid w:val="007F5588"/>
    <w:rsid w:val="00800823"/>
    <w:rsid w:val="0082270E"/>
    <w:rsid w:val="008742F9"/>
    <w:rsid w:val="00877717"/>
    <w:rsid w:val="008810A1"/>
    <w:rsid w:val="00886AFF"/>
    <w:rsid w:val="008A78E7"/>
    <w:rsid w:val="008C66F3"/>
    <w:rsid w:val="008C7D39"/>
    <w:rsid w:val="008D6FCA"/>
    <w:rsid w:val="008F1DE9"/>
    <w:rsid w:val="008F4D67"/>
    <w:rsid w:val="00914A41"/>
    <w:rsid w:val="00921E94"/>
    <w:rsid w:val="00927996"/>
    <w:rsid w:val="00935C06"/>
    <w:rsid w:val="009439CF"/>
    <w:rsid w:val="00946C76"/>
    <w:rsid w:val="009656FE"/>
    <w:rsid w:val="00975A48"/>
    <w:rsid w:val="0098672C"/>
    <w:rsid w:val="009B03DF"/>
    <w:rsid w:val="009C06ED"/>
    <w:rsid w:val="009C7A7A"/>
    <w:rsid w:val="009F42ED"/>
    <w:rsid w:val="00A02F23"/>
    <w:rsid w:val="00A238D0"/>
    <w:rsid w:val="00A25678"/>
    <w:rsid w:val="00A26A29"/>
    <w:rsid w:val="00A35EF4"/>
    <w:rsid w:val="00A646CE"/>
    <w:rsid w:val="00A9178D"/>
    <w:rsid w:val="00A9467E"/>
    <w:rsid w:val="00A96957"/>
    <w:rsid w:val="00AC325A"/>
    <w:rsid w:val="00AE427D"/>
    <w:rsid w:val="00AE4BD7"/>
    <w:rsid w:val="00B47128"/>
    <w:rsid w:val="00B51046"/>
    <w:rsid w:val="00B7758D"/>
    <w:rsid w:val="00B9589F"/>
    <w:rsid w:val="00BA64A8"/>
    <w:rsid w:val="00BB0CD5"/>
    <w:rsid w:val="00BB1EEE"/>
    <w:rsid w:val="00BD2C23"/>
    <w:rsid w:val="00BD3229"/>
    <w:rsid w:val="00BE216B"/>
    <w:rsid w:val="00BF22D2"/>
    <w:rsid w:val="00C355BA"/>
    <w:rsid w:val="00C44C4B"/>
    <w:rsid w:val="00C54FB0"/>
    <w:rsid w:val="00C550AB"/>
    <w:rsid w:val="00C83A7B"/>
    <w:rsid w:val="00C846BD"/>
    <w:rsid w:val="00C90258"/>
    <w:rsid w:val="00CA078E"/>
    <w:rsid w:val="00CC383D"/>
    <w:rsid w:val="00CD06DF"/>
    <w:rsid w:val="00CE3C6C"/>
    <w:rsid w:val="00CF382F"/>
    <w:rsid w:val="00D12A58"/>
    <w:rsid w:val="00D1618A"/>
    <w:rsid w:val="00D217C1"/>
    <w:rsid w:val="00DA4453"/>
    <w:rsid w:val="00DA5A72"/>
    <w:rsid w:val="00DC1531"/>
    <w:rsid w:val="00DD64E1"/>
    <w:rsid w:val="00DF1DB3"/>
    <w:rsid w:val="00E10E70"/>
    <w:rsid w:val="00E1556C"/>
    <w:rsid w:val="00E34C2E"/>
    <w:rsid w:val="00E52418"/>
    <w:rsid w:val="00E54C95"/>
    <w:rsid w:val="00E572F2"/>
    <w:rsid w:val="00E63D64"/>
    <w:rsid w:val="00E948C3"/>
    <w:rsid w:val="00EB6742"/>
    <w:rsid w:val="00EC55E6"/>
    <w:rsid w:val="00ED0652"/>
    <w:rsid w:val="00EE2E54"/>
    <w:rsid w:val="00EF691B"/>
    <w:rsid w:val="00EF7CBB"/>
    <w:rsid w:val="00F04531"/>
    <w:rsid w:val="00F07C7C"/>
    <w:rsid w:val="00F21DE2"/>
    <w:rsid w:val="00F36173"/>
    <w:rsid w:val="00F378E6"/>
    <w:rsid w:val="00F40CF3"/>
    <w:rsid w:val="00F64056"/>
    <w:rsid w:val="00F64E1E"/>
    <w:rsid w:val="00FA1356"/>
    <w:rsid w:val="00FC4CD7"/>
    <w:rsid w:val="00FD0397"/>
    <w:rsid w:val="00FD69D2"/>
    <w:rsid w:val="00FE16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65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rsid w:val="002612F8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rsid w:val="002612F8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933</Words>
  <Characters>5137</Characters>
  <Application>Microsoft Macintosh Word</Application>
  <DocSecurity>0</DocSecurity>
  <Lines>42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6058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12</cp:revision>
  <cp:lastPrinted>2013-12-10T09:55:00Z</cp:lastPrinted>
  <dcterms:created xsi:type="dcterms:W3CDTF">2014-12-03T09:10:00Z</dcterms:created>
  <dcterms:modified xsi:type="dcterms:W3CDTF">2014-12-19T11:37:00Z</dcterms:modified>
</cp:coreProperties>
</file>