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26" w:rsidRDefault="00D94126" w:rsidP="00D94126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D94126" w:rsidRPr="00383AFB" w:rsidRDefault="00737803" w:rsidP="00D94126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D94126">
        <w:rPr>
          <w:rFonts w:ascii="Times" w:hAnsi="Times" w:cs="Times"/>
          <w:b w:val="0"/>
          <w:sz w:val="22"/>
          <w:lang w:val="es-ES_tradnl"/>
        </w:rPr>
        <w:t>07/05</w:t>
      </w:r>
      <w:r w:rsidRPr="00383AFB">
        <w:rPr>
          <w:rFonts w:ascii="Times" w:hAnsi="Times" w:cs="Times"/>
          <w:b w:val="0"/>
          <w:sz w:val="22"/>
          <w:lang w:val="es-ES_tradnl"/>
        </w:rPr>
        <w:t>/2013</w:t>
      </w:r>
    </w:p>
    <w:p w:rsidR="00D94126" w:rsidRPr="00383AFB" w:rsidRDefault="00D94126" w:rsidP="00D94126">
      <w:pPr>
        <w:pStyle w:val="TITULARMICHELIN"/>
        <w:spacing w:after="230"/>
        <w:rPr>
          <w:rFonts w:ascii="Arial" w:hAnsi="Arial" w:cs="Arial"/>
          <w:szCs w:val="26"/>
        </w:rPr>
      </w:pPr>
    </w:p>
    <w:p w:rsidR="00D94126" w:rsidRPr="00D94126" w:rsidRDefault="00D94126" w:rsidP="00D94126">
      <w:pPr>
        <w:spacing w:after="120" w:line="360" w:lineRule="exact"/>
        <w:rPr>
          <w:rFonts w:ascii="Utopia" w:hAnsi="Utopia"/>
          <w:b/>
          <w:snapToGrid w:val="0"/>
          <w:color w:val="333399"/>
          <w:sz w:val="28"/>
        </w:rPr>
      </w:pPr>
      <w:r w:rsidRPr="00D94126">
        <w:rPr>
          <w:b/>
          <w:snapToGrid w:val="0"/>
          <w:color w:val="333399"/>
          <w:sz w:val="40"/>
          <w:szCs w:val="26"/>
        </w:rPr>
        <w:t xml:space="preserve">Michelin apuesta por la competición de moto </w:t>
      </w:r>
    </w:p>
    <w:p w:rsidR="00D94126" w:rsidRPr="00D94126" w:rsidRDefault="00D94126" w:rsidP="00D94126">
      <w:pPr>
        <w:spacing w:after="230" w:line="270" w:lineRule="atLeast"/>
        <w:rPr>
          <w:b/>
          <w:sz w:val="34"/>
        </w:rPr>
      </w:pPr>
      <w:r w:rsidRPr="00D94126">
        <w:rPr>
          <w:b/>
          <w:sz w:val="34"/>
        </w:rPr>
        <w:t xml:space="preserve">El Grupo suministrará neumáticos para la Copa </w:t>
      </w:r>
      <w:r w:rsidRPr="00D94126">
        <w:rPr>
          <w:b/>
          <w:sz w:val="34"/>
        </w:rPr>
        <w:br/>
        <w:t xml:space="preserve">de España de Velocidad </w:t>
      </w:r>
    </w:p>
    <w:p w:rsidR="00D94126" w:rsidRPr="00D94126" w:rsidRDefault="00D94126" w:rsidP="00D94126">
      <w:pPr>
        <w:spacing w:after="230" w:line="240" w:lineRule="atLeast"/>
        <w:jc w:val="both"/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D94126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Michelin ha llegado a un acuerdo con la Real Federación Motociclista Española, por el que el Grupo será suministrador de neumáticos para las categorías</w:t>
      </w:r>
      <w:r w:rsidRPr="00D94126">
        <w:rPr>
          <w:bCs/>
          <w:lang w:bidi="es-ES_tradnl"/>
        </w:rPr>
        <w:t xml:space="preserve"> </w:t>
      </w:r>
      <w:r w:rsidRPr="00D94126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Open600, Open1000, y sus correspondientes subcategorías, durante la temporada 2013</w:t>
      </w:r>
      <w:r w:rsidRPr="00D94126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de la Copa de España de Velocidad, cuya primera prueba se ha disputado este pasado fin de semana en el Circuito de </w:t>
      </w:r>
      <w:proofErr w:type="spellStart"/>
      <w:r w:rsidRPr="00D94126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Alcarrás</w:t>
      </w:r>
      <w:proofErr w:type="spellEnd"/>
      <w:r w:rsidRPr="00D94126">
        <w:rPr>
          <w:rFonts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. Con esta colaboración, Michelin manifiesta una vez más su compromiso con la competición, especialmente con aquella abierta a la competencia entre los fabricantes, y con el desarrollo del motociclismo en España. </w:t>
      </w:r>
    </w:p>
    <w:p w:rsidR="00D94126" w:rsidRPr="00D94126" w:rsidRDefault="00D94126" w:rsidP="00D94126">
      <w:pPr>
        <w:spacing w:after="240" w:line="270" w:lineRule="atLeast"/>
        <w:jc w:val="both"/>
        <w:rPr>
          <w:rFonts w:ascii="Arial" w:hAnsi="Arial"/>
          <w:bCs/>
          <w:sz w:val="21"/>
          <w:lang w:bidi="es-ES_tradnl"/>
        </w:rPr>
      </w:pPr>
      <w:r w:rsidRPr="00D94126">
        <w:rPr>
          <w:rFonts w:ascii="Arial" w:hAnsi="Arial"/>
          <w:bCs/>
          <w:sz w:val="21"/>
          <w:lang w:bidi="es-ES_tradnl"/>
        </w:rPr>
        <w:t xml:space="preserve">El director Comercial de Dos Ruedas Michelin España y Portugal, Juan Carlos Fernández Tardón, y Ángel Pardo, responsable de Relaciones Exteriores de Michelin España y Portugal, acudieron a la sede de la Federación para firmar este acuerdo con el presidente de la RFME, Ángel </w:t>
      </w:r>
      <w:proofErr w:type="spellStart"/>
      <w:r w:rsidRPr="00D94126">
        <w:rPr>
          <w:rFonts w:ascii="Arial" w:hAnsi="Arial"/>
          <w:bCs/>
          <w:sz w:val="21"/>
          <w:lang w:bidi="es-ES_tradnl"/>
        </w:rPr>
        <w:t>Viladoms</w:t>
      </w:r>
      <w:proofErr w:type="spellEnd"/>
      <w:r w:rsidRPr="00D94126">
        <w:rPr>
          <w:rFonts w:ascii="Arial" w:hAnsi="Arial"/>
          <w:bCs/>
          <w:sz w:val="21"/>
          <w:lang w:bidi="es-ES_tradnl"/>
        </w:rPr>
        <w:t>.</w:t>
      </w:r>
    </w:p>
    <w:p w:rsidR="00D94126" w:rsidRPr="00D94126" w:rsidRDefault="00D94126" w:rsidP="00D94126">
      <w:pPr>
        <w:spacing w:after="240" w:line="270" w:lineRule="atLeast"/>
        <w:jc w:val="both"/>
        <w:rPr>
          <w:rFonts w:ascii="Arial" w:hAnsi="Arial"/>
          <w:bCs/>
          <w:sz w:val="21"/>
          <w:lang w:bidi="es-ES_tradnl"/>
        </w:rPr>
      </w:pPr>
      <w:r w:rsidRPr="00D94126">
        <w:rPr>
          <w:rFonts w:ascii="Arial" w:hAnsi="Arial"/>
          <w:bCs/>
          <w:sz w:val="21"/>
          <w:lang w:bidi="es-ES_tradnl"/>
        </w:rPr>
        <w:t xml:space="preserve">En la Copa, que comenzó este pasado fin de semana en el circuito leridano de </w:t>
      </w:r>
      <w:r w:rsidRPr="00D94126">
        <w:rPr>
          <w:rFonts w:ascii="Arial" w:hAnsi="Arial"/>
          <w:sz w:val="21"/>
          <w:lang w:val="es-ES"/>
        </w:rPr>
        <w:t>Alcarrás</w:t>
      </w:r>
      <w:r w:rsidRPr="00D94126">
        <w:rPr>
          <w:rFonts w:ascii="Arial" w:hAnsi="Arial"/>
          <w:bCs/>
          <w:sz w:val="21"/>
          <w:lang w:bidi="es-ES_tradnl"/>
        </w:rPr>
        <w:t>, Michelin suministrará neumáticos para las categorías Open600 y Open1000, con sus subcategorías. Al ser una competición abierta a otros fabricantes, durante la temporada 2013, Michelin competirá en la pista con los neumáticos de algunas importantes marcas competidoras, algo que el Grupo ha defendido siempre.</w:t>
      </w:r>
    </w:p>
    <w:p w:rsidR="00D94126" w:rsidRPr="00D94126" w:rsidRDefault="00D94126" w:rsidP="00D94126">
      <w:pPr>
        <w:spacing w:after="240" w:line="270" w:lineRule="atLeast"/>
        <w:jc w:val="both"/>
        <w:rPr>
          <w:rFonts w:ascii="Arial" w:hAnsi="Arial"/>
          <w:bCs/>
          <w:sz w:val="21"/>
          <w:lang w:bidi="es-ES_tradnl"/>
        </w:rPr>
      </w:pPr>
      <w:r w:rsidRPr="00D94126">
        <w:rPr>
          <w:rFonts w:ascii="Arial" w:hAnsi="Arial"/>
          <w:bCs/>
          <w:sz w:val="21"/>
          <w:lang w:bidi="es-ES_tradnl"/>
        </w:rPr>
        <w:t>En virtud de este acuerdo, Michelin se compromete a trabajar en los circuitos para ofrecer a los equipos y pilotos no sólo una gama de neumáticos de moto caracterizada por sus extraordinarias prestaciones, sino todos los conocimientos y experiencias adquiridos a lo largo de su historia en competiciones de primer nivel.</w:t>
      </w:r>
    </w:p>
    <w:p w:rsidR="00D94126" w:rsidRPr="00D94126" w:rsidRDefault="00D94126" w:rsidP="00D94126">
      <w:pPr>
        <w:spacing w:after="240" w:line="270" w:lineRule="atLeast"/>
        <w:jc w:val="both"/>
        <w:rPr>
          <w:rFonts w:ascii="Arial" w:hAnsi="Arial"/>
          <w:bCs/>
          <w:sz w:val="21"/>
          <w:lang w:val="es-ES" w:bidi="es-ES_tradnl"/>
        </w:rPr>
      </w:pPr>
      <w:r w:rsidRPr="00D94126">
        <w:rPr>
          <w:rFonts w:ascii="Arial" w:hAnsi="Arial"/>
          <w:bCs/>
          <w:sz w:val="21"/>
          <w:lang w:bidi="es-ES_tradnl"/>
        </w:rPr>
        <w:t xml:space="preserve">Este </w:t>
      </w:r>
      <w:r w:rsidRPr="00D94126">
        <w:rPr>
          <w:rFonts w:ascii="Arial" w:hAnsi="Arial"/>
          <w:bCs/>
          <w:sz w:val="21"/>
          <w:lang w:val="es-ES" w:bidi="es-ES_tradnl"/>
        </w:rPr>
        <w:t>acuerdo, que recoge diversos apartados de colaboración entre la RFME y Michelin, confirma el compromiso de ambas entidades con el desarrollo de la competición de moto en nuestro país.</w:t>
      </w:r>
    </w:p>
    <w:p w:rsidR="00D94126" w:rsidRPr="00D94126" w:rsidRDefault="00D94126" w:rsidP="00D94126">
      <w:pPr>
        <w:spacing w:after="240" w:line="270" w:lineRule="atLeast"/>
        <w:jc w:val="both"/>
        <w:rPr>
          <w:rFonts w:ascii="Arial" w:hAnsi="Arial"/>
          <w:bCs/>
          <w:sz w:val="21"/>
          <w:lang w:val="es-ES" w:bidi="es-ES_tradnl"/>
        </w:rPr>
      </w:pPr>
      <w:r w:rsidRPr="00D94126">
        <w:rPr>
          <w:rFonts w:ascii="Arial" w:hAnsi="Arial"/>
          <w:bCs/>
          <w:sz w:val="21"/>
          <w:lang w:val="es-ES" w:bidi="es-ES_tradnl"/>
        </w:rPr>
        <w:t>En este sentido, Michelin dispone de una amplia gama de neumáticos de moto que se adaptan a todas las exigencias de los usuarios y a todos los usos, desde los productos creados para el circuito pero homologados para la carretera, como los MICHELIN Power Cup, MICHELIN Power Rain o MICHELIN Power Slick, a neumáticos para motos de rallye-raid, como el MICHELIN Desert Race, ganador del Dakar 2011, 2012 y 2013, pasando por neumáticos para competiciones de resistencia, como el MICHELIN Enduro VI, o la nueva referencia en trial, el MICHELIN Trial X-Light.</w:t>
      </w:r>
    </w:p>
    <w:p w:rsidR="00D94126" w:rsidRPr="00D94126" w:rsidRDefault="00D94126" w:rsidP="00D94126">
      <w:pPr>
        <w:spacing w:after="240" w:line="270" w:lineRule="atLeast"/>
        <w:jc w:val="both"/>
        <w:rPr>
          <w:rFonts w:ascii="Arial" w:hAnsi="Arial"/>
          <w:bCs/>
          <w:sz w:val="21"/>
          <w:lang w:bidi="es-ES_tradnl"/>
        </w:rPr>
      </w:pPr>
      <w:r w:rsidRPr="00D94126">
        <w:rPr>
          <w:rFonts w:ascii="Arial" w:hAnsi="Arial"/>
          <w:bCs/>
          <w:sz w:val="21"/>
          <w:lang w:bidi="es-ES_tradnl"/>
        </w:rPr>
        <w:br w:type="column"/>
        <w:t>La Copa de España de Velocidad, antesala del CEV, está ya en marcha y promete las mayores expectativas. Entre los inscritos, se encuentran pilotos muy importantes. Algunos de ellos entrenan en circuitos grandes, otros llegan con títulos bajo el brazo y unos más vienen con el objetivo de prepararse y crecer como deportistas para dar el salto en próximos años a nuevos retos. Con este panorama, el ambiente que se vivirá durante toda la competición será, sin duda, excepcional.</w:t>
      </w:r>
    </w:p>
    <w:p w:rsidR="00D94126" w:rsidRPr="00D94126" w:rsidRDefault="00D94126" w:rsidP="00D94126">
      <w:pPr>
        <w:spacing w:after="230" w:line="270" w:lineRule="atLeast"/>
        <w:jc w:val="both"/>
        <w:rPr>
          <w:rFonts w:cs="Arial"/>
          <w:i/>
          <w:iCs/>
          <w:sz w:val="22"/>
        </w:rPr>
      </w:pPr>
    </w:p>
    <w:p w:rsidR="00D94126" w:rsidRPr="00D94126" w:rsidRDefault="00D94126" w:rsidP="00D94126">
      <w:pPr>
        <w:spacing w:after="230" w:line="270" w:lineRule="atLeast"/>
        <w:jc w:val="both"/>
        <w:rPr>
          <w:rFonts w:cs="Arial"/>
          <w:i/>
          <w:iCs/>
          <w:sz w:val="22"/>
        </w:rPr>
      </w:pPr>
    </w:p>
    <w:p w:rsidR="00D94126" w:rsidRPr="00D94126" w:rsidRDefault="00D94126" w:rsidP="00D94126">
      <w:pPr>
        <w:spacing w:after="230" w:line="270" w:lineRule="atLeast"/>
        <w:jc w:val="both"/>
        <w:rPr>
          <w:rFonts w:cs="Arial"/>
          <w:i/>
          <w:iCs/>
          <w:sz w:val="22"/>
        </w:rPr>
      </w:pPr>
    </w:p>
    <w:p w:rsidR="00D94126" w:rsidRPr="00D94126" w:rsidRDefault="00D94126" w:rsidP="00D94126">
      <w:pPr>
        <w:spacing w:after="230"/>
        <w:jc w:val="both"/>
        <w:rPr>
          <w:i/>
          <w:lang w:val="fr-FR"/>
        </w:rPr>
      </w:pPr>
      <w:r w:rsidRPr="00D94126">
        <w:rPr>
          <w:i/>
          <w:lang w:val="es-ES"/>
        </w:rPr>
        <w:t xml:space="preserve">La misión de </w:t>
      </w:r>
      <w:r w:rsidRPr="00D94126">
        <w:rPr>
          <w:b/>
          <w:i/>
          <w:lang w:val="es-ES"/>
        </w:rPr>
        <w:t>Michelin,</w:t>
      </w:r>
      <w:r w:rsidRPr="00D94126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(www.michelin.es)</w:t>
      </w:r>
      <w:r w:rsidRPr="00D94126">
        <w:rPr>
          <w:i/>
          <w:lang w:val="en-US"/>
        </w:rPr>
        <w:t>.</w:t>
      </w:r>
    </w:p>
    <w:p w:rsidR="00D94126" w:rsidRPr="00D94126" w:rsidRDefault="00D94126" w:rsidP="00D94126">
      <w:pPr>
        <w:tabs>
          <w:tab w:val="center" w:pos="4252"/>
          <w:tab w:val="right" w:pos="8504"/>
        </w:tabs>
        <w:spacing w:after="230"/>
        <w:rPr>
          <w:rFonts w:ascii="Cambria" w:eastAsia="Times New Roman" w:hAnsi="Cambria"/>
          <w:b/>
          <w:color w:val="808080"/>
          <w:sz w:val="18"/>
          <w:lang w:eastAsia="es-ES"/>
        </w:rPr>
      </w:pPr>
    </w:p>
    <w:p w:rsidR="00D94126" w:rsidRPr="00D94126" w:rsidRDefault="00D94126" w:rsidP="00D94126">
      <w:pPr>
        <w:tabs>
          <w:tab w:val="center" w:pos="4252"/>
          <w:tab w:val="right" w:pos="8504"/>
        </w:tabs>
        <w:spacing w:after="230"/>
        <w:rPr>
          <w:rFonts w:ascii="Cambria" w:eastAsia="Times New Roman" w:hAnsi="Cambria"/>
          <w:b/>
          <w:color w:val="808080"/>
          <w:sz w:val="18"/>
          <w:lang w:eastAsia="es-ES"/>
        </w:rPr>
      </w:pPr>
    </w:p>
    <w:p w:rsidR="00D94126" w:rsidRPr="00D94126" w:rsidRDefault="00D94126" w:rsidP="00D94126">
      <w:pPr>
        <w:tabs>
          <w:tab w:val="center" w:pos="4252"/>
          <w:tab w:val="right" w:pos="8504"/>
        </w:tabs>
        <w:spacing w:after="230"/>
        <w:rPr>
          <w:rFonts w:ascii="Cambria" w:eastAsia="Times New Roman" w:hAnsi="Cambria"/>
          <w:b/>
          <w:color w:val="808080"/>
          <w:sz w:val="18"/>
          <w:lang w:eastAsia="es-ES"/>
        </w:rPr>
      </w:pPr>
    </w:p>
    <w:p w:rsidR="00D94126" w:rsidRPr="00D94126" w:rsidRDefault="00D94126" w:rsidP="00D94126">
      <w:pPr>
        <w:tabs>
          <w:tab w:val="center" w:pos="4252"/>
          <w:tab w:val="right" w:pos="8504"/>
        </w:tabs>
        <w:spacing w:after="230"/>
        <w:rPr>
          <w:rFonts w:ascii="Cambria" w:eastAsia="Times New Roman" w:hAnsi="Cambria"/>
          <w:b/>
          <w:color w:val="808080"/>
          <w:sz w:val="18"/>
          <w:lang w:eastAsia="es-ES"/>
        </w:rPr>
      </w:pPr>
    </w:p>
    <w:p w:rsidR="00D94126" w:rsidRPr="00D94126" w:rsidRDefault="00D94126" w:rsidP="00D94126">
      <w:pPr>
        <w:tabs>
          <w:tab w:val="center" w:pos="4252"/>
          <w:tab w:val="right" w:pos="8504"/>
        </w:tabs>
        <w:spacing w:after="230"/>
        <w:rPr>
          <w:rFonts w:ascii="Cambria" w:eastAsia="Times New Roman" w:hAnsi="Cambria"/>
          <w:b/>
          <w:color w:val="808080"/>
          <w:sz w:val="18"/>
          <w:lang w:eastAsia="es-ES"/>
        </w:rPr>
      </w:pPr>
    </w:p>
    <w:p w:rsidR="00D94126" w:rsidRPr="00D94126" w:rsidRDefault="00D94126" w:rsidP="00D94126">
      <w:pPr>
        <w:tabs>
          <w:tab w:val="center" w:pos="4252"/>
          <w:tab w:val="right" w:pos="8504"/>
        </w:tabs>
        <w:spacing w:after="230"/>
        <w:rPr>
          <w:rFonts w:ascii="Cambria" w:eastAsia="Times New Roman" w:hAnsi="Cambria"/>
          <w:b/>
          <w:color w:val="808080"/>
          <w:sz w:val="18"/>
          <w:lang w:eastAsia="es-ES"/>
        </w:rPr>
      </w:pPr>
    </w:p>
    <w:p w:rsidR="00D94126" w:rsidRPr="00D94126" w:rsidRDefault="00D94126" w:rsidP="00D94126">
      <w:pPr>
        <w:tabs>
          <w:tab w:val="center" w:pos="4252"/>
          <w:tab w:val="right" w:pos="8504"/>
        </w:tabs>
        <w:spacing w:after="230"/>
        <w:rPr>
          <w:rFonts w:ascii="Cambria" w:eastAsia="Times New Roman" w:hAnsi="Cambria"/>
          <w:b/>
          <w:color w:val="808080"/>
          <w:sz w:val="18"/>
          <w:lang w:eastAsia="es-ES"/>
        </w:rPr>
      </w:pPr>
    </w:p>
    <w:p w:rsidR="00D94126" w:rsidRPr="00D94126" w:rsidRDefault="00D94126" w:rsidP="00D94126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  <w:r w:rsidRPr="00D94126"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  <w:t>DEPARTAMENTO DE COMUNICACIÓN</w:t>
      </w:r>
    </w:p>
    <w:p w:rsidR="00D94126" w:rsidRPr="00D94126" w:rsidRDefault="00D94126" w:rsidP="00D94126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Cs/>
          <w:color w:val="808080"/>
          <w:sz w:val="18"/>
          <w:szCs w:val="18"/>
          <w:lang w:eastAsia="es-ES"/>
        </w:rPr>
      </w:pPr>
      <w:proofErr w:type="spellStart"/>
      <w:r w:rsidRPr="00D94126">
        <w:rPr>
          <w:rFonts w:ascii="Arial" w:eastAsia="Times New Roman" w:hAnsi="Arial"/>
          <w:bCs/>
          <w:color w:val="808080"/>
          <w:sz w:val="18"/>
          <w:szCs w:val="18"/>
          <w:lang w:eastAsia="es-ES"/>
        </w:rPr>
        <w:t>Avda</w:t>
      </w:r>
      <w:proofErr w:type="spellEnd"/>
      <w:r w:rsidRPr="00D94126">
        <w:rPr>
          <w:rFonts w:ascii="Arial" w:eastAsia="Times New Roman" w:hAnsi="Arial"/>
          <w:bCs/>
          <w:color w:val="808080"/>
          <w:sz w:val="18"/>
          <w:szCs w:val="18"/>
          <w:lang w:eastAsia="es-ES"/>
        </w:rPr>
        <w:t>. de Los Encuartes, 19</w:t>
      </w:r>
    </w:p>
    <w:p w:rsidR="00D94126" w:rsidRPr="00D94126" w:rsidRDefault="00D94126" w:rsidP="00D94126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Cs/>
          <w:color w:val="808080"/>
          <w:sz w:val="18"/>
          <w:szCs w:val="18"/>
          <w:lang w:eastAsia="es-ES"/>
        </w:rPr>
      </w:pPr>
      <w:r w:rsidRPr="00D94126">
        <w:rPr>
          <w:rFonts w:ascii="Arial" w:eastAsia="Times New Roman" w:hAnsi="Arial"/>
          <w:bCs/>
          <w:color w:val="808080"/>
          <w:sz w:val="18"/>
          <w:szCs w:val="18"/>
          <w:lang w:eastAsia="es-ES"/>
        </w:rPr>
        <w:t>28760 Tres Cantos – Madrid – ESPAÑA</w:t>
      </w:r>
    </w:p>
    <w:p w:rsidR="00D94126" w:rsidRPr="00D94126" w:rsidRDefault="00D94126" w:rsidP="00D94126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Cs/>
          <w:color w:val="808080"/>
          <w:sz w:val="18"/>
          <w:szCs w:val="18"/>
          <w:lang w:eastAsia="es-ES"/>
        </w:rPr>
      </w:pPr>
      <w:proofErr w:type="spellStart"/>
      <w:r w:rsidRPr="00D94126">
        <w:rPr>
          <w:rFonts w:ascii="Arial" w:eastAsia="Times New Roman" w:hAnsi="Arial"/>
          <w:bCs/>
          <w:color w:val="808080"/>
          <w:sz w:val="18"/>
          <w:szCs w:val="18"/>
          <w:lang w:eastAsia="es-ES"/>
        </w:rPr>
        <w:t>Tel</w:t>
      </w:r>
      <w:proofErr w:type="spellEnd"/>
      <w:r w:rsidRPr="00D94126">
        <w:rPr>
          <w:rFonts w:ascii="Arial" w:eastAsia="Times New Roman" w:hAnsi="Arial"/>
          <w:bCs/>
          <w:color w:val="808080"/>
          <w:sz w:val="18"/>
          <w:szCs w:val="18"/>
          <w:lang w:eastAsia="es-ES"/>
        </w:rPr>
        <w:t>: 0034 914 105 167 – Fax: 0034 914 105 293</w:t>
      </w:r>
    </w:p>
    <w:p w:rsidR="00D94126" w:rsidRPr="00383AFB" w:rsidRDefault="00D94126" w:rsidP="00D94126">
      <w:pPr>
        <w:pStyle w:val="Footer"/>
        <w:spacing w:after="230"/>
        <w:outlineLvl w:val="0"/>
        <w:rPr>
          <w:bCs/>
          <w:szCs w:val="18"/>
        </w:rPr>
      </w:pPr>
    </w:p>
    <w:p w:rsidR="00D94126" w:rsidRDefault="00D94126"/>
    <w:sectPr w:rsidR="00D94126" w:rsidSect="00D94126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26" w:rsidRDefault="00D94126" w:rsidP="00D94126">
      <w:r>
        <w:separator/>
      </w:r>
    </w:p>
  </w:endnote>
  <w:endnote w:type="continuationSeparator" w:id="0">
    <w:p w:rsidR="00D94126" w:rsidRDefault="00D94126" w:rsidP="00D9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26" w:rsidRDefault="00D94126" w:rsidP="00D9412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126" w:rsidRDefault="00D94126" w:rsidP="00D94126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26" w:rsidRDefault="00D94126" w:rsidP="00D9412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C35">
      <w:rPr>
        <w:rStyle w:val="PageNumber"/>
        <w:noProof/>
      </w:rPr>
      <w:t>2</w:t>
    </w:r>
    <w:r>
      <w:rPr>
        <w:rStyle w:val="PageNumber"/>
      </w:rPr>
      <w:fldChar w:fldCharType="end"/>
    </w:r>
  </w:p>
  <w:p w:rsidR="00D94126" w:rsidRPr="00096802" w:rsidRDefault="00D94126" w:rsidP="00D94126">
    <w:pPr>
      <w:pStyle w:val="Footer"/>
      <w:ind w:left="1701" w:firstLine="360"/>
    </w:pPr>
    <w:r w:rsidRPr="00E627A8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26" w:rsidRDefault="00D94126" w:rsidP="00D94126">
      <w:r>
        <w:separator/>
      </w:r>
    </w:p>
  </w:footnote>
  <w:footnote w:type="continuationSeparator" w:id="0">
    <w:p w:rsidR="00D94126" w:rsidRDefault="00D94126" w:rsidP="00D941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26" w:rsidRDefault="00D94126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80C35"/>
    <w:rsid w:val="00424758"/>
    <w:rsid w:val="00737803"/>
    <w:rsid w:val="00D94126"/>
    <w:rsid w:val="00E627A8"/>
    <w:rsid w:val="00EF7CB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D94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0</TotalTime>
  <Pages>2</Pages>
  <Words>575</Words>
  <Characters>3282</Characters>
  <Application>Microsoft Macintosh Word</Application>
  <DocSecurity>0</DocSecurity>
  <Lines>27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4030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2013-05-07T09:25:00Z</dcterms:created>
  <dcterms:modified xsi:type="dcterms:W3CDTF">2013-05-07T09:25:00Z</dcterms:modified>
</cp:coreProperties>
</file>