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4C" w:rsidRPr="00BF3A7D" w:rsidRDefault="0097174C" w:rsidP="0097174C">
      <w:pPr>
        <w:pStyle w:val="Heading1"/>
        <w:spacing w:after="240"/>
        <w:rPr>
          <w:rFonts w:ascii="Times" w:hAnsi="Times"/>
          <w:bCs/>
          <w:sz w:val="22"/>
          <w:szCs w:val="20"/>
          <w:lang w:val="es-ES_tradnl" w:eastAsia="en-US"/>
        </w:rPr>
      </w:pPr>
    </w:p>
    <w:p w:rsidR="0097174C" w:rsidRPr="00BF3A7D" w:rsidRDefault="0097174C" w:rsidP="0097174C">
      <w:pPr>
        <w:pStyle w:val="Heading1"/>
        <w:spacing w:after="240"/>
        <w:rPr>
          <w:rFonts w:ascii="Times" w:hAnsi="Times"/>
          <w:bCs/>
          <w:sz w:val="22"/>
          <w:szCs w:val="20"/>
          <w:lang w:val="es-ES_tradnl" w:eastAsia="en-US"/>
        </w:rPr>
      </w:pPr>
      <w:r w:rsidRPr="00BF3A7D">
        <w:rPr>
          <w:rFonts w:ascii="Times" w:hAnsi="Times"/>
          <w:sz w:val="22"/>
          <w:szCs w:val="20"/>
          <w:lang w:val="es-ES_tradnl" w:eastAsia="en-US"/>
        </w:rPr>
        <w:t>INFORMACIÓN DE PRENSA</w:t>
      </w:r>
    </w:p>
    <w:p w:rsidR="0097174C" w:rsidRPr="00BF3A7D" w:rsidRDefault="0097174C" w:rsidP="0097174C">
      <w:pPr>
        <w:rPr>
          <w:rFonts w:ascii="Arial" w:hAnsi="Arial" w:cs="Arial"/>
          <w:b/>
          <w:bCs/>
        </w:rPr>
      </w:pPr>
    </w:p>
    <w:p w:rsidR="00177711" w:rsidRPr="00BF3A7D" w:rsidRDefault="00177711" w:rsidP="0097174C">
      <w:pPr>
        <w:jc w:val="center"/>
        <w:rPr>
          <w:rFonts w:ascii="Arial" w:hAnsi="Arial" w:cs="Arial"/>
          <w:b/>
          <w:bCs/>
          <w:sz w:val="40"/>
        </w:rPr>
      </w:pPr>
    </w:p>
    <w:p w:rsidR="0097174C" w:rsidRPr="00BF3A7D" w:rsidRDefault="0097174C" w:rsidP="0097174C">
      <w:pPr>
        <w:jc w:val="center"/>
        <w:rPr>
          <w:rFonts w:ascii="Arial" w:hAnsi="Arial" w:cs="Arial"/>
          <w:b/>
          <w:bCs/>
          <w:sz w:val="40"/>
        </w:rPr>
      </w:pPr>
    </w:p>
    <w:p w:rsidR="0097174C" w:rsidRPr="00BF3A7D" w:rsidRDefault="0097174C" w:rsidP="0097174C">
      <w:pPr>
        <w:jc w:val="center"/>
        <w:outlineLvl w:val="0"/>
        <w:rPr>
          <w:b/>
          <w:snapToGrid w:val="0"/>
          <w:color w:val="333399"/>
          <w:sz w:val="70"/>
          <w:szCs w:val="70"/>
        </w:rPr>
      </w:pPr>
      <w:r w:rsidRPr="00BF3A7D">
        <w:rPr>
          <w:b/>
          <w:snapToGrid w:val="0"/>
          <w:color w:val="333399"/>
          <w:sz w:val="70"/>
          <w:szCs w:val="70"/>
        </w:rPr>
        <w:t xml:space="preserve">Michelin </w:t>
      </w:r>
      <w:r w:rsidR="00ED3D79" w:rsidRPr="00BF3A7D">
        <w:rPr>
          <w:b/>
          <w:snapToGrid w:val="0"/>
          <w:color w:val="333399"/>
          <w:sz w:val="70"/>
          <w:szCs w:val="70"/>
        </w:rPr>
        <w:t>Challenge Bibendum 2014</w:t>
      </w:r>
    </w:p>
    <w:p w:rsidR="009E418F" w:rsidRPr="00BF3A7D" w:rsidRDefault="009E418F" w:rsidP="0097174C">
      <w:pPr>
        <w:pStyle w:val="titulocapitulodossier"/>
        <w:jc w:val="center"/>
        <w:rPr>
          <w:lang w:val="es-ES_tradnl"/>
        </w:rPr>
      </w:pPr>
    </w:p>
    <w:p w:rsidR="0097174C" w:rsidRPr="00BF3A7D" w:rsidRDefault="0097174C" w:rsidP="0097174C">
      <w:pPr>
        <w:pStyle w:val="titulocapitulodossier"/>
        <w:jc w:val="center"/>
        <w:rPr>
          <w:lang w:val="es-ES_tradnl"/>
        </w:rPr>
      </w:pPr>
    </w:p>
    <w:p w:rsidR="009E418F" w:rsidRPr="00BF3A7D" w:rsidRDefault="009E418F" w:rsidP="009E418F">
      <w:pPr>
        <w:pStyle w:val="titulocapitulodossier"/>
        <w:jc w:val="center"/>
        <w:rPr>
          <w:lang w:val="es-ES_tradnl"/>
        </w:rPr>
      </w:pPr>
      <w:r w:rsidRPr="00BF3A7D">
        <w:rPr>
          <w:lang w:val="es-ES_tradnl"/>
        </w:rPr>
        <w:t xml:space="preserve">LA INNOVACIÓN EN LA MOVILIDAD COMO EJE </w:t>
      </w:r>
      <w:r w:rsidRPr="00BF3A7D">
        <w:rPr>
          <w:lang w:val="es-ES_tradnl"/>
        </w:rPr>
        <w:br/>
        <w:t xml:space="preserve">DEL CRECIMIENTO Y EL BIENESTAR URBANO </w:t>
      </w:r>
      <w:r w:rsidRPr="00BF3A7D">
        <w:rPr>
          <w:lang w:val="es-ES_tradnl"/>
        </w:rPr>
        <w:br/>
      </w:r>
      <w:r w:rsidRPr="00BF3A7D">
        <w:rPr>
          <w:lang w:val="es-ES_tradnl"/>
        </w:rPr>
        <w:br/>
        <w:t>Chengdu (China)</w:t>
      </w:r>
    </w:p>
    <w:p w:rsidR="009E418F" w:rsidRPr="00BF3A7D" w:rsidRDefault="009E418F" w:rsidP="009E418F">
      <w:pPr>
        <w:jc w:val="center"/>
        <w:rPr>
          <w:rFonts w:ascii="Arial" w:hAnsi="Arial" w:cs="Arial"/>
          <w:b/>
          <w:bCs/>
          <w:color w:val="0000FF"/>
          <w:sz w:val="32"/>
        </w:rPr>
      </w:pPr>
    </w:p>
    <w:p w:rsidR="0097174C" w:rsidRPr="00BF3A7D" w:rsidRDefault="0097174C" w:rsidP="0097174C">
      <w:pPr>
        <w:jc w:val="center"/>
        <w:rPr>
          <w:rFonts w:ascii="Arial" w:hAnsi="Arial" w:cs="Arial"/>
          <w:b/>
          <w:bCs/>
          <w:color w:val="0000FF"/>
          <w:sz w:val="32"/>
        </w:rPr>
      </w:pPr>
    </w:p>
    <w:p w:rsidR="00D61572" w:rsidRPr="00BF3A7D" w:rsidRDefault="00D61572" w:rsidP="0097174C">
      <w:pPr>
        <w:pStyle w:val="SUBTITULOMICHELIN"/>
        <w:spacing w:line="240" w:lineRule="auto"/>
        <w:jc w:val="center"/>
        <w:outlineLvl w:val="0"/>
        <w:rPr>
          <w:rFonts w:cs="Frutiger 55 Roman"/>
          <w:bCs/>
          <w:sz w:val="50"/>
          <w:szCs w:val="50"/>
        </w:rPr>
      </w:pPr>
    </w:p>
    <w:p w:rsidR="0097174C" w:rsidRPr="00BF3A7D" w:rsidRDefault="0097174C" w:rsidP="0097174C">
      <w:pPr>
        <w:pStyle w:val="SUBTITULOMICHELIN"/>
        <w:spacing w:line="240" w:lineRule="auto"/>
        <w:jc w:val="center"/>
        <w:outlineLvl w:val="0"/>
        <w:rPr>
          <w:rFonts w:cs="Frutiger 55 Roman"/>
          <w:bCs/>
          <w:sz w:val="50"/>
          <w:szCs w:val="50"/>
        </w:rPr>
      </w:pPr>
      <w:r w:rsidRPr="00BF3A7D">
        <w:rPr>
          <w:rFonts w:cs="Frutiger 55 Roman"/>
          <w:bCs/>
          <w:sz w:val="50"/>
          <w:szCs w:val="50"/>
        </w:rPr>
        <w:t>Dossier de prensa</w:t>
      </w:r>
    </w:p>
    <w:p w:rsidR="0097174C" w:rsidRPr="00BF3A7D" w:rsidRDefault="0097174C" w:rsidP="0097174C">
      <w:pPr>
        <w:rPr>
          <w:rFonts w:ascii="Arial" w:hAnsi="Arial" w:cs="Arial"/>
          <w:b/>
          <w:bCs/>
          <w:color w:val="0000FF"/>
        </w:rPr>
      </w:pPr>
    </w:p>
    <w:p w:rsidR="0097174C" w:rsidRPr="00BF3A7D" w:rsidRDefault="00B01ECA" w:rsidP="0097174C">
      <w:pPr>
        <w:pStyle w:val="SUBTITULOMICHELIN"/>
        <w:spacing w:after="240"/>
        <w:jc w:val="center"/>
        <w:rPr>
          <w:rFonts w:cs="Frutiger 55 Roman"/>
          <w:bCs/>
          <w:szCs w:val="28"/>
        </w:rPr>
      </w:pPr>
      <w:r>
        <w:rPr>
          <w:rFonts w:cs="Frutiger 55 Roman"/>
          <w:bCs/>
          <w:szCs w:val="28"/>
        </w:rPr>
        <w:t>Abril</w:t>
      </w:r>
      <w:r w:rsidR="0097174C" w:rsidRPr="00BF3A7D">
        <w:rPr>
          <w:rFonts w:cs="Frutiger 55 Roman"/>
          <w:bCs/>
          <w:szCs w:val="28"/>
        </w:rPr>
        <w:t xml:space="preserve"> 201</w:t>
      </w:r>
      <w:r w:rsidR="00742428" w:rsidRPr="00BF3A7D">
        <w:rPr>
          <w:rFonts w:cs="Frutiger 55 Roman"/>
          <w:bCs/>
          <w:szCs w:val="28"/>
        </w:rPr>
        <w:t>4</w:t>
      </w:r>
    </w:p>
    <w:p w:rsidR="0097174C" w:rsidRPr="00BF3A7D" w:rsidRDefault="0097174C" w:rsidP="0097174C">
      <w:pPr>
        <w:rPr>
          <w:rFonts w:ascii="Arial" w:hAnsi="Arial" w:cs="Arial"/>
          <w:b/>
          <w:bCs/>
        </w:rPr>
      </w:pPr>
    </w:p>
    <w:p w:rsidR="0097174C" w:rsidRPr="00BF3A7D" w:rsidRDefault="0097174C" w:rsidP="0097174C">
      <w:pPr>
        <w:rPr>
          <w:rFonts w:ascii="Arial" w:hAnsi="Arial" w:cs="Arial"/>
        </w:rPr>
      </w:pPr>
    </w:p>
    <w:p w:rsidR="0097174C" w:rsidRPr="00BF3A7D" w:rsidRDefault="0097174C" w:rsidP="0097174C">
      <w:pPr>
        <w:jc w:val="center"/>
        <w:rPr>
          <w:rFonts w:ascii="Arial" w:hAnsi="Arial" w:cs="Arial"/>
        </w:rPr>
      </w:pPr>
    </w:p>
    <w:p w:rsidR="0097174C" w:rsidRPr="00BF3A7D" w:rsidRDefault="0097174C" w:rsidP="0097174C">
      <w:pPr>
        <w:jc w:val="center"/>
        <w:rPr>
          <w:rFonts w:ascii="Arial" w:hAnsi="Arial" w:cs="Arial"/>
        </w:rPr>
      </w:pPr>
    </w:p>
    <w:p w:rsidR="0097174C" w:rsidRPr="00BF3A7D" w:rsidRDefault="0097174C" w:rsidP="0097174C">
      <w:pPr>
        <w:jc w:val="center"/>
        <w:rPr>
          <w:rFonts w:ascii="Arial" w:hAnsi="Arial" w:cs="Arial"/>
        </w:rPr>
      </w:pPr>
    </w:p>
    <w:p w:rsidR="0097174C" w:rsidRPr="00BF3A7D" w:rsidRDefault="0097174C" w:rsidP="0097174C">
      <w:pPr>
        <w:jc w:val="center"/>
        <w:rPr>
          <w:rFonts w:ascii="Arial" w:hAnsi="Arial" w:cs="Arial"/>
        </w:rPr>
      </w:pPr>
    </w:p>
    <w:p w:rsidR="0097174C" w:rsidRPr="00BF3A7D" w:rsidRDefault="0097174C" w:rsidP="0097174C">
      <w:pPr>
        <w:jc w:val="center"/>
        <w:rPr>
          <w:rFonts w:ascii="Arial" w:hAnsi="Arial" w:cs="Arial"/>
        </w:rPr>
      </w:pPr>
    </w:p>
    <w:p w:rsidR="0097174C" w:rsidRPr="00BF3A7D" w:rsidRDefault="0097174C" w:rsidP="0097174C">
      <w:pPr>
        <w:jc w:val="center"/>
        <w:rPr>
          <w:rFonts w:ascii="Arial" w:hAnsi="Arial" w:cs="Arial"/>
        </w:rPr>
      </w:pPr>
    </w:p>
    <w:p w:rsidR="0097174C" w:rsidRPr="00BF3A7D" w:rsidRDefault="005C2E2E" w:rsidP="0097174C">
      <w:pPr>
        <w:pStyle w:val="SUBTITULOMICHELIN"/>
        <w:spacing w:after="240"/>
        <w:jc w:val="center"/>
        <w:rPr>
          <w:b w:val="0"/>
          <w:color w:val="000000"/>
          <w:lang w:eastAsia="fr-FR"/>
        </w:rPr>
      </w:pPr>
      <w:r w:rsidRPr="00BF3A7D">
        <w:rPr>
          <w:rFonts w:cs="Frutiger 55 Roman"/>
          <w:bCs/>
          <w:szCs w:val="28"/>
        </w:rPr>
        <w:br/>
      </w:r>
      <w:r w:rsidR="0097174C" w:rsidRPr="00BF3A7D">
        <w:rPr>
          <w:rFonts w:cs="Frutiger 55 Roman"/>
          <w:bCs/>
          <w:szCs w:val="28"/>
        </w:rPr>
        <w:t>Sumario</w:t>
      </w:r>
    </w:p>
    <w:p w:rsidR="0097174C" w:rsidRPr="00BF3A7D" w:rsidRDefault="0097174C" w:rsidP="0097174C">
      <w:pPr>
        <w:rPr>
          <w:rFonts w:ascii="Arial" w:hAnsi="Arial" w:cs="Arial"/>
        </w:rPr>
      </w:pPr>
    </w:p>
    <w:p w:rsidR="0097174C" w:rsidRPr="00BF3A7D" w:rsidRDefault="0097174C" w:rsidP="0097174C">
      <w:pPr>
        <w:rPr>
          <w:rFonts w:ascii="Arial" w:hAnsi="Arial" w:cs="Arial"/>
        </w:rPr>
      </w:pPr>
    </w:p>
    <w:p w:rsidR="0097174C" w:rsidRPr="00BF3A7D" w:rsidRDefault="00D61572" w:rsidP="0097174C">
      <w:pPr>
        <w:pStyle w:val="TextoMichelin"/>
        <w:numPr>
          <w:ilvl w:val="0"/>
          <w:numId w:val="8"/>
        </w:numPr>
        <w:spacing w:after="230"/>
        <w:jc w:val="left"/>
        <w:rPr>
          <w:sz w:val="20"/>
          <w:shd w:val="clear" w:color="auto" w:fill="FFFFFF"/>
          <w:lang w:val="es-ES_tradnl"/>
        </w:rPr>
      </w:pPr>
      <w:r w:rsidRPr="00BF3A7D">
        <w:rPr>
          <w:sz w:val="20"/>
          <w:shd w:val="clear" w:color="auto" w:fill="FFFFFF"/>
          <w:lang w:val="es-ES_tradnl"/>
        </w:rPr>
        <w:t>Michelin Challenge Bibendum 2014</w:t>
      </w:r>
      <w:r w:rsidR="0097174C" w:rsidRPr="00BF3A7D">
        <w:rPr>
          <w:sz w:val="20"/>
          <w:shd w:val="clear" w:color="auto" w:fill="FFFFFF"/>
          <w:lang w:val="es-ES_tradnl"/>
        </w:rPr>
        <w:t xml:space="preserve"> …………………</w:t>
      </w:r>
      <w:r w:rsidR="00FE542A" w:rsidRPr="00BF3A7D">
        <w:rPr>
          <w:sz w:val="20"/>
          <w:shd w:val="clear" w:color="auto" w:fill="FFFFFF"/>
          <w:lang w:val="es-ES_tradnl"/>
        </w:rPr>
        <w:t>…………………………….</w:t>
      </w:r>
      <w:r w:rsidR="0097174C" w:rsidRPr="00BF3A7D">
        <w:rPr>
          <w:sz w:val="20"/>
          <w:shd w:val="clear" w:color="auto" w:fill="FFFFFF"/>
          <w:lang w:val="es-ES_tradnl"/>
        </w:rPr>
        <w:t>…….…….… 3</w:t>
      </w:r>
      <w:r w:rsidR="0097174C" w:rsidRPr="00BF3A7D">
        <w:rPr>
          <w:sz w:val="20"/>
          <w:shd w:val="clear" w:color="auto" w:fill="FFFFFF"/>
          <w:lang w:val="es-ES_tradnl"/>
        </w:rPr>
        <w:br/>
      </w:r>
    </w:p>
    <w:p w:rsidR="0097174C" w:rsidRPr="00BF3A7D" w:rsidRDefault="00FE542A" w:rsidP="0097174C">
      <w:pPr>
        <w:pStyle w:val="TextoMichelin"/>
        <w:numPr>
          <w:ilvl w:val="0"/>
          <w:numId w:val="8"/>
        </w:numPr>
        <w:spacing w:after="230"/>
        <w:jc w:val="left"/>
        <w:rPr>
          <w:sz w:val="20"/>
          <w:shd w:val="clear" w:color="auto" w:fill="FFFFFF"/>
          <w:lang w:val="es-ES_tradnl"/>
        </w:rPr>
      </w:pPr>
      <w:r w:rsidRPr="00BF3A7D">
        <w:rPr>
          <w:sz w:val="20"/>
          <w:shd w:val="clear" w:color="auto" w:fill="FFFFFF"/>
          <w:lang w:val="es-ES_tradnl"/>
        </w:rPr>
        <w:t>Así tr</w:t>
      </w:r>
      <w:r w:rsidR="00104139" w:rsidRPr="00BF3A7D">
        <w:rPr>
          <w:sz w:val="20"/>
          <w:shd w:val="clear" w:color="auto" w:fill="FFFFFF"/>
          <w:lang w:val="es-ES_tradnl"/>
        </w:rPr>
        <w:t xml:space="preserve">abajamos: soluciones correctas </w:t>
      </w:r>
      <w:r w:rsidRPr="00BF3A7D">
        <w:rPr>
          <w:sz w:val="20"/>
          <w:shd w:val="clear" w:color="auto" w:fill="FFFFFF"/>
          <w:lang w:val="es-ES_tradnl"/>
        </w:rPr>
        <w:t>para decisione</w:t>
      </w:r>
      <w:r w:rsidR="00104139" w:rsidRPr="00BF3A7D">
        <w:rPr>
          <w:sz w:val="20"/>
          <w:shd w:val="clear" w:color="auto" w:fill="FFFFFF"/>
          <w:lang w:val="es-ES_tradnl"/>
        </w:rPr>
        <w:t xml:space="preserve">s correctas </w:t>
      </w:r>
      <w:r w:rsidR="0097174C" w:rsidRPr="00BF3A7D">
        <w:rPr>
          <w:sz w:val="20"/>
          <w:shd w:val="clear" w:color="auto" w:fill="FFFFFF"/>
          <w:lang w:val="es-ES_tradnl"/>
        </w:rPr>
        <w:t>……</w:t>
      </w:r>
      <w:r w:rsidR="00104139" w:rsidRPr="00BF3A7D">
        <w:rPr>
          <w:sz w:val="20"/>
          <w:shd w:val="clear" w:color="auto" w:fill="FFFFFF"/>
          <w:lang w:val="es-ES_tradnl"/>
        </w:rPr>
        <w:t>…………..</w:t>
      </w:r>
      <w:r w:rsidR="0097174C" w:rsidRPr="00BF3A7D">
        <w:rPr>
          <w:sz w:val="20"/>
          <w:shd w:val="clear" w:color="auto" w:fill="FFFFFF"/>
          <w:lang w:val="es-ES_tradnl"/>
        </w:rPr>
        <w:t xml:space="preserve">…………… </w:t>
      </w:r>
      <w:r w:rsidR="00104139" w:rsidRPr="00BF3A7D">
        <w:rPr>
          <w:sz w:val="20"/>
          <w:shd w:val="clear" w:color="auto" w:fill="FFFFFF"/>
          <w:lang w:val="es-ES_tradnl"/>
        </w:rPr>
        <w:t>5</w:t>
      </w:r>
      <w:r w:rsidR="0097174C" w:rsidRPr="00BF3A7D">
        <w:rPr>
          <w:sz w:val="20"/>
          <w:shd w:val="clear" w:color="auto" w:fill="FFFFFF"/>
          <w:lang w:val="es-ES_tradnl"/>
        </w:rPr>
        <w:br/>
      </w:r>
    </w:p>
    <w:p w:rsidR="0097174C" w:rsidRPr="00BF3A7D" w:rsidRDefault="006A605E" w:rsidP="00156D89">
      <w:pPr>
        <w:pStyle w:val="TextoMichelin"/>
        <w:numPr>
          <w:ilvl w:val="0"/>
          <w:numId w:val="8"/>
        </w:numPr>
        <w:spacing w:after="230"/>
        <w:jc w:val="left"/>
        <w:rPr>
          <w:sz w:val="20"/>
          <w:shd w:val="clear" w:color="auto" w:fill="FFFFFF"/>
          <w:lang w:val="es-ES_tradnl"/>
        </w:rPr>
      </w:pPr>
      <w:r w:rsidRPr="00BF3A7D">
        <w:rPr>
          <w:sz w:val="20"/>
          <w:shd w:val="clear" w:color="auto" w:fill="FFFFFF"/>
          <w:lang w:val="es-ES_tradnl"/>
        </w:rPr>
        <w:t>“</w:t>
      </w:r>
      <w:r w:rsidR="00156D89" w:rsidRPr="00BF3A7D">
        <w:rPr>
          <w:sz w:val="20"/>
          <w:shd w:val="clear" w:color="auto" w:fill="FFFFFF"/>
          <w:lang w:val="es-ES_tradnl"/>
        </w:rPr>
        <w:t>La innovación en la movilidad como eje del crecimiento y el bienestar urbano</w:t>
      </w:r>
      <w:r w:rsidRPr="00BF3A7D">
        <w:rPr>
          <w:sz w:val="20"/>
          <w:shd w:val="clear" w:color="auto" w:fill="FFFFFF"/>
          <w:lang w:val="es-ES_tradnl"/>
        </w:rPr>
        <w:t xml:space="preserve">” </w:t>
      </w:r>
      <w:r w:rsidR="0097174C" w:rsidRPr="00BF3A7D">
        <w:rPr>
          <w:sz w:val="20"/>
          <w:shd w:val="clear" w:color="auto" w:fill="FFFFFF"/>
          <w:lang w:val="es-ES_tradnl"/>
        </w:rPr>
        <w:t>…...…</w:t>
      </w:r>
      <w:r w:rsidR="00953F04" w:rsidRPr="00BF3A7D">
        <w:rPr>
          <w:sz w:val="20"/>
          <w:shd w:val="clear" w:color="auto" w:fill="FFFFFF"/>
          <w:lang w:val="es-ES_tradnl"/>
        </w:rPr>
        <w:t>.</w:t>
      </w:r>
      <w:r w:rsidR="0097174C" w:rsidRPr="00BF3A7D">
        <w:rPr>
          <w:sz w:val="20"/>
          <w:shd w:val="clear" w:color="auto" w:fill="FFFFFF"/>
          <w:lang w:val="es-ES_tradnl"/>
        </w:rPr>
        <w:t xml:space="preserve">….. </w:t>
      </w:r>
      <w:r w:rsidRPr="00BF3A7D">
        <w:rPr>
          <w:sz w:val="20"/>
          <w:shd w:val="clear" w:color="auto" w:fill="FFFFFF"/>
          <w:lang w:val="es-ES_tradnl"/>
        </w:rPr>
        <w:t>7</w:t>
      </w:r>
      <w:r w:rsidR="0097174C" w:rsidRPr="00BF3A7D">
        <w:rPr>
          <w:sz w:val="20"/>
          <w:shd w:val="clear" w:color="auto" w:fill="FFFFFF"/>
          <w:lang w:val="es-ES_tradnl"/>
        </w:rPr>
        <w:br/>
      </w:r>
    </w:p>
    <w:p w:rsidR="0097174C" w:rsidRPr="00BF3A7D" w:rsidRDefault="00A772BD" w:rsidP="0097174C">
      <w:pPr>
        <w:pStyle w:val="TextoMichelin"/>
        <w:numPr>
          <w:ilvl w:val="0"/>
          <w:numId w:val="8"/>
        </w:numPr>
        <w:tabs>
          <w:tab w:val="clear" w:pos="360"/>
        </w:tabs>
        <w:spacing w:after="230"/>
        <w:jc w:val="left"/>
        <w:rPr>
          <w:sz w:val="20"/>
          <w:shd w:val="clear" w:color="auto" w:fill="FFFFFF"/>
          <w:lang w:val="es-ES_tradnl"/>
        </w:rPr>
      </w:pPr>
      <w:r w:rsidRPr="00BF3A7D">
        <w:rPr>
          <w:sz w:val="20"/>
          <w:shd w:val="clear" w:color="auto" w:fill="FFFFFF"/>
          <w:lang w:val="es-ES_tradnl"/>
        </w:rPr>
        <w:t>China y Chengdu</w:t>
      </w:r>
      <w:r w:rsidR="0097174C" w:rsidRPr="00BF3A7D">
        <w:rPr>
          <w:sz w:val="20"/>
          <w:shd w:val="clear" w:color="auto" w:fill="FFFFFF"/>
          <w:lang w:val="es-ES_tradnl"/>
        </w:rPr>
        <w:t xml:space="preserve"> …..……</w:t>
      </w:r>
      <w:r w:rsidRPr="00BF3A7D">
        <w:rPr>
          <w:sz w:val="20"/>
          <w:shd w:val="clear" w:color="auto" w:fill="FFFFFF"/>
          <w:lang w:val="es-ES_tradnl"/>
        </w:rPr>
        <w:t>…………………………………………………….……..</w:t>
      </w:r>
      <w:r w:rsidR="006C7AFA" w:rsidRPr="00BF3A7D">
        <w:rPr>
          <w:sz w:val="20"/>
          <w:shd w:val="clear" w:color="auto" w:fill="FFFFFF"/>
          <w:lang w:val="es-ES_tradnl"/>
        </w:rPr>
        <w:t>……..</w:t>
      </w:r>
      <w:r w:rsidR="0097174C" w:rsidRPr="00BF3A7D">
        <w:rPr>
          <w:sz w:val="20"/>
          <w:shd w:val="clear" w:color="auto" w:fill="FFFFFF"/>
          <w:lang w:val="es-ES_tradnl"/>
        </w:rPr>
        <w:t xml:space="preserve">……. </w:t>
      </w:r>
      <w:r w:rsidR="006C7AFA" w:rsidRPr="00BF3A7D">
        <w:rPr>
          <w:sz w:val="20"/>
          <w:shd w:val="clear" w:color="auto" w:fill="FFFFFF"/>
          <w:lang w:val="es-ES_tradnl"/>
        </w:rPr>
        <w:t>10</w:t>
      </w:r>
      <w:r w:rsidR="0097174C" w:rsidRPr="00BF3A7D">
        <w:rPr>
          <w:sz w:val="20"/>
          <w:shd w:val="clear" w:color="auto" w:fill="FFFFFF"/>
          <w:lang w:val="es-ES_tradnl"/>
        </w:rPr>
        <w:br/>
      </w:r>
    </w:p>
    <w:p w:rsidR="0097174C" w:rsidRPr="00BF3A7D" w:rsidRDefault="0097174C" w:rsidP="0097174C">
      <w:pPr>
        <w:pStyle w:val="TextoMichelin"/>
        <w:numPr>
          <w:ilvl w:val="0"/>
          <w:numId w:val="8"/>
        </w:numPr>
        <w:tabs>
          <w:tab w:val="clear" w:pos="360"/>
        </w:tabs>
        <w:spacing w:after="230"/>
        <w:jc w:val="left"/>
        <w:rPr>
          <w:rFonts w:cs="Arial"/>
          <w:lang w:val="es-ES_tradnl"/>
        </w:rPr>
      </w:pPr>
      <w:r w:rsidRPr="00BF3A7D">
        <w:rPr>
          <w:b/>
          <w:shd w:val="clear" w:color="auto" w:fill="FFFFFF"/>
          <w:lang w:val="es-ES_tradnl"/>
        </w:rPr>
        <w:t>Anexos:</w:t>
      </w:r>
      <w:r w:rsidRPr="00BF3A7D">
        <w:rPr>
          <w:shd w:val="clear" w:color="auto" w:fill="FFFFFF"/>
          <w:lang w:val="es-ES_tradnl"/>
        </w:rPr>
        <w:t xml:space="preserve"> </w:t>
      </w:r>
      <w:r w:rsidRPr="00BF3A7D">
        <w:rPr>
          <w:shd w:val="clear" w:color="auto" w:fill="FFFFFF"/>
          <w:lang w:val="es-ES_tradnl"/>
        </w:rPr>
        <w:br/>
      </w:r>
      <w:r w:rsidRPr="00BF3A7D">
        <w:rPr>
          <w:lang w:val="es-ES_tradnl"/>
        </w:rPr>
        <w:t>Michelin, en síntesis ……………………………..…………………….…………………… 1</w:t>
      </w:r>
      <w:r w:rsidR="006C7AFA" w:rsidRPr="00BF3A7D">
        <w:rPr>
          <w:lang w:val="es-ES_tradnl"/>
        </w:rPr>
        <w:t>1</w:t>
      </w:r>
      <w:r w:rsidRPr="00BF3A7D">
        <w:rPr>
          <w:lang w:val="es-ES_tradnl"/>
        </w:rPr>
        <w:br/>
        <w:t>Algunas cifras clave sobre el Grupo Michelin .……………………………….………….. 1</w:t>
      </w:r>
      <w:r w:rsidR="006C7AFA" w:rsidRPr="00BF3A7D">
        <w:rPr>
          <w:lang w:val="es-ES_tradnl"/>
        </w:rPr>
        <w:t>4</w:t>
      </w:r>
    </w:p>
    <w:p w:rsidR="0097174C" w:rsidRPr="00BF3A7D" w:rsidRDefault="0097174C" w:rsidP="0097174C">
      <w:pPr>
        <w:rPr>
          <w:rFonts w:ascii="Arial" w:hAnsi="Arial" w:cs="Arial"/>
          <w:sz w:val="28"/>
        </w:rPr>
      </w:pPr>
    </w:p>
    <w:p w:rsidR="0097174C" w:rsidRPr="00BF3A7D" w:rsidRDefault="0097174C" w:rsidP="0097174C">
      <w:pPr>
        <w:rPr>
          <w:rFonts w:ascii="Arial" w:hAnsi="Arial" w:cs="Arial"/>
          <w:sz w:val="28"/>
        </w:rPr>
      </w:pPr>
    </w:p>
    <w:p w:rsidR="00FE542A" w:rsidRPr="00BF3A7D" w:rsidRDefault="00FE542A" w:rsidP="00BE1347">
      <w:pPr>
        <w:pStyle w:val="titulocapitulodossier"/>
        <w:rPr>
          <w:lang w:val="es-ES_tradnl"/>
        </w:rPr>
      </w:pPr>
    </w:p>
    <w:p w:rsidR="001F047C" w:rsidRPr="00BF3A7D" w:rsidRDefault="00FE542A" w:rsidP="00BE1347">
      <w:pPr>
        <w:pStyle w:val="titulocapitulodossier"/>
        <w:rPr>
          <w:szCs w:val="26"/>
          <w:lang w:val="es-ES_tradnl"/>
        </w:rPr>
      </w:pPr>
      <w:r w:rsidRPr="00BF3A7D">
        <w:rPr>
          <w:rFonts w:cs="Arial"/>
          <w:lang w:val="es-ES_tradnl"/>
        </w:rPr>
        <w:br w:type="column"/>
      </w:r>
      <w:r w:rsidR="001F047C" w:rsidRPr="00BF3A7D">
        <w:rPr>
          <w:rFonts w:cs="Arial"/>
          <w:lang w:val="es-ES_tradnl"/>
        </w:rPr>
        <w:t>Michelin Challenge Bibendum</w:t>
      </w:r>
    </w:p>
    <w:p w:rsidR="001F047C" w:rsidRPr="00BF3A7D" w:rsidRDefault="001F047C" w:rsidP="001F047C">
      <w:pPr>
        <w:pStyle w:val="SUBTITULOMichelinOK"/>
        <w:spacing w:after="230"/>
        <w:jc w:val="both"/>
        <w:rPr>
          <w:sz w:val="28"/>
          <w:lang w:val="es-ES_tradnl"/>
        </w:rPr>
      </w:pPr>
      <w:r w:rsidRPr="00BF3A7D">
        <w:rPr>
          <w:sz w:val="28"/>
          <w:lang w:val="es-ES_tradnl"/>
        </w:rPr>
        <w:t>Chengdu acogerá la 12ª edición en el mes de noviembre</w:t>
      </w:r>
    </w:p>
    <w:p w:rsidR="001F047C" w:rsidRPr="00BF3A7D" w:rsidRDefault="001F047C" w:rsidP="001F047C">
      <w:pPr>
        <w:pStyle w:val="SUBTITULOMichelinOK"/>
        <w:spacing w:after="230"/>
        <w:jc w:val="both"/>
        <w:rPr>
          <w:rFonts w:ascii="Arial" w:hAnsi="Arial"/>
          <w:b w:val="0"/>
          <w:bCs/>
          <w:sz w:val="21"/>
          <w:lang w:val="es-ES_tradnl" w:bidi="es-ES_tradnl"/>
        </w:rPr>
      </w:pPr>
      <w:r w:rsidRPr="00BF3A7D">
        <w:rPr>
          <w:rFonts w:ascii="Arial" w:hAnsi="Arial"/>
          <w:b w:val="0"/>
          <w:bCs/>
          <w:sz w:val="21"/>
          <w:lang w:val="es-ES_tradnl" w:bidi="es-ES_tradnl"/>
        </w:rPr>
        <w:t>La 12ª edición de Michelin Challenge Bibendum, un innovador “think &amp; action tank” (grupo de reflexión y acción) para fomentar una movilidad limpia, segura, conectada asequible y accesible, se celebrará en Chengdu, China, del 11 al 15 del próximo mes de noviembre, según se ha anunciado en rueda de prensa conjunta entre Michelin y las autoridades municipales de la ciudad china.</w:t>
      </w:r>
    </w:p>
    <w:p w:rsidR="001F047C" w:rsidRPr="00BF3A7D" w:rsidRDefault="001F047C" w:rsidP="001F047C">
      <w:pPr>
        <w:pStyle w:val="TextoMichelin"/>
        <w:rPr>
          <w:bCs/>
          <w:lang w:val="es-ES_tradnl" w:bidi="es-ES_tradnl"/>
        </w:rPr>
      </w:pPr>
      <w:r w:rsidRPr="00BF3A7D">
        <w:rPr>
          <w:bCs/>
          <w:lang w:val="es-ES_tradnl" w:bidi="es-ES_tradnl"/>
        </w:rPr>
        <w:t>Con el lema de “</w:t>
      </w:r>
      <w:r w:rsidR="00156D89" w:rsidRPr="00BF3A7D">
        <w:rPr>
          <w:bCs/>
          <w:lang w:val="es-ES_tradnl" w:bidi="es-ES_tradnl"/>
        </w:rPr>
        <w:t>La innovación en la movilidad como eje del crecimiento y el bienestar urbano</w:t>
      </w:r>
      <w:r w:rsidRPr="00BF3A7D">
        <w:rPr>
          <w:bCs/>
          <w:lang w:val="es-ES_tradnl" w:bidi="es-ES_tradnl"/>
        </w:rPr>
        <w:t>”, esta cumbre mundial reunirá a usuarios, proveedores y responsables políticos para marcar la diferencia en movilidad sostenible.</w:t>
      </w:r>
    </w:p>
    <w:p w:rsidR="001F047C" w:rsidRPr="00BF3A7D" w:rsidRDefault="001F047C" w:rsidP="001F047C">
      <w:pPr>
        <w:pStyle w:val="TextoMichelin"/>
        <w:rPr>
          <w:bCs/>
          <w:lang w:val="es-ES_tradnl" w:bidi="es-ES_tradnl"/>
        </w:rPr>
      </w:pPr>
      <w:r w:rsidRPr="00BF3A7D">
        <w:rPr>
          <w:bCs/>
          <w:lang w:val="es-ES_tradnl" w:bidi="es-ES_tradnl"/>
        </w:rPr>
        <w:t xml:space="preserve">“Michelin Challenge Bibendum pretende desarrollar una visión común de la movilidad sostenible del futuro”, ha comentado Patrick Oliva, vicepresidente de </w:t>
      </w:r>
      <w:r w:rsidR="00156D89" w:rsidRPr="00BF3A7D">
        <w:rPr>
          <w:bCs/>
          <w:lang w:val="es-ES_tradnl" w:bidi="es-ES_tradnl"/>
        </w:rPr>
        <w:t>Prospectiva</w:t>
      </w:r>
      <w:r w:rsidRPr="00BF3A7D">
        <w:rPr>
          <w:bCs/>
          <w:lang w:val="es-ES_tradnl" w:bidi="es-ES_tradnl"/>
        </w:rPr>
        <w:t xml:space="preserve"> y Desarrollo Sostenible del Grupo Michelin y presidente de Michelin Challenge Bibendum. “Creemos firmemente que, además de crear nuevas oportunidades de negocio, la movilidad sostenible beneficiará tanto a los individuos como a la sociedad en su conjunto”.</w:t>
      </w:r>
    </w:p>
    <w:p w:rsidR="001F047C" w:rsidRPr="00BF3A7D" w:rsidRDefault="001F047C" w:rsidP="001F047C">
      <w:pPr>
        <w:pStyle w:val="TextoMichelin"/>
        <w:rPr>
          <w:bCs/>
          <w:lang w:val="es-ES_tradnl" w:bidi="es-ES_tradnl"/>
        </w:rPr>
      </w:pPr>
      <w:r w:rsidRPr="00BF3A7D">
        <w:rPr>
          <w:bCs/>
          <w:lang w:val="es-ES_tradnl" w:bidi="es-ES_tradnl"/>
        </w:rPr>
        <w:t xml:space="preserve">Michelin Challenge Bidendum, puesto en marcha por Michelin en 1998, es el único evento que reúne a todos los actores del sector del transporte, incluyendo usuarios, fabricantes, distribuidores, operadores públicos y privados, universidades, </w:t>
      </w:r>
      <w:r w:rsidR="00716FA4" w:rsidRPr="00BF3A7D">
        <w:rPr>
          <w:bCs/>
          <w:lang w:val="es-ES_tradnl" w:bidi="es-ES_tradnl"/>
        </w:rPr>
        <w:t xml:space="preserve">suministradores </w:t>
      </w:r>
      <w:r w:rsidRPr="00BF3A7D">
        <w:rPr>
          <w:bCs/>
          <w:lang w:val="es-ES_tradnl" w:bidi="es-ES_tradnl"/>
        </w:rPr>
        <w:t>de energía, instituciones de investigación, líderes políticos y ONG para discutir sobre los retos a los que se enfrenta la movilidad sostenible.</w:t>
      </w:r>
    </w:p>
    <w:p w:rsidR="001F047C" w:rsidRPr="00BF3A7D" w:rsidRDefault="001F047C" w:rsidP="001F047C">
      <w:pPr>
        <w:pStyle w:val="TextoMichelin"/>
        <w:rPr>
          <w:bCs/>
          <w:lang w:val="es-ES_tradnl" w:bidi="es-ES_tradnl"/>
        </w:rPr>
      </w:pPr>
      <w:bookmarkStart w:id="0" w:name="OLE_LINK7"/>
      <w:bookmarkStart w:id="1" w:name="OLE_LINK8"/>
      <w:bookmarkStart w:id="2" w:name="OLE_LINK9"/>
      <w:r w:rsidRPr="00BF3A7D">
        <w:rPr>
          <w:bCs/>
          <w:lang w:val="es-ES_tradnl" w:bidi="es-ES_tradnl"/>
        </w:rPr>
        <w:t>“Esta será la tercera vez que</w:t>
      </w:r>
      <w:r w:rsidR="00716FA4" w:rsidRPr="00BF3A7D">
        <w:rPr>
          <w:bCs/>
          <w:lang w:val="es-ES_tradnl" w:bidi="es-ES_tradnl"/>
        </w:rPr>
        <w:t xml:space="preserve"> Michelin Challenge Bibendum se celebra en </w:t>
      </w:r>
      <w:r w:rsidRPr="00BF3A7D">
        <w:rPr>
          <w:bCs/>
          <w:lang w:val="es-ES_tradnl" w:bidi="es-ES_tradnl"/>
        </w:rPr>
        <w:t xml:space="preserve">China. Y Chengdu es la primera ciudad del oeste del país que acogerá este evento, que fue un éxito en Shanghái en 2004 y 2007”, ha añadido </w:t>
      </w:r>
      <w:r w:rsidRPr="00BF3A7D">
        <w:rPr>
          <w:rFonts w:hint="eastAsia"/>
          <w:bCs/>
          <w:lang w:val="es-ES_tradnl" w:bidi="es-ES_tradnl"/>
        </w:rPr>
        <w:t>Philippe Vern</w:t>
      </w:r>
      <w:r w:rsidRPr="00BF3A7D">
        <w:rPr>
          <w:bCs/>
          <w:lang w:val="es-ES_tradnl" w:bidi="es-ES_tradnl"/>
        </w:rPr>
        <w:t>eu</w:t>
      </w:r>
      <w:r w:rsidRPr="00BF3A7D">
        <w:rPr>
          <w:rFonts w:hint="eastAsia"/>
          <w:bCs/>
          <w:lang w:val="es-ES_tradnl" w:bidi="es-ES_tradnl"/>
        </w:rPr>
        <w:t xml:space="preserve">il, </w:t>
      </w:r>
      <w:r w:rsidRPr="00BF3A7D">
        <w:rPr>
          <w:bCs/>
          <w:lang w:val="es-ES_tradnl" w:bidi="es-ES_tradnl"/>
        </w:rPr>
        <w:t>presidente de</w:t>
      </w:r>
      <w:r w:rsidRPr="00BF3A7D">
        <w:rPr>
          <w:rFonts w:hint="eastAsia"/>
          <w:bCs/>
          <w:lang w:val="es-ES_tradnl" w:bidi="es-ES_tradnl"/>
        </w:rPr>
        <w:t xml:space="preserve"> Michelin China.</w:t>
      </w:r>
    </w:p>
    <w:bookmarkEnd w:id="0"/>
    <w:bookmarkEnd w:id="1"/>
    <w:bookmarkEnd w:id="2"/>
    <w:p w:rsidR="001F047C" w:rsidRPr="00BF3A7D" w:rsidRDefault="001F047C" w:rsidP="001F047C">
      <w:pPr>
        <w:pStyle w:val="TextoMichelin"/>
        <w:rPr>
          <w:bCs/>
          <w:lang w:val="es-ES_tradnl" w:bidi="es-ES_tradnl"/>
        </w:rPr>
      </w:pPr>
      <w:r w:rsidRPr="00BF3A7D">
        <w:rPr>
          <w:bCs/>
          <w:lang w:val="es-ES_tradnl" w:bidi="es-ES_tradnl"/>
        </w:rPr>
        <w:t>Este acto de cinco días tendrá lugar principalmente en el centro de exposiciones Chengdu International Intangible Culture Heritage, que ocupa un área de más de 1,1 millones de metros cuadrados.</w:t>
      </w:r>
    </w:p>
    <w:p w:rsidR="001F047C" w:rsidRPr="00BF3A7D" w:rsidRDefault="001F047C" w:rsidP="001F047C">
      <w:pPr>
        <w:pStyle w:val="TextoMichelin"/>
        <w:rPr>
          <w:bCs/>
          <w:lang w:val="es-ES_tradnl" w:bidi="es-ES_tradnl"/>
        </w:rPr>
      </w:pPr>
      <w:r w:rsidRPr="00BF3A7D">
        <w:rPr>
          <w:bCs/>
          <w:lang w:val="es-ES_tradnl" w:bidi="es-ES_tradnl"/>
        </w:rPr>
        <w:t>Chengdu es conocida como la “tierra de la abundancia”, con más de 14 millones de habitantes y 4.000 años de historia. Aprovechando la iniciativa “Go West” del gobierno chino, la capital de la provincia de Sichuan combina la atención al medio ambiente y la protección histórica con una pujante economía, que atrae a muchas de las principales compañías internacionales y chinas. Es el centro de negocios, financiero, logístico, científico y tecnológico del oeste de China. La ciudad, cuya industria de automoción ha crecido un 40% el pasado año, es también la tercera mayor productora de automóviles de la nación y la más grande de la región occidental.</w:t>
      </w:r>
    </w:p>
    <w:p w:rsidR="001F047C" w:rsidRPr="00BF3A7D" w:rsidRDefault="001F047C" w:rsidP="001F047C">
      <w:pPr>
        <w:pStyle w:val="TextoMichelin"/>
        <w:rPr>
          <w:bCs/>
          <w:lang w:val="es-ES_tradnl" w:bidi="es-ES_tradnl"/>
        </w:rPr>
      </w:pPr>
      <w:r w:rsidRPr="00BF3A7D">
        <w:rPr>
          <w:bCs/>
          <w:lang w:val="es-ES_tradnl" w:bidi="es-ES_tradnl"/>
        </w:rPr>
        <w:t>Más que un simple fórum, Michelin Challenge Bibendum se ha convertido también en un “laboratorio mundial de la movilidad futura”</w:t>
      </w:r>
      <w:r w:rsidR="00E16E2B">
        <w:rPr>
          <w:bCs/>
          <w:lang w:val="es-ES_tradnl" w:bidi="es-ES_tradnl"/>
        </w:rPr>
        <w:t>,</w:t>
      </w:r>
      <w:r w:rsidRPr="00BF3A7D">
        <w:rPr>
          <w:bCs/>
          <w:lang w:val="es-ES_tradnl" w:bidi="es-ES_tradnl"/>
        </w:rPr>
        <w:t xml:space="preserve"> un </w:t>
      </w:r>
      <w:r w:rsidR="00716FA4" w:rsidRPr="00BF3A7D">
        <w:rPr>
          <w:bCs/>
          <w:lang w:val="es-ES_tradnl" w:bidi="es-ES_tradnl"/>
        </w:rPr>
        <w:t xml:space="preserve">atractivo y </w:t>
      </w:r>
      <w:r w:rsidRPr="00BF3A7D">
        <w:rPr>
          <w:bCs/>
          <w:lang w:val="es-ES_tradnl" w:bidi="es-ES_tradnl"/>
        </w:rPr>
        <w:t xml:space="preserve">original </w:t>
      </w:r>
      <w:r w:rsidR="00716FA4" w:rsidRPr="00BF3A7D">
        <w:rPr>
          <w:bCs/>
          <w:lang w:val="es-ES_tradnl" w:bidi="es-ES_tradnl"/>
        </w:rPr>
        <w:t xml:space="preserve">formato </w:t>
      </w:r>
      <w:r w:rsidRPr="00BF3A7D">
        <w:rPr>
          <w:bCs/>
          <w:lang w:val="es-ES_tradnl" w:bidi="es-ES_tradnl"/>
        </w:rPr>
        <w:t>ampliamente aceptado por los participantes. El evento global no sólo muestra un amplio número de iniciativas internacionales dirigidas a diseñar la movilidad del futuro, sino que también integra tests técnicos y rallies, rutas y pruebas de conducción, así como demostraciones con exhibiciones</w:t>
      </w:r>
      <w:r w:rsidR="00716FA4" w:rsidRPr="00BF3A7D">
        <w:rPr>
          <w:bCs/>
          <w:lang w:val="es-ES_tradnl" w:bidi="es-ES_tradnl"/>
        </w:rPr>
        <w:t>,</w:t>
      </w:r>
      <w:r w:rsidRPr="00BF3A7D">
        <w:rPr>
          <w:bCs/>
          <w:lang w:val="es-ES_tradnl" w:bidi="es-ES_tradnl"/>
        </w:rPr>
        <w:t xml:space="preserve"> talleres de prospectiva</w:t>
      </w:r>
      <w:r w:rsidR="00716FA4" w:rsidRPr="00BF3A7D">
        <w:rPr>
          <w:bCs/>
          <w:lang w:val="es-ES_tradnl" w:bidi="es-ES_tradnl"/>
        </w:rPr>
        <w:t xml:space="preserve"> y</w:t>
      </w:r>
      <w:r w:rsidRPr="00BF3A7D">
        <w:rPr>
          <w:bCs/>
          <w:lang w:val="es-ES_tradnl" w:bidi="es-ES_tradnl"/>
        </w:rPr>
        <w:t xml:space="preserve"> encuentros con estudiantes y ponentes VIP.</w:t>
      </w:r>
    </w:p>
    <w:p w:rsidR="001F047C" w:rsidRPr="00BF3A7D" w:rsidRDefault="001F047C" w:rsidP="001F047C">
      <w:pPr>
        <w:pStyle w:val="TextoMichelin"/>
        <w:spacing w:before="2" w:after="2"/>
        <w:rPr>
          <w:bCs/>
          <w:lang w:val="es-ES_tradnl" w:bidi="es-ES_tradnl"/>
        </w:rPr>
      </w:pPr>
      <w:r w:rsidRPr="00BF3A7D">
        <w:rPr>
          <w:bCs/>
          <w:lang w:val="es-ES_tradnl" w:bidi="es-ES_tradnl"/>
        </w:rPr>
        <w:t xml:space="preserve">En 2014, Michelin Challenge Bibendum ofrecerá a los políticos soluciones </w:t>
      </w:r>
      <w:r w:rsidR="00716FA4" w:rsidRPr="00BF3A7D">
        <w:rPr>
          <w:bCs/>
          <w:lang w:val="es-ES_tradnl" w:bidi="es-ES_tradnl"/>
        </w:rPr>
        <w:t xml:space="preserve">concretas </w:t>
      </w:r>
      <w:r w:rsidR="00FB7EB7" w:rsidRPr="00BF3A7D">
        <w:rPr>
          <w:bCs/>
          <w:lang w:val="es-ES_tradnl" w:bidi="es-ES_tradnl"/>
        </w:rPr>
        <w:t>y aplicables</w:t>
      </w:r>
      <w:r w:rsidRPr="00BF3A7D">
        <w:rPr>
          <w:bCs/>
          <w:lang w:val="es-ES_tradnl" w:bidi="es-ES_tradnl"/>
        </w:rPr>
        <w:t xml:space="preserve"> en las áreas objetivo, incluyendo “Tecnologías Ganadoras”, “Políticas Públicas Objetivo”, “Nuevas Herramientas Económicas”, “Innovadores Eco-Sistemas”, etc. Con un alto potencial de desarrollo de la movilidad multimodal, Michelin Challenge Bibendum amplía sus metas este año para convertirse en un </w:t>
      </w:r>
      <w:r w:rsidRPr="00BF3A7D">
        <w:rPr>
          <w:bCs/>
          <w:iCs/>
          <w:lang w:val="es-ES_tradnl" w:bidi="es-ES_tradnl"/>
        </w:rPr>
        <w:t>“think &amp; action tank”</w:t>
      </w:r>
      <w:r w:rsidRPr="00BF3A7D">
        <w:rPr>
          <w:bCs/>
          <w:lang w:val="es-ES_tradnl" w:bidi="es-ES_tradnl"/>
        </w:rPr>
        <w:t xml:space="preserve"> (grupo de reflexión y acción) en apoyo de la movilidad sostenible.</w:t>
      </w:r>
    </w:p>
    <w:p w:rsidR="002273FF" w:rsidRPr="00BF3A7D" w:rsidRDefault="006E0C64" w:rsidP="00BE1347">
      <w:pPr>
        <w:pStyle w:val="titulocapitulodossier"/>
        <w:rPr>
          <w:lang w:val="es-ES_tradnl"/>
        </w:rPr>
      </w:pPr>
      <w:r w:rsidRPr="00BF3A7D">
        <w:rPr>
          <w:rFonts w:ascii="Arial" w:hAnsi="Arial" w:cs="Arial"/>
          <w:lang w:val="es-ES_tradnl"/>
        </w:rPr>
        <w:br w:type="column"/>
      </w:r>
      <w:r w:rsidR="002273FF" w:rsidRPr="00BF3A7D">
        <w:rPr>
          <w:rFonts w:cs="Arial"/>
          <w:lang w:val="es-ES_tradnl"/>
        </w:rPr>
        <w:t xml:space="preserve">Así trabajamos: soluciones correctas </w:t>
      </w:r>
      <w:r w:rsidR="002273FF" w:rsidRPr="00BF3A7D">
        <w:rPr>
          <w:rFonts w:cs="Arial"/>
          <w:lang w:val="es-ES_tradnl"/>
        </w:rPr>
        <w:br/>
        <w:t>para decisiones correctas</w:t>
      </w:r>
      <w:r w:rsidR="002273FF" w:rsidRPr="00BF3A7D">
        <w:rPr>
          <w:lang w:val="es-ES_tradnl"/>
        </w:rPr>
        <w:t xml:space="preserve"> </w:t>
      </w:r>
    </w:p>
    <w:p w:rsidR="002273FF" w:rsidRPr="00BF3A7D" w:rsidRDefault="002273FF" w:rsidP="002273FF">
      <w:pPr>
        <w:pStyle w:val="TextoMichelin"/>
        <w:rPr>
          <w:rFonts w:cs="Arial"/>
          <w:szCs w:val="20"/>
          <w:lang w:val="es-ES_tradnl"/>
        </w:rPr>
      </w:pPr>
      <w:r w:rsidRPr="00BF3A7D">
        <w:rPr>
          <w:rFonts w:cs="Arial"/>
          <w:szCs w:val="20"/>
          <w:lang w:val="es-ES_tradnl"/>
        </w:rPr>
        <w:t xml:space="preserve">Los trabajos que se emprendan en el marco de la edición de 2014 de Michelin Challenge Bibendum se desarrollan bajo un enfoque amplio y sistemático con el objetivo de proporcionar a los políticos soluciones </w:t>
      </w:r>
      <w:r w:rsidR="00FB7EB7" w:rsidRPr="00BF3A7D">
        <w:rPr>
          <w:rFonts w:cs="Arial"/>
          <w:szCs w:val="20"/>
          <w:lang w:val="es-ES_tradnl"/>
        </w:rPr>
        <w:t xml:space="preserve">concretas </w:t>
      </w:r>
      <w:r w:rsidRPr="00BF3A7D">
        <w:rPr>
          <w:rFonts w:cs="Arial"/>
          <w:szCs w:val="20"/>
          <w:lang w:val="es-ES_tradnl"/>
        </w:rPr>
        <w:t>y que se puedan implantar. Cada materia se somete a un proceso</w:t>
      </w:r>
      <w:r w:rsidR="00FB7EB7" w:rsidRPr="00BF3A7D">
        <w:rPr>
          <w:rFonts w:cs="Arial"/>
          <w:szCs w:val="20"/>
          <w:lang w:val="es-ES_tradnl"/>
        </w:rPr>
        <w:t xml:space="preserve">, desarrollado por </w:t>
      </w:r>
      <w:r w:rsidR="0077624F" w:rsidRPr="00BF3A7D">
        <w:rPr>
          <w:rFonts w:cs="Arial"/>
          <w:szCs w:val="20"/>
          <w:lang w:val="es-ES_tradnl"/>
        </w:rPr>
        <w:t xml:space="preserve">grupos </w:t>
      </w:r>
      <w:r w:rsidR="00FB7EB7" w:rsidRPr="00BF3A7D">
        <w:rPr>
          <w:rFonts w:cs="Arial"/>
          <w:szCs w:val="20"/>
          <w:lang w:val="es-ES_tradnl"/>
        </w:rPr>
        <w:t>de trabajo,</w:t>
      </w:r>
      <w:r w:rsidRPr="00BF3A7D">
        <w:rPr>
          <w:rFonts w:cs="Arial"/>
          <w:szCs w:val="20"/>
          <w:lang w:val="es-ES_tradnl"/>
        </w:rPr>
        <w:t xml:space="preserve"> </w:t>
      </w:r>
      <w:r w:rsidR="00FB7EB7" w:rsidRPr="00BF3A7D">
        <w:rPr>
          <w:rFonts w:cs="Arial"/>
          <w:szCs w:val="20"/>
          <w:lang w:val="es-ES_tradnl"/>
        </w:rPr>
        <w:t>en</w:t>
      </w:r>
      <w:r w:rsidRPr="00BF3A7D">
        <w:rPr>
          <w:rFonts w:cs="Arial"/>
          <w:szCs w:val="20"/>
          <w:lang w:val="es-ES_tradnl"/>
        </w:rPr>
        <w:t xml:space="preserve"> tres fases: elabora</w:t>
      </w:r>
      <w:r w:rsidR="00FB7EB7" w:rsidRPr="00BF3A7D">
        <w:rPr>
          <w:rFonts w:cs="Arial"/>
          <w:szCs w:val="20"/>
          <w:lang w:val="es-ES_tradnl"/>
        </w:rPr>
        <w:t>ción</w:t>
      </w:r>
      <w:r w:rsidRPr="00BF3A7D">
        <w:rPr>
          <w:rFonts w:cs="Arial"/>
          <w:szCs w:val="20"/>
          <w:lang w:val="es-ES_tradnl"/>
        </w:rPr>
        <w:t xml:space="preserve"> </w:t>
      </w:r>
      <w:r w:rsidR="0077624F" w:rsidRPr="00BF3A7D">
        <w:rPr>
          <w:rFonts w:cs="Arial"/>
          <w:szCs w:val="20"/>
          <w:lang w:val="es-ES_tradnl"/>
        </w:rPr>
        <w:t xml:space="preserve">de </w:t>
      </w:r>
      <w:r w:rsidRPr="00BF3A7D">
        <w:rPr>
          <w:rFonts w:cs="Arial"/>
          <w:szCs w:val="20"/>
          <w:lang w:val="es-ES_tradnl"/>
        </w:rPr>
        <w:t>un diagnóstico común</w:t>
      </w:r>
      <w:r w:rsidR="00FB7EB7" w:rsidRPr="00BF3A7D">
        <w:rPr>
          <w:rFonts w:cs="Arial"/>
          <w:szCs w:val="20"/>
          <w:lang w:val="es-ES_tradnl"/>
        </w:rPr>
        <w:t>,</w:t>
      </w:r>
      <w:r w:rsidRPr="00BF3A7D">
        <w:rPr>
          <w:rFonts w:cs="Arial"/>
          <w:szCs w:val="20"/>
          <w:lang w:val="es-ES_tradnl"/>
        </w:rPr>
        <w:t xml:space="preserve"> diseñ</w:t>
      </w:r>
      <w:r w:rsidR="00FB7EB7" w:rsidRPr="00BF3A7D">
        <w:rPr>
          <w:rFonts w:cs="Arial"/>
          <w:szCs w:val="20"/>
          <w:lang w:val="es-ES_tradnl"/>
        </w:rPr>
        <w:t>o</w:t>
      </w:r>
      <w:r w:rsidRPr="00BF3A7D">
        <w:rPr>
          <w:rFonts w:cs="Arial"/>
          <w:szCs w:val="20"/>
          <w:lang w:val="es-ES_tradnl"/>
        </w:rPr>
        <w:t xml:space="preserve"> </w:t>
      </w:r>
      <w:r w:rsidR="00FB7EB7" w:rsidRPr="00BF3A7D">
        <w:rPr>
          <w:rFonts w:cs="Arial"/>
          <w:szCs w:val="20"/>
          <w:lang w:val="es-ES_tradnl"/>
        </w:rPr>
        <w:t xml:space="preserve">de </w:t>
      </w:r>
      <w:r w:rsidRPr="00BF3A7D">
        <w:rPr>
          <w:rFonts w:cs="Arial"/>
          <w:szCs w:val="20"/>
          <w:lang w:val="es-ES_tradnl"/>
        </w:rPr>
        <w:t xml:space="preserve">soluciones </w:t>
      </w:r>
      <w:r w:rsidR="00FB7EB7" w:rsidRPr="00BF3A7D">
        <w:rPr>
          <w:rFonts w:cs="Arial"/>
          <w:szCs w:val="20"/>
          <w:lang w:val="es-ES_tradnl"/>
        </w:rPr>
        <w:t>estableciendo</w:t>
      </w:r>
      <w:r w:rsidRPr="00BF3A7D">
        <w:rPr>
          <w:rFonts w:cs="Arial"/>
          <w:szCs w:val="20"/>
          <w:lang w:val="es-ES_tradnl"/>
        </w:rPr>
        <w:t xml:space="preserve"> prioridades y recomendaciones en un “libro verde” colectivo, y, finalmente, una fase de restitución con talleres y conferencias para gestores políticos durante la cumbre global.</w:t>
      </w:r>
    </w:p>
    <w:p w:rsidR="002273FF" w:rsidRPr="00BF3A7D" w:rsidRDefault="002273FF" w:rsidP="002273FF">
      <w:pPr>
        <w:pStyle w:val="SUBTITULOMichelinOK"/>
        <w:spacing w:after="230"/>
        <w:rPr>
          <w:sz w:val="28"/>
          <w:lang w:val="es-ES_tradnl"/>
        </w:rPr>
      </w:pPr>
      <w:r w:rsidRPr="00BF3A7D">
        <w:rPr>
          <w:sz w:val="28"/>
          <w:lang w:val="es-ES_tradnl"/>
        </w:rPr>
        <w:t>Sobre la 12ª edición de Michelin Challenge Bibendum</w:t>
      </w:r>
    </w:p>
    <w:p w:rsidR="002273FF" w:rsidRPr="00BF3A7D" w:rsidRDefault="002273FF" w:rsidP="002273FF">
      <w:pPr>
        <w:pStyle w:val="TextoMichelin"/>
        <w:rPr>
          <w:rFonts w:cs="Arial"/>
          <w:szCs w:val="20"/>
          <w:lang w:val="es-ES_tradnl"/>
        </w:rPr>
      </w:pPr>
      <w:r w:rsidRPr="00BF3A7D">
        <w:rPr>
          <w:rFonts w:cs="Arial"/>
          <w:szCs w:val="20"/>
          <w:lang w:val="es-ES_tradnl"/>
        </w:rPr>
        <w:t>La</w:t>
      </w:r>
      <w:r w:rsidRPr="00BF3A7D">
        <w:rPr>
          <w:rFonts w:cs="Arial" w:hint="eastAsia"/>
          <w:szCs w:val="20"/>
          <w:lang w:val="es-ES_tradnl"/>
        </w:rPr>
        <w:t xml:space="preserve"> 12</w:t>
      </w:r>
      <w:r w:rsidRPr="00BF3A7D">
        <w:rPr>
          <w:rFonts w:cs="Arial"/>
          <w:szCs w:val="20"/>
          <w:vertAlign w:val="superscript"/>
          <w:lang w:val="es-ES_tradnl"/>
        </w:rPr>
        <w:t>ª</w:t>
      </w:r>
      <w:r w:rsidRPr="00BF3A7D">
        <w:rPr>
          <w:rFonts w:cs="Arial" w:hint="eastAsia"/>
          <w:szCs w:val="20"/>
          <w:lang w:val="es-ES_tradnl"/>
        </w:rPr>
        <w:t xml:space="preserve"> </w:t>
      </w:r>
      <w:r w:rsidRPr="00BF3A7D">
        <w:rPr>
          <w:rFonts w:cs="Arial"/>
          <w:szCs w:val="20"/>
          <w:lang w:val="es-ES_tradnl"/>
        </w:rPr>
        <w:t>e</w:t>
      </w:r>
      <w:r w:rsidRPr="00BF3A7D">
        <w:rPr>
          <w:rFonts w:cs="Arial" w:hint="eastAsia"/>
          <w:szCs w:val="20"/>
          <w:lang w:val="es-ES_tradnl"/>
        </w:rPr>
        <w:t>di</w:t>
      </w:r>
      <w:r w:rsidRPr="00BF3A7D">
        <w:rPr>
          <w:rFonts w:cs="Arial"/>
          <w:szCs w:val="20"/>
          <w:lang w:val="es-ES_tradnl"/>
        </w:rPr>
        <w:t xml:space="preserve">ción de </w:t>
      </w:r>
      <w:r w:rsidRPr="00BF3A7D">
        <w:rPr>
          <w:rFonts w:cs="Arial" w:hint="eastAsia"/>
          <w:szCs w:val="20"/>
          <w:lang w:val="es-ES_tradnl"/>
        </w:rPr>
        <w:t xml:space="preserve">Michelin Challenge Bibendumm, </w:t>
      </w:r>
      <w:r w:rsidRPr="00BF3A7D">
        <w:rPr>
          <w:rFonts w:cs="Arial"/>
          <w:szCs w:val="20"/>
          <w:lang w:val="es-ES_tradnl"/>
        </w:rPr>
        <w:t>bajo el lema “</w:t>
      </w:r>
      <w:r w:rsidR="00FB7EB7" w:rsidRPr="00BF3A7D">
        <w:rPr>
          <w:rFonts w:cs="Arial"/>
          <w:szCs w:val="20"/>
          <w:lang w:val="es-ES_tradnl"/>
        </w:rPr>
        <w:t>La innovación en la movilidad como eje del crecimiento y el bienestar urbano</w:t>
      </w:r>
      <w:r w:rsidRPr="00BF3A7D">
        <w:rPr>
          <w:rFonts w:cs="Arial"/>
          <w:szCs w:val="20"/>
          <w:lang w:val="es-ES_tradnl"/>
        </w:rPr>
        <w:t xml:space="preserve">”, se celebrará en </w:t>
      </w:r>
      <w:r w:rsidRPr="00BF3A7D">
        <w:rPr>
          <w:rFonts w:cs="Arial" w:hint="eastAsia"/>
          <w:szCs w:val="20"/>
          <w:lang w:val="es-ES_tradnl"/>
        </w:rPr>
        <w:t>Chengdu este p</w:t>
      </w:r>
      <w:r w:rsidRPr="00BF3A7D">
        <w:rPr>
          <w:rFonts w:cs="Arial"/>
          <w:szCs w:val="20"/>
          <w:lang w:val="es-ES_tradnl"/>
        </w:rPr>
        <w:t>róximo noviembre. Desde 1998, M</w:t>
      </w:r>
      <w:r w:rsidRPr="00BF3A7D">
        <w:rPr>
          <w:rFonts w:cs="Arial" w:hint="eastAsia"/>
          <w:szCs w:val="20"/>
          <w:lang w:val="es-ES_tradnl"/>
        </w:rPr>
        <w:t xml:space="preserve">ichelin </w:t>
      </w:r>
      <w:r w:rsidRPr="00BF3A7D">
        <w:rPr>
          <w:rFonts w:cs="Arial"/>
          <w:szCs w:val="20"/>
          <w:lang w:val="es-ES_tradnl"/>
        </w:rPr>
        <w:t>C</w:t>
      </w:r>
      <w:r w:rsidRPr="00BF3A7D">
        <w:rPr>
          <w:rFonts w:cs="Arial" w:hint="eastAsia"/>
          <w:szCs w:val="20"/>
          <w:lang w:val="es-ES_tradnl"/>
        </w:rPr>
        <w:t xml:space="preserve">hallenge </w:t>
      </w:r>
      <w:r w:rsidRPr="00BF3A7D">
        <w:rPr>
          <w:rFonts w:cs="Arial"/>
          <w:szCs w:val="20"/>
          <w:lang w:val="es-ES_tradnl"/>
        </w:rPr>
        <w:t>B</w:t>
      </w:r>
      <w:r w:rsidRPr="00BF3A7D">
        <w:rPr>
          <w:rFonts w:cs="Arial" w:hint="eastAsia"/>
          <w:szCs w:val="20"/>
          <w:lang w:val="es-ES_tradnl"/>
        </w:rPr>
        <w:t>ibendum</w:t>
      </w:r>
      <w:r w:rsidRPr="00BF3A7D">
        <w:rPr>
          <w:rFonts w:cs="Arial"/>
          <w:szCs w:val="20"/>
          <w:lang w:val="es-ES_tradnl"/>
        </w:rPr>
        <w:t xml:space="preserve"> ha sido una iniciativa internacional de Michelin, participativa, pública/privada, orientada a los responsables de toma de decisiones para acelerar la innovación técnica y social, satisfacer la necesidad de crecimiento y el bienestar general en favor de un masivo desarrollo sostenible del transporte, implementando una movilidad limpia, segura, conectada, accesible y asequible.</w:t>
      </w:r>
    </w:p>
    <w:p w:rsidR="002273FF" w:rsidRPr="00BF3A7D" w:rsidRDefault="002273FF" w:rsidP="002273FF">
      <w:pPr>
        <w:pStyle w:val="TextoMichelin"/>
        <w:rPr>
          <w:rFonts w:cs="Arial"/>
          <w:szCs w:val="20"/>
          <w:lang w:val="es-ES_tradnl"/>
        </w:rPr>
      </w:pPr>
      <w:r w:rsidRPr="00BF3A7D">
        <w:rPr>
          <w:rFonts w:cs="Arial"/>
          <w:szCs w:val="20"/>
          <w:lang w:val="es-ES_tradnl"/>
        </w:rPr>
        <w:t xml:space="preserve">Dado que la creación de </w:t>
      </w:r>
      <w:r w:rsidR="00FB7EB7" w:rsidRPr="00BF3A7D">
        <w:rPr>
          <w:rFonts w:cs="Arial"/>
          <w:szCs w:val="20"/>
          <w:lang w:val="es-ES_tradnl"/>
        </w:rPr>
        <w:t>empleo</w:t>
      </w:r>
      <w:r w:rsidRPr="00BF3A7D">
        <w:rPr>
          <w:rFonts w:cs="Arial"/>
          <w:szCs w:val="20"/>
          <w:lang w:val="es-ES_tradnl"/>
        </w:rPr>
        <w:t xml:space="preserve">, el crecimiento y la mejora en la vida urbana diaria son aspiraciones fundamentales en todas las regiones del mundo, esta 12ª edición se centrará en cómo pasar de un progreso gradual a otro radical aumentando el desarrollo de medidas innovadoras, que combinan evoluciones tecnológicas, avances políticos, instrumentos económicos </w:t>
      </w:r>
      <w:r w:rsidR="0077624F" w:rsidRPr="00BF3A7D">
        <w:rPr>
          <w:rFonts w:cs="Arial"/>
          <w:szCs w:val="20"/>
          <w:lang w:val="es-ES_tradnl"/>
        </w:rPr>
        <w:t>adaptados</w:t>
      </w:r>
      <w:r w:rsidRPr="00BF3A7D">
        <w:rPr>
          <w:rFonts w:cs="Arial"/>
          <w:szCs w:val="20"/>
          <w:lang w:val="es-ES_tradnl"/>
        </w:rPr>
        <w:t xml:space="preserve"> y </w:t>
      </w:r>
      <w:r w:rsidR="0077624F" w:rsidRPr="00BF3A7D">
        <w:rPr>
          <w:rFonts w:cs="Arial"/>
          <w:szCs w:val="20"/>
          <w:lang w:val="es-ES_tradnl"/>
        </w:rPr>
        <w:t xml:space="preserve">una </w:t>
      </w:r>
      <w:r w:rsidRPr="00BF3A7D">
        <w:rPr>
          <w:rFonts w:cs="Arial"/>
          <w:szCs w:val="20"/>
          <w:lang w:val="es-ES_tradnl"/>
        </w:rPr>
        <w:t>transformación del eco-sistema</w:t>
      </w:r>
      <w:r w:rsidR="0077624F" w:rsidRPr="00BF3A7D">
        <w:rPr>
          <w:rFonts w:cs="Arial"/>
          <w:szCs w:val="20"/>
          <w:lang w:val="es-ES_tradnl"/>
        </w:rPr>
        <w:t xml:space="preserve"> de la movilidad</w:t>
      </w:r>
      <w:r w:rsidRPr="00BF3A7D">
        <w:rPr>
          <w:rFonts w:cs="Arial"/>
          <w:szCs w:val="20"/>
          <w:lang w:val="es-ES_tradnl"/>
        </w:rPr>
        <w:t>. Nuestro compromiso es organizar en Chengdu el mayor foro de discusi</w:t>
      </w:r>
      <w:r w:rsidR="0077624F" w:rsidRPr="00BF3A7D">
        <w:rPr>
          <w:rFonts w:cs="Arial"/>
          <w:szCs w:val="20"/>
          <w:lang w:val="es-ES_tradnl"/>
        </w:rPr>
        <w:t>ó</w:t>
      </w:r>
      <w:r w:rsidRPr="00BF3A7D">
        <w:rPr>
          <w:rFonts w:cs="Arial"/>
          <w:szCs w:val="20"/>
          <w:lang w:val="es-ES_tradnl"/>
        </w:rPr>
        <w:t xml:space="preserve">n sobre la movilidad transformadora, con el objetivo de proporcionar directrices útiles y bien documentadas para los responsables de la toma de decisiones, basadas en la priorización del esfuerzo en: </w:t>
      </w:r>
    </w:p>
    <w:p w:rsidR="002273FF" w:rsidRPr="00BF3A7D" w:rsidRDefault="002273FF" w:rsidP="002273FF">
      <w:pPr>
        <w:pStyle w:val="TextoMichelin"/>
        <w:numPr>
          <w:ilvl w:val="0"/>
          <w:numId w:val="19"/>
        </w:numPr>
        <w:ind w:left="851"/>
        <w:rPr>
          <w:rFonts w:cs="Arial"/>
          <w:szCs w:val="20"/>
          <w:lang w:val="es-ES_tradnl"/>
        </w:rPr>
      </w:pPr>
      <w:r w:rsidRPr="00BF3A7D">
        <w:rPr>
          <w:rFonts w:cs="Arial"/>
          <w:szCs w:val="20"/>
          <w:lang w:val="es-ES_tradnl"/>
        </w:rPr>
        <w:t>Demandas sociales</w:t>
      </w:r>
    </w:p>
    <w:p w:rsidR="002273FF" w:rsidRPr="00BF3A7D" w:rsidRDefault="002273FF" w:rsidP="002273FF">
      <w:pPr>
        <w:pStyle w:val="TextoMichelin"/>
        <w:numPr>
          <w:ilvl w:val="0"/>
          <w:numId w:val="19"/>
        </w:numPr>
        <w:ind w:left="851"/>
        <w:rPr>
          <w:rFonts w:cs="Arial"/>
          <w:szCs w:val="20"/>
          <w:lang w:val="es-ES_tradnl"/>
        </w:rPr>
      </w:pPr>
      <w:r w:rsidRPr="00BF3A7D">
        <w:rPr>
          <w:rFonts w:cs="Arial"/>
          <w:szCs w:val="20"/>
          <w:lang w:val="es-ES_tradnl"/>
        </w:rPr>
        <w:t>Tecnologías ganadoras</w:t>
      </w:r>
    </w:p>
    <w:p w:rsidR="002273FF" w:rsidRPr="00BF3A7D" w:rsidRDefault="002273FF" w:rsidP="002273FF">
      <w:pPr>
        <w:pStyle w:val="TextoMichelin"/>
        <w:numPr>
          <w:ilvl w:val="0"/>
          <w:numId w:val="19"/>
        </w:numPr>
        <w:ind w:left="851"/>
        <w:rPr>
          <w:rFonts w:cs="Arial"/>
          <w:szCs w:val="20"/>
          <w:lang w:val="es-ES_tradnl"/>
        </w:rPr>
      </w:pPr>
      <w:r w:rsidRPr="00BF3A7D">
        <w:rPr>
          <w:bCs/>
          <w:lang w:val="es-ES_tradnl" w:bidi="es-ES_tradnl"/>
        </w:rPr>
        <w:t>Políticas Públicas Objetivo</w:t>
      </w:r>
    </w:p>
    <w:p w:rsidR="002273FF" w:rsidRPr="00BF3A7D" w:rsidRDefault="002273FF" w:rsidP="002273FF">
      <w:pPr>
        <w:pStyle w:val="TextoMichelin"/>
        <w:numPr>
          <w:ilvl w:val="0"/>
          <w:numId w:val="19"/>
        </w:numPr>
        <w:ind w:left="851"/>
        <w:rPr>
          <w:rFonts w:cs="Arial"/>
          <w:szCs w:val="20"/>
          <w:lang w:val="es-ES_tradnl"/>
        </w:rPr>
      </w:pPr>
      <w:r w:rsidRPr="00BF3A7D">
        <w:rPr>
          <w:bCs/>
          <w:lang w:val="es-ES_tradnl" w:bidi="es-ES_tradnl"/>
        </w:rPr>
        <w:t>Nuevas Herramientas Económicas</w:t>
      </w:r>
    </w:p>
    <w:p w:rsidR="002273FF" w:rsidRPr="00BF3A7D" w:rsidRDefault="0077624F" w:rsidP="002273FF">
      <w:pPr>
        <w:pStyle w:val="TextoMichelin"/>
        <w:numPr>
          <w:ilvl w:val="0"/>
          <w:numId w:val="19"/>
        </w:numPr>
        <w:ind w:left="851"/>
        <w:rPr>
          <w:rFonts w:cs="Arial"/>
          <w:szCs w:val="20"/>
          <w:lang w:val="es-ES_tradnl"/>
        </w:rPr>
      </w:pPr>
      <w:r w:rsidRPr="00BF3A7D">
        <w:rPr>
          <w:bCs/>
          <w:lang w:val="es-ES_tradnl" w:bidi="es-ES_tradnl"/>
        </w:rPr>
        <w:t>Eco-Sistemas</w:t>
      </w:r>
      <w:r w:rsidRPr="00BF3A7D">
        <w:rPr>
          <w:rFonts w:cs="Arial"/>
          <w:szCs w:val="20"/>
          <w:lang w:val="es-ES_tradnl"/>
        </w:rPr>
        <w:t xml:space="preserve"> </w:t>
      </w:r>
      <w:r w:rsidRPr="00BF3A7D">
        <w:rPr>
          <w:bCs/>
          <w:lang w:val="es-ES_tradnl" w:bidi="es-ES_tradnl"/>
        </w:rPr>
        <w:t>i</w:t>
      </w:r>
      <w:r w:rsidR="002273FF" w:rsidRPr="00BF3A7D">
        <w:rPr>
          <w:bCs/>
          <w:lang w:val="es-ES_tradnl" w:bidi="es-ES_tradnl"/>
        </w:rPr>
        <w:t xml:space="preserve">nnovadores </w:t>
      </w:r>
    </w:p>
    <w:p w:rsidR="002273FF" w:rsidRPr="00BF3A7D" w:rsidRDefault="002273FF" w:rsidP="00C7782D">
      <w:pPr>
        <w:pStyle w:val="TextoMichelin"/>
        <w:numPr>
          <w:ilvl w:val="0"/>
          <w:numId w:val="19"/>
        </w:numPr>
        <w:ind w:left="851"/>
        <w:rPr>
          <w:rFonts w:cs="Arial"/>
          <w:szCs w:val="20"/>
          <w:lang w:val="es-ES_tradnl"/>
        </w:rPr>
      </w:pPr>
      <w:r w:rsidRPr="00BF3A7D">
        <w:rPr>
          <w:rFonts w:cs="Arial"/>
          <w:szCs w:val="20"/>
          <w:lang w:val="es-ES_tradnl"/>
        </w:rPr>
        <w:t xml:space="preserve">Evaluación macroeconómica e individual de los beneficios de la implantación </w:t>
      </w:r>
      <w:r w:rsidR="00C7782D" w:rsidRPr="00BF3A7D">
        <w:rPr>
          <w:rFonts w:cs="Arial"/>
          <w:szCs w:val="20"/>
          <w:lang w:val="es-ES_tradnl"/>
        </w:rPr>
        <w:br/>
      </w:r>
      <w:r w:rsidRPr="00BF3A7D">
        <w:rPr>
          <w:rFonts w:cs="Arial"/>
          <w:szCs w:val="20"/>
          <w:lang w:val="es-ES_tradnl"/>
        </w:rPr>
        <w:t>de una solución a gran escala.</w:t>
      </w:r>
    </w:p>
    <w:p w:rsidR="002273FF" w:rsidRPr="00BF3A7D" w:rsidRDefault="002273FF" w:rsidP="002273FF">
      <w:pPr>
        <w:pStyle w:val="TextoMichelin"/>
        <w:spacing w:before="2" w:after="2"/>
        <w:rPr>
          <w:rFonts w:cs="Arial"/>
          <w:szCs w:val="20"/>
          <w:lang w:val="es-ES_tradnl"/>
        </w:rPr>
      </w:pPr>
      <w:r w:rsidRPr="00BF3A7D">
        <w:rPr>
          <w:rFonts w:cs="Arial"/>
          <w:szCs w:val="20"/>
          <w:lang w:val="es-ES_tradnl"/>
        </w:rPr>
        <w:t xml:space="preserve">Con el espectacular desarrollo potencial de la movilidad multimodal, la meta inicial de </w:t>
      </w:r>
      <w:r w:rsidRPr="00BF3A7D">
        <w:rPr>
          <w:rFonts w:cs="Arial" w:hint="eastAsia"/>
          <w:szCs w:val="20"/>
          <w:lang w:val="es-ES_tradnl"/>
        </w:rPr>
        <w:t>Michelin Challenge Bibendum</w:t>
      </w:r>
      <w:r w:rsidRPr="00BF3A7D">
        <w:rPr>
          <w:rFonts w:cs="Arial"/>
          <w:szCs w:val="20"/>
          <w:lang w:val="es-ES_tradnl"/>
        </w:rPr>
        <w:t xml:space="preserve"> se expandirá a todos los modos de movilidad sostenible en un entorno urbano.</w:t>
      </w:r>
    </w:p>
    <w:p w:rsidR="002273FF" w:rsidRPr="00BF3A7D" w:rsidRDefault="002273FF" w:rsidP="002273FF">
      <w:pPr>
        <w:pStyle w:val="TextoMichelin"/>
        <w:spacing w:before="2" w:after="2"/>
        <w:rPr>
          <w:rFonts w:cs="Arial"/>
          <w:szCs w:val="20"/>
          <w:lang w:val="es-ES_tradnl"/>
        </w:rPr>
      </w:pPr>
    </w:p>
    <w:p w:rsidR="002273FF" w:rsidRPr="00BF3A7D" w:rsidRDefault="002273FF" w:rsidP="002273FF">
      <w:pPr>
        <w:pStyle w:val="TextoMichelin"/>
        <w:spacing w:before="2" w:after="2"/>
        <w:rPr>
          <w:rFonts w:cs="Arial"/>
          <w:szCs w:val="20"/>
          <w:lang w:val="es-ES_tradnl"/>
        </w:rPr>
      </w:pPr>
      <w:r w:rsidRPr="00BF3A7D">
        <w:rPr>
          <w:rFonts w:cs="Arial"/>
          <w:szCs w:val="20"/>
          <w:lang w:val="es-ES_tradnl"/>
        </w:rPr>
        <w:t>Durante los cinco días del evento, habrá diversos programas como: discusión a alto nivel de las posibilidades de transformación de la movilidad y las condiciones clave para el éxito; basadas en el “libro verde”</w:t>
      </w:r>
      <w:r w:rsidR="004C100B" w:rsidRPr="00BF3A7D">
        <w:rPr>
          <w:rFonts w:cs="Arial"/>
          <w:szCs w:val="20"/>
          <w:lang w:val="es-ES_tradnl"/>
        </w:rPr>
        <w:t xml:space="preserve"> </w:t>
      </w:r>
      <w:r w:rsidR="0077624F" w:rsidRPr="00BF3A7D">
        <w:rPr>
          <w:rFonts w:cs="Arial"/>
          <w:szCs w:val="20"/>
          <w:lang w:val="es-ES_tradnl"/>
        </w:rPr>
        <w:t>colectivo</w:t>
      </w:r>
      <w:r w:rsidRPr="00BF3A7D">
        <w:rPr>
          <w:rFonts w:cs="Arial"/>
          <w:szCs w:val="20"/>
          <w:lang w:val="es-ES_tradnl"/>
        </w:rPr>
        <w:t>; demostración de convergencia de resultados a partir de varias iniciativas internacionales con el objetivo de diseñar la movilidad del futuro; demostración y comparación entre las mejores tecnologías desarrolladas en varias partes del mundo.</w:t>
      </w:r>
    </w:p>
    <w:p w:rsidR="0097174C" w:rsidRPr="00BF3A7D" w:rsidRDefault="0097174C" w:rsidP="002273FF">
      <w:pPr>
        <w:jc w:val="both"/>
        <w:rPr>
          <w:rFonts w:ascii="Arial" w:hAnsi="Arial" w:cs="Arial"/>
          <w:bCs/>
        </w:rPr>
      </w:pPr>
    </w:p>
    <w:p w:rsidR="00BE1347" w:rsidRPr="00BF3A7D" w:rsidRDefault="002273FF" w:rsidP="00BE1347">
      <w:pPr>
        <w:pStyle w:val="titulocapitulodossier"/>
        <w:rPr>
          <w:lang w:val="es-ES_tradnl"/>
        </w:rPr>
      </w:pPr>
      <w:r w:rsidRPr="00BF3A7D">
        <w:rPr>
          <w:shd w:val="clear" w:color="auto" w:fill="FFFFFF"/>
          <w:lang w:val="es-ES_tradnl"/>
        </w:rPr>
        <w:br w:type="column"/>
      </w:r>
      <w:r w:rsidR="00BE1347" w:rsidRPr="00BF3A7D">
        <w:rPr>
          <w:rFonts w:cs="Arial"/>
          <w:lang w:val="es-ES_tradnl"/>
        </w:rPr>
        <w:t>“</w:t>
      </w:r>
      <w:r w:rsidR="00156D89" w:rsidRPr="00BF3A7D">
        <w:rPr>
          <w:rFonts w:cs="Arial"/>
          <w:lang w:val="es-ES_tradnl"/>
        </w:rPr>
        <w:t>La innovación en la movilidad como eje del crecimiento y el bienestar urbano</w:t>
      </w:r>
      <w:r w:rsidR="00BE1347" w:rsidRPr="00BF3A7D">
        <w:rPr>
          <w:rFonts w:cs="Arial"/>
          <w:lang w:val="es-ES_tradnl"/>
        </w:rPr>
        <w:t>”</w:t>
      </w:r>
    </w:p>
    <w:p w:rsidR="00BE1347" w:rsidRPr="00BF3A7D" w:rsidRDefault="00BE1347" w:rsidP="00BE1347">
      <w:pPr>
        <w:pStyle w:val="TextoMichelin"/>
        <w:rPr>
          <w:rFonts w:cs="Arial"/>
          <w:szCs w:val="20"/>
          <w:lang w:val="es-ES_tradnl"/>
        </w:rPr>
      </w:pPr>
      <w:r w:rsidRPr="00BF3A7D">
        <w:rPr>
          <w:rFonts w:cs="Arial"/>
          <w:szCs w:val="20"/>
          <w:lang w:val="es-ES_tradnl"/>
        </w:rPr>
        <w:t xml:space="preserve">Mientras el mundo se recupera de la crisis financiera de 2008, las agendas nacionales se enfrentan a desafíos económicos a corto plazo que anticipan tendencias </w:t>
      </w:r>
      <w:r w:rsidR="0077624F" w:rsidRPr="00BF3A7D">
        <w:rPr>
          <w:rFonts w:cs="Arial"/>
          <w:szCs w:val="20"/>
          <w:lang w:val="es-ES_tradnl"/>
        </w:rPr>
        <w:t>a más largo plazo</w:t>
      </w:r>
      <w:r w:rsidRPr="00BF3A7D">
        <w:rPr>
          <w:rFonts w:cs="Arial"/>
          <w:szCs w:val="20"/>
          <w:lang w:val="es-ES_tradnl"/>
        </w:rPr>
        <w:t>: asuntos sobre la rápida expansión urbana y la contaminación</w:t>
      </w:r>
      <w:r w:rsidR="0077624F" w:rsidRPr="00BF3A7D">
        <w:rPr>
          <w:rFonts w:cs="Arial"/>
          <w:szCs w:val="20"/>
          <w:lang w:val="es-ES_tradnl"/>
        </w:rPr>
        <w:t xml:space="preserve"> asociada</w:t>
      </w:r>
      <w:r w:rsidRPr="00BF3A7D">
        <w:rPr>
          <w:rFonts w:cs="Arial"/>
          <w:szCs w:val="20"/>
          <w:lang w:val="es-ES_tradnl"/>
        </w:rPr>
        <w:t>, aumento de partida energética, cambio climático, crecientes expectativas sociales y medioambientales entre la población, etc. La movilidad es</w:t>
      </w:r>
      <w:r w:rsidR="00E70C39" w:rsidRPr="00BF3A7D">
        <w:rPr>
          <w:rFonts w:cs="Arial"/>
          <w:szCs w:val="20"/>
          <w:lang w:val="es-ES_tradnl"/>
        </w:rPr>
        <w:t>tá en el centro de</w:t>
      </w:r>
      <w:r w:rsidRPr="00BF3A7D">
        <w:rPr>
          <w:rFonts w:cs="Arial"/>
          <w:szCs w:val="20"/>
          <w:lang w:val="es-ES_tradnl"/>
        </w:rPr>
        <w:t xml:space="preserve"> estos asuntos. Sabemos que la movilidad sostenible es crítica para proporcionar a los habitantes del siglo XXI un entorno seguro</w:t>
      </w:r>
      <w:r w:rsidR="009D2B95" w:rsidRPr="00BF3A7D">
        <w:rPr>
          <w:rFonts w:cs="Arial"/>
          <w:szCs w:val="20"/>
          <w:lang w:val="es-ES_tradnl"/>
        </w:rPr>
        <w:t>,</w:t>
      </w:r>
      <w:r w:rsidRPr="00BF3A7D">
        <w:rPr>
          <w:rFonts w:cs="Arial"/>
          <w:szCs w:val="20"/>
          <w:lang w:val="es-ES_tradnl"/>
        </w:rPr>
        <w:t xml:space="preserve"> sano, con acceso al mercado laboral, la educación, </w:t>
      </w:r>
      <w:r w:rsidR="00E70C39" w:rsidRPr="00BF3A7D">
        <w:rPr>
          <w:rFonts w:cs="Arial"/>
          <w:szCs w:val="20"/>
          <w:lang w:val="es-ES_tradnl"/>
        </w:rPr>
        <w:t xml:space="preserve">el </w:t>
      </w:r>
      <w:r w:rsidRPr="00BF3A7D">
        <w:rPr>
          <w:rFonts w:cs="Arial"/>
          <w:szCs w:val="20"/>
          <w:lang w:val="es-ES_tradnl"/>
        </w:rPr>
        <w:t xml:space="preserve">ocio y </w:t>
      </w:r>
      <w:r w:rsidR="00E70C39" w:rsidRPr="00BF3A7D">
        <w:rPr>
          <w:rFonts w:cs="Arial"/>
          <w:szCs w:val="20"/>
          <w:lang w:val="es-ES_tradnl"/>
        </w:rPr>
        <w:t xml:space="preserve">la </w:t>
      </w:r>
      <w:r w:rsidRPr="00BF3A7D">
        <w:rPr>
          <w:rFonts w:cs="Arial"/>
          <w:szCs w:val="20"/>
          <w:lang w:val="es-ES_tradnl"/>
        </w:rPr>
        <w:t>vivienda de calidad.</w:t>
      </w:r>
    </w:p>
    <w:p w:rsidR="00BE1347" w:rsidRPr="00BF3A7D" w:rsidRDefault="00BE1347" w:rsidP="00BE1347">
      <w:pPr>
        <w:pStyle w:val="TextoMichelin"/>
        <w:rPr>
          <w:bCs/>
          <w:lang w:val="es-ES_tradnl" w:bidi="es-ES_tradnl"/>
        </w:rPr>
      </w:pPr>
      <w:r w:rsidRPr="00BF3A7D">
        <w:rPr>
          <w:rFonts w:cs="Arial"/>
          <w:szCs w:val="20"/>
          <w:lang w:val="es-ES_tradnl"/>
        </w:rPr>
        <w:t xml:space="preserve">Sin embargo, la concienciación es inútil sin la oportuna acción posterior. Este es, exactamente, el objetivo de Michelin Challenge Bibendum. Nuestro innovador </w:t>
      </w:r>
      <w:r w:rsidRPr="00BF3A7D">
        <w:rPr>
          <w:rFonts w:cs="Arial"/>
          <w:bCs/>
          <w:iCs/>
          <w:szCs w:val="20"/>
          <w:lang w:val="es-ES_tradnl" w:bidi="es-ES_tradnl"/>
        </w:rPr>
        <w:t>grupo de reflexión y acción (</w:t>
      </w:r>
      <w:r w:rsidRPr="00BF3A7D">
        <w:rPr>
          <w:rFonts w:cs="Arial"/>
          <w:szCs w:val="20"/>
          <w:lang w:val="es-ES_tradnl"/>
        </w:rPr>
        <w:t>“think and action tank”) reúne a usuarios, proveedores y responsables políticos capaces de marcar realmente la diferencia. Durante todo el año, impulsamos la intel</w:t>
      </w:r>
      <w:r w:rsidR="009D2B95" w:rsidRPr="00BF3A7D">
        <w:rPr>
          <w:rFonts w:cs="Arial"/>
          <w:szCs w:val="20"/>
          <w:lang w:val="es-ES_tradnl"/>
        </w:rPr>
        <w:t>i</w:t>
      </w:r>
      <w:r w:rsidRPr="00BF3A7D">
        <w:rPr>
          <w:rFonts w:cs="Arial"/>
          <w:szCs w:val="20"/>
          <w:lang w:val="es-ES_tradnl"/>
        </w:rPr>
        <w:t xml:space="preserve">gencia colectiva para desarrollar una visión pragmática para lograr una movilidad más segura, limpia, accesible y asequible, y más conectada. Creemos firmemente que la movilidad sostenible </w:t>
      </w:r>
      <w:r w:rsidRPr="00BF3A7D">
        <w:rPr>
          <w:bCs/>
          <w:lang w:val="es-ES_tradnl" w:bidi="es-ES_tradnl"/>
        </w:rPr>
        <w:t>beneficiará tanto a los individuos como a la sociedad en su conjunto, además de crear nuevas oportunidades de negocio.</w:t>
      </w:r>
    </w:p>
    <w:p w:rsidR="00BE1347" w:rsidRPr="00BF3A7D" w:rsidRDefault="00BE1347" w:rsidP="00BE1347">
      <w:pPr>
        <w:pStyle w:val="TextoMichelin"/>
        <w:rPr>
          <w:rFonts w:cs="Arial"/>
          <w:szCs w:val="20"/>
          <w:lang w:val="es-ES_tradnl"/>
        </w:rPr>
      </w:pPr>
      <w:r w:rsidRPr="00BF3A7D">
        <w:rPr>
          <w:rFonts w:cs="Arial"/>
          <w:szCs w:val="20"/>
          <w:lang w:val="es-ES_tradnl"/>
        </w:rPr>
        <w:t>Así, no es una coincidencia que Chengdu, en el oeste de China, sea el lugar elegido para celebrar el encuentro de 2014</w:t>
      </w:r>
      <w:r w:rsidR="009D2B95" w:rsidRPr="00BF3A7D">
        <w:rPr>
          <w:rFonts w:cs="Arial"/>
          <w:szCs w:val="20"/>
          <w:lang w:val="es-ES_tradnl"/>
        </w:rPr>
        <w:t xml:space="preserve">, por ser </w:t>
      </w:r>
      <w:r w:rsidRPr="00BF3A7D">
        <w:rPr>
          <w:rFonts w:cs="Arial"/>
          <w:szCs w:val="20"/>
          <w:lang w:val="es-ES_tradnl"/>
        </w:rPr>
        <w:t>uno de los puntos calientes del planeta para el desarrollo, urbanización e innovación en transporte. Tecnologías, políticas públicas, ecosistemas, herramientas económicas: Michelin Challenge Bibendum es una oportunidad única para los expertos mundiales e inversores para discutir, proponer y experimentar nuevas soluciones que promuevan una vida mejor</w:t>
      </w:r>
      <w:r w:rsidRPr="00BF3A7D">
        <w:rPr>
          <w:rFonts w:cs="Arial"/>
          <w:strike/>
          <w:szCs w:val="20"/>
          <w:lang w:val="es-ES_tradnl"/>
        </w:rPr>
        <w:t>a</w:t>
      </w:r>
      <w:r w:rsidRPr="00BF3A7D">
        <w:rPr>
          <w:rFonts w:cs="Arial"/>
          <w:szCs w:val="20"/>
          <w:lang w:val="es-ES_tradnl"/>
        </w:rPr>
        <w:t xml:space="preserve"> gracias a la movilidad sostenible.</w:t>
      </w:r>
    </w:p>
    <w:p w:rsidR="00BE1347" w:rsidRPr="00BF3A7D" w:rsidRDefault="00BE1347" w:rsidP="00BE1347">
      <w:pPr>
        <w:pStyle w:val="TextoMichelin"/>
        <w:jc w:val="left"/>
        <w:rPr>
          <w:rFonts w:ascii="Times" w:hAnsi="Times"/>
          <w:b/>
          <w:bCs/>
          <w:iCs/>
          <w:sz w:val="28"/>
          <w:lang w:val="es-ES_tradnl" w:bidi="es-ES_tradnl"/>
        </w:rPr>
      </w:pPr>
      <w:r w:rsidRPr="00BF3A7D">
        <w:rPr>
          <w:rFonts w:ascii="Times" w:hAnsi="Times"/>
          <w:b/>
          <w:bCs/>
          <w:iCs/>
          <w:sz w:val="28"/>
          <w:lang w:val="es-ES_tradnl" w:bidi="es-ES_tradnl"/>
        </w:rPr>
        <w:t>Un grupo de reflexión y acción para la movilidad sostenible</w:t>
      </w:r>
    </w:p>
    <w:p w:rsidR="00BE1347" w:rsidRPr="00BF3A7D" w:rsidRDefault="00BE1347" w:rsidP="00BE1347">
      <w:pPr>
        <w:pStyle w:val="TextoMichelin"/>
        <w:rPr>
          <w:rFonts w:cs="Arial"/>
          <w:szCs w:val="20"/>
          <w:lang w:val="es-ES_tradnl"/>
        </w:rPr>
      </w:pPr>
      <w:r w:rsidRPr="00BF3A7D">
        <w:rPr>
          <w:rFonts w:cs="Arial"/>
          <w:szCs w:val="20"/>
          <w:lang w:val="es-ES_tradnl"/>
        </w:rPr>
        <w:t>En 1998, el Grupo Michelin con el apoyo de los principales líderes de la industria del transporte por carretera, diseñó este evento para fomentar una movilidad más segura, limpia, conectada y asequible</w:t>
      </w:r>
      <w:r w:rsidR="009D2B95" w:rsidRPr="00BF3A7D">
        <w:rPr>
          <w:rFonts w:cs="Arial"/>
          <w:szCs w:val="20"/>
          <w:lang w:val="es-ES_tradnl"/>
        </w:rPr>
        <w:t>,</w:t>
      </w:r>
      <w:r w:rsidRPr="00BF3A7D">
        <w:rPr>
          <w:rFonts w:cs="Arial"/>
          <w:szCs w:val="20"/>
          <w:lang w:val="es-ES_tradnl"/>
        </w:rPr>
        <w:t xml:space="preserve"> trasla</w:t>
      </w:r>
      <w:r w:rsidR="009D2B95" w:rsidRPr="00BF3A7D">
        <w:rPr>
          <w:rFonts w:cs="Arial"/>
          <w:szCs w:val="20"/>
          <w:lang w:val="es-ES_tradnl"/>
        </w:rPr>
        <w:t>da</w:t>
      </w:r>
      <w:r w:rsidRPr="00BF3A7D">
        <w:rPr>
          <w:rFonts w:cs="Arial"/>
          <w:szCs w:val="20"/>
          <w:lang w:val="es-ES_tradnl"/>
        </w:rPr>
        <w:t>ndo información objetiva a los responsables políticos y del sector. Año tras año, ganando impulso, el Challenge se ha convertido por sí mismo en un completo grupo de acción y reflexión. I</w:t>
      </w:r>
      <w:r w:rsidRPr="00BF3A7D">
        <w:rPr>
          <w:bCs/>
          <w:lang w:val="es-ES_tradnl" w:bidi="es-ES_tradnl"/>
        </w:rPr>
        <w:t xml:space="preserve">ncluyendo a usuarios, fabricantes, distribuidores, operadores públicos y privados, universidades, proveedores de energía, instituciones de investigación, líderes políticos y ONG, es la única iniciativa en el mundo que reúne a todos los actores del sector del transporte. Su fin es desarrollar una visión común de la movilidad sostenible del mañana y decidir sobre las soluciones actuales que generan beneficios para los individuos, la sociedad y para las empresas. </w:t>
      </w:r>
    </w:p>
    <w:p w:rsidR="00BE1347" w:rsidRPr="00BF3A7D" w:rsidRDefault="005C2E2E" w:rsidP="00BE1347">
      <w:pPr>
        <w:pStyle w:val="TextoMichelin"/>
        <w:rPr>
          <w:rFonts w:cs="Arial"/>
          <w:szCs w:val="20"/>
          <w:lang w:val="es-ES_tradnl"/>
        </w:rPr>
      </w:pPr>
      <w:r w:rsidRPr="00BF3A7D">
        <w:rPr>
          <w:rFonts w:cs="Arial"/>
          <w:szCs w:val="20"/>
          <w:lang w:val="es-ES_tradnl"/>
        </w:rPr>
        <w:br w:type="column"/>
      </w:r>
      <w:r w:rsidR="00BE1347" w:rsidRPr="00BF3A7D">
        <w:rPr>
          <w:rFonts w:cs="Arial"/>
          <w:szCs w:val="20"/>
          <w:lang w:val="es-ES_tradnl"/>
        </w:rPr>
        <w:t>Los intercambios e investigaciones que se llevan a cabo durante todo el año en el marco de Michelin Challenge Bibendum se presentan y amplían en la cumbre mundial, convocando a miles de expertos y responsables de toma de decisiones de todo el mundo en un único lugar. Clima, geografía, densidad demográfica, energía, seguridad vial: este evento itinerante se centra tradicionalmente en asuntos específicos del continente que visita, aunque enfocándolos desde un punto de vista global que refleje la naturaleza de los desafíos de la movilidad y las fuentes de innovación.</w:t>
      </w:r>
    </w:p>
    <w:p w:rsidR="00BE1347" w:rsidRPr="00BF3A7D" w:rsidRDefault="00BE1347" w:rsidP="00BE1347">
      <w:pPr>
        <w:pStyle w:val="SUBTITULOMichelinOK"/>
        <w:spacing w:after="230"/>
        <w:rPr>
          <w:sz w:val="28"/>
          <w:lang w:val="es-ES_tradnl"/>
        </w:rPr>
      </w:pPr>
      <w:r w:rsidRPr="00BF3A7D">
        <w:rPr>
          <w:sz w:val="28"/>
          <w:lang w:val="es-ES_tradnl"/>
        </w:rPr>
        <w:t>Cifras clave de la edición de Berlín</w:t>
      </w:r>
    </w:p>
    <w:p w:rsidR="00BE1347" w:rsidRPr="00BF3A7D" w:rsidRDefault="00BE1347" w:rsidP="00BE1347">
      <w:pPr>
        <w:pStyle w:val="TextoMichelin"/>
        <w:numPr>
          <w:ilvl w:val="0"/>
          <w:numId w:val="33"/>
        </w:numPr>
        <w:ind w:left="851"/>
        <w:rPr>
          <w:rFonts w:cs="Arial"/>
          <w:szCs w:val="20"/>
          <w:lang w:val="es-ES_tradnl"/>
        </w:rPr>
      </w:pPr>
      <w:r w:rsidRPr="00BF3A7D">
        <w:rPr>
          <w:rFonts w:cs="Arial" w:hint="eastAsia"/>
          <w:szCs w:val="20"/>
          <w:lang w:val="es-ES_tradnl"/>
        </w:rPr>
        <w:t>300</w:t>
      </w:r>
      <w:r w:rsidRPr="00BF3A7D">
        <w:rPr>
          <w:rFonts w:cs="Arial"/>
          <w:szCs w:val="20"/>
          <w:lang w:val="es-ES_tradnl"/>
        </w:rPr>
        <w:t>.</w:t>
      </w:r>
      <w:r w:rsidRPr="00BF3A7D">
        <w:rPr>
          <w:rFonts w:cs="Arial" w:hint="eastAsia"/>
          <w:szCs w:val="20"/>
          <w:lang w:val="es-ES_tradnl"/>
        </w:rPr>
        <w:t>000 m</w:t>
      </w:r>
      <w:r w:rsidRPr="00BF3A7D">
        <w:rPr>
          <w:rFonts w:cs="Arial" w:hint="eastAsia"/>
          <w:szCs w:val="20"/>
          <w:vertAlign w:val="superscript"/>
          <w:lang w:val="es-ES_tradnl"/>
        </w:rPr>
        <w:t>2</w:t>
      </w:r>
      <w:r w:rsidRPr="00BF3A7D">
        <w:rPr>
          <w:rFonts w:cs="Arial" w:hint="eastAsia"/>
          <w:szCs w:val="20"/>
          <w:lang w:val="es-ES_tradnl"/>
        </w:rPr>
        <w:t xml:space="preserve"> </w:t>
      </w:r>
      <w:r w:rsidRPr="00BF3A7D">
        <w:rPr>
          <w:rFonts w:cs="Arial"/>
          <w:szCs w:val="20"/>
          <w:lang w:val="es-ES_tradnl"/>
        </w:rPr>
        <w:t>espacio para actividades con vehículos</w:t>
      </w:r>
      <w:r w:rsidRPr="00BF3A7D">
        <w:rPr>
          <w:rFonts w:cs="Arial" w:hint="eastAsia"/>
          <w:szCs w:val="20"/>
          <w:lang w:val="es-ES_tradnl"/>
        </w:rPr>
        <w:t xml:space="preserve"> </w:t>
      </w:r>
      <w:r w:rsidRPr="00BF3A7D">
        <w:rPr>
          <w:rFonts w:cs="Arial"/>
          <w:szCs w:val="20"/>
          <w:lang w:val="es-ES_tradnl"/>
        </w:rPr>
        <w:t>y más de</w:t>
      </w:r>
      <w:r w:rsidRPr="00BF3A7D">
        <w:rPr>
          <w:rFonts w:cs="Arial" w:hint="eastAsia"/>
          <w:szCs w:val="20"/>
          <w:lang w:val="es-ES_tradnl"/>
        </w:rPr>
        <w:t xml:space="preserve"> 60</w:t>
      </w:r>
      <w:r w:rsidRPr="00BF3A7D">
        <w:rPr>
          <w:rFonts w:cs="Arial"/>
          <w:szCs w:val="20"/>
          <w:lang w:val="es-ES_tradnl"/>
        </w:rPr>
        <w:t>.</w:t>
      </w:r>
      <w:r w:rsidRPr="00BF3A7D">
        <w:rPr>
          <w:rFonts w:cs="Arial" w:hint="eastAsia"/>
          <w:szCs w:val="20"/>
          <w:lang w:val="es-ES_tradnl"/>
        </w:rPr>
        <w:t>000 m</w:t>
      </w:r>
      <w:r w:rsidRPr="00BF3A7D">
        <w:rPr>
          <w:rFonts w:cs="Arial" w:hint="eastAsia"/>
          <w:szCs w:val="20"/>
          <w:vertAlign w:val="superscript"/>
          <w:lang w:val="es-ES_tradnl"/>
        </w:rPr>
        <w:t>2</w:t>
      </w:r>
      <w:r w:rsidRPr="00BF3A7D">
        <w:rPr>
          <w:rFonts w:cs="Arial" w:hint="eastAsia"/>
          <w:szCs w:val="20"/>
          <w:lang w:val="es-ES_tradnl"/>
        </w:rPr>
        <w:t xml:space="preserve"> </w:t>
      </w:r>
      <w:r w:rsidRPr="00BF3A7D">
        <w:rPr>
          <w:rFonts w:cs="Arial"/>
          <w:szCs w:val="20"/>
          <w:lang w:val="es-ES_tradnl"/>
        </w:rPr>
        <w:t>de superficie.</w:t>
      </w:r>
    </w:p>
    <w:p w:rsidR="00BE1347" w:rsidRPr="00BF3A7D" w:rsidRDefault="00BE1347" w:rsidP="00BE1347">
      <w:pPr>
        <w:pStyle w:val="TextoMichelin"/>
        <w:numPr>
          <w:ilvl w:val="0"/>
          <w:numId w:val="33"/>
        </w:numPr>
        <w:ind w:left="851"/>
        <w:rPr>
          <w:rFonts w:cs="Arial"/>
          <w:szCs w:val="20"/>
          <w:lang w:val="es-ES_tradnl"/>
        </w:rPr>
      </w:pPr>
      <w:r w:rsidRPr="00BF3A7D">
        <w:rPr>
          <w:rFonts w:cs="Arial"/>
          <w:szCs w:val="20"/>
          <w:lang w:val="es-ES_tradnl"/>
        </w:rPr>
        <w:t>6.000 profesionales de 80 países.</w:t>
      </w:r>
    </w:p>
    <w:p w:rsidR="00BE1347" w:rsidRPr="00BF3A7D" w:rsidRDefault="00BE1347" w:rsidP="00BE1347">
      <w:pPr>
        <w:pStyle w:val="TextoMichelin"/>
        <w:numPr>
          <w:ilvl w:val="0"/>
          <w:numId w:val="33"/>
        </w:numPr>
        <w:ind w:left="851"/>
        <w:rPr>
          <w:rFonts w:cs="Arial"/>
          <w:szCs w:val="20"/>
          <w:lang w:val="es-ES_tradnl"/>
        </w:rPr>
      </w:pPr>
      <w:r w:rsidRPr="00BF3A7D">
        <w:rPr>
          <w:rFonts w:cs="Arial"/>
          <w:szCs w:val="20"/>
          <w:lang w:val="es-ES_tradnl"/>
        </w:rPr>
        <w:t xml:space="preserve">650 periodistas de 40 países. </w:t>
      </w:r>
    </w:p>
    <w:p w:rsidR="00BE1347" w:rsidRPr="00BF3A7D" w:rsidRDefault="00BE1347" w:rsidP="00BE1347">
      <w:pPr>
        <w:pStyle w:val="TextoMichelin"/>
        <w:numPr>
          <w:ilvl w:val="0"/>
          <w:numId w:val="33"/>
        </w:numPr>
        <w:ind w:left="851"/>
        <w:rPr>
          <w:rFonts w:cs="Arial"/>
          <w:szCs w:val="20"/>
          <w:lang w:val="es-ES_tradnl"/>
        </w:rPr>
      </w:pPr>
      <w:r w:rsidRPr="00BF3A7D">
        <w:rPr>
          <w:rFonts w:cs="Arial"/>
          <w:szCs w:val="20"/>
          <w:lang w:val="es-ES_tradnl"/>
        </w:rPr>
        <w:t>10.000 personas en los días de apertura al público.</w:t>
      </w:r>
    </w:p>
    <w:p w:rsidR="00BE1347" w:rsidRPr="00BF3A7D" w:rsidRDefault="00BE1347" w:rsidP="00BE1347">
      <w:pPr>
        <w:pStyle w:val="TextoMichelin"/>
        <w:numPr>
          <w:ilvl w:val="0"/>
          <w:numId w:val="33"/>
        </w:numPr>
        <w:ind w:left="851"/>
        <w:rPr>
          <w:rFonts w:cs="Arial"/>
          <w:szCs w:val="20"/>
          <w:lang w:val="es-ES_tradnl"/>
        </w:rPr>
      </w:pPr>
      <w:r w:rsidRPr="00BF3A7D">
        <w:rPr>
          <w:rFonts w:cs="Arial"/>
          <w:szCs w:val="20"/>
          <w:lang w:val="es-ES_tradnl"/>
        </w:rPr>
        <w:t>800 estudiantes universitarios.</w:t>
      </w:r>
    </w:p>
    <w:p w:rsidR="00BE1347" w:rsidRPr="00BF3A7D" w:rsidRDefault="00BE1347" w:rsidP="00BE1347">
      <w:pPr>
        <w:pStyle w:val="TextoMichelin"/>
        <w:numPr>
          <w:ilvl w:val="0"/>
          <w:numId w:val="33"/>
        </w:numPr>
        <w:ind w:left="851"/>
        <w:rPr>
          <w:rFonts w:cs="Arial"/>
          <w:szCs w:val="20"/>
          <w:lang w:val="es-ES_tradnl"/>
        </w:rPr>
      </w:pPr>
      <w:r w:rsidRPr="00BF3A7D">
        <w:rPr>
          <w:rFonts w:cs="Arial"/>
          <w:szCs w:val="20"/>
          <w:lang w:val="es-ES_tradnl"/>
        </w:rPr>
        <w:t xml:space="preserve">Alrededor de 200 compañías </w:t>
      </w:r>
      <w:r w:rsidR="009D2B95" w:rsidRPr="00BF3A7D">
        <w:rPr>
          <w:rFonts w:cs="Arial"/>
          <w:szCs w:val="20"/>
          <w:lang w:val="es-ES_tradnl"/>
        </w:rPr>
        <w:t>internac</w:t>
      </w:r>
      <w:r w:rsidRPr="00BF3A7D">
        <w:rPr>
          <w:rFonts w:cs="Arial"/>
          <w:szCs w:val="20"/>
          <w:lang w:val="es-ES_tradnl"/>
        </w:rPr>
        <w:t>ionales e instituciones públicas.</w:t>
      </w:r>
    </w:p>
    <w:p w:rsidR="00BE1347" w:rsidRPr="00BF3A7D" w:rsidRDefault="00BE1347" w:rsidP="00BE1347">
      <w:pPr>
        <w:pStyle w:val="TextoMichelin"/>
        <w:numPr>
          <w:ilvl w:val="0"/>
          <w:numId w:val="33"/>
        </w:numPr>
        <w:ind w:left="851"/>
        <w:rPr>
          <w:rFonts w:cs="Arial"/>
          <w:szCs w:val="20"/>
          <w:lang w:val="es-ES_tradnl"/>
        </w:rPr>
      </w:pPr>
      <w:r w:rsidRPr="00BF3A7D">
        <w:rPr>
          <w:rFonts w:cs="Arial"/>
          <w:szCs w:val="20"/>
          <w:lang w:val="es-ES_tradnl"/>
        </w:rPr>
        <w:t>50 conferencias y talleres.</w:t>
      </w:r>
    </w:p>
    <w:p w:rsidR="00BE1347" w:rsidRPr="00BF3A7D" w:rsidRDefault="00BE1347" w:rsidP="00BE1347">
      <w:pPr>
        <w:pStyle w:val="TextoMichelin"/>
        <w:numPr>
          <w:ilvl w:val="0"/>
          <w:numId w:val="33"/>
        </w:numPr>
        <w:ind w:left="851"/>
        <w:rPr>
          <w:rFonts w:cs="Arial"/>
          <w:szCs w:val="20"/>
          <w:lang w:val="es-ES_tradnl"/>
        </w:rPr>
      </w:pPr>
      <w:r w:rsidRPr="00BF3A7D">
        <w:rPr>
          <w:rFonts w:cs="Arial"/>
          <w:szCs w:val="20"/>
          <w:lang w:val="es-ES_tradnl"/>
        </w:rPr>
        <w:t>70 stands en el Centro de Innovación.</w:t>
      </w:r>
    </w:p>
    <w:p w:rsidR="00BE1347" w:rsidRPr="00BF3A7D" w:rsidRDefault="00BE1347" w:rsidP="00BE1347">
      <w:pPr>
        <w:pStyle w:val="TextoMichelin"/>
        <w:numPr>
          <w:ilvl w:val="0"/>
          <w:numId w:val="33"/>
        </w:numPr>
        <w:ind w:left="851"/>
        <w:rPr>
          <w:rFonts w:cs="Arial"/>
          <w:szCs w:val="20"/>
          <w:lang w:val="es-ES_tradnl"/>
        </w:rPr>
      </w:pPr>
      <w:r w:rsidRPr="00BF3A7D">
        <w:rPr>
          <w:rFonts w:cs="Arial"/>
          <w:szCs w:val="20"/>
          <w:lang w:val="es-ES_tradnl"/>
        </w:rPr>
        <w:t>Más de 300 vehículos.</w:t>
      </w:r>
    </w:p>
    <w:p w:rsidR="00BE1347" w:rsidRPr="00BF3A7D" w:rsidRDefault="00BE1347" w:rsidP="00BE1347">
      <w:pPr>
        <w:pStyle w:val="TextoMichelin"/>
        <w:numPr>
          <w:ilvl w:val="0"/>
          <w:numId w:val="33"/>
        </w:numPr>
        <w:ind w:left="851"/>
        <w:rPr>
          <w:rFonts w:cs="Arial"/>
          <w:szCs w:val="20"/>
          <w:lang w:val="es-ES_tradnl"/>
        </w:rPr>
      </w:pPr>
      <w:r w:rsidRPr="00BF3A7D">
        <w:rPr>
          <w:rFonts w:cs="Arial"/>
          <w:szCs w:val="20"/>
          <w:lang w:val="es-ES_tradnl"/>
        </w:rPr>
        <w:t>4 rallies.</w:t>
      </w:r>
    </w:p>
    <w:p w:rsidR="00BE1347" w:rsidRPr="00BF3A7D" w:rsidRDefault="00BE1347" w:rsidP="00BE1347">
      <w:pPr>
        <w:pStyle w:val="TextoMichelin"/>
        <w:rPr>
          <w:rFonts w:cs="Arial"/>
          <w:b/>
          <w:szCs w:val="20"/>
          <w:lang w:val="es-ES_tradnl"/>
        </w:rPr>
      </w:pPr>
    </w:p>
    <w:p w:rsidR="005C2E2E" w:rsidRPr="00BF3A7D" w:rsidRDefault="005C2E2E" w:rsidP="00BE1347">
      <w:pPr>
        <w:pStyle w:val="SUBTITULOMichelinOK"/>
        <w:spacing w:after="230"/>
        <w:rPr>
          <w:sz w:val="28"/>
          <w:lang w:val="es-ES_tradnl"/>
        </w:rPr>
      </w:pPr>
      <w:bookmarkStart w:id="3" w:name="OLE_LINK5"/>
      <w:bookmarkStart w:id="4" w:name="OLE_LINK4"/>
      <w:r w:rsidRPr="00BF3A7D">
        <w:rPr>
          <w:sz w:val="28"/>
          <w:lang w:val="es-ES_tradnl"/>
        </w:rPr>
        <w:br w:type="column"/>
      </w:r>
    </w:p>
    <w:p w:rsidR="00BE1347" w:rsidRPr="00BF3A7D" w:rsidRDefault="00BE1347" w:rsidP="00BE1347">
      <w:pPr>
        <w:pStyle w:val="SUBTITULOMichelinOK"/>
        <w:spacing w:after="230"/>
        <w:rPr>
          <w:sz w:val="28"/>
          <w:lang w:val="es-ES_tradnl"/>
        </w:rPr>
      </w:pPr>
      <w:r w:rsidRPr="00BF3A7D">
        <w:rPr>
          <w:sz w:val="28"/>
          <w:lang w:val="es-ES_tradnl"/>
        </w:rPr>
        <w:t>Ediciones anteriores de Michelin Challenge Bibendum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804"/>
      </w:tblGrid>
      <w:tr w:rsidR="00BE1347" w:rsidRPr="00BF3A7D">
        <w:tc>
          <w:tcPr>
            <w:tcW w:w="1526" w:type="dxa"/>
          </w:tcPr>
          <w:p w:rsidR="00BE1347" w:rsidRPr="00BF3A7D" w:rsidRDefault="00BE1347" w:rsidP="00BE1347">
            <w:pPr>
              <w:pStyle w:val="TextoMichelin"/>
              <w:rPr>
                <w:rFonts w:cs="Arial"/>
                <w:szCs w:val="20"/>
                <w:lang w:val="es-ES_tradnl"/>
              </w:rPr>
            </w:pPr>
            <w:r w:rsidRPr="00BF3A7D">
              <w:rPr>
                <w:rFonts w:cs="Arial"/>
                <w:szCs w:val="20"/>
                <w:lang w:val="es-ES_tradnl"/>
              </w:rPr>
              <w:t>1998</w:t>
            </w:r>
          </w:p>
        </w:tc>
        <w:tc>
          <w:tcPr>
            <w:tcW w:w="6804" w:type="dxa"/>
          </w:tcPr>
          <w:p w:rsidR="00BE1347" w:rsidRPr="00BF3A7D" w:rsidRDefault="00BE1347" w:rsidP="00BE1347">
            <w:pPr>
              <w:pStyle w:val="TextoMichelin"/>
              <w:rPr>
                <w:rFonts w:cs="Arial"/>
                <w:szCs w:val="20"/>
                <w:lang w:val="es-ES_tradnl"/>
              </w:rPr>
            </w:pPr>
            <w:r w:rsidRPr="00BF3A7D">
              <w:rPr>
                <w:rFonts w:cs="Arial"/>
                <w:szCs w:val="20"/>
                <w:lang w:val="es-ES_tradnl"/>
              </w:rPr>
              <w:t>Clermont-Ferrand / París (Francia)</w:t>
            </w:r>
          </w:p>
        </w:tc>
      </w:tr>
      <w:tr w:rsidR="00BE1347" w:rsidRPr="00BF3A7D">
        <w:tc>
          <w:tcPr>
            <w:tcW w:w="1526" w:type="dxa"/>
          </w:tcPr>
          <w:p w:rsidR="00BE1347" w:rsidRPr="00BF3A7D" w:rsidRDefault="00BE1347" w:rsidP="00BE1347">
            <w:pPr>
              <w:pStyle w:val="TextoMichelin"/>
              <w:rPr>
                <w:rFonts w:cs="Arial"/>
                <w:szCs w:val="20"/>
                <w:lang w:val="es-ES_tradnl"/>
              </w:rPr>
            </w:pPr>
            <w:r w:rsidRPr="00BF3A7D">
              <w:rPr>
                <w:rFonts w:cs="Arial"/>
                <w:szCs w:val="20"/>
                <w:lang w:val="es-ES_tradnl"/>
              </w:rPr>
              <w:t>2000</w:t>
            </w:r>
          </w:p>
        </w:tc>
        <w:tc>
          <w:tcPr>
            <w:tcW w:w="6804" w:type="dxa"/>
          </w:tcPr>
          <w:p w:rsidR="00BE1347" w:rsidRPr="00BF3A7D" w:rsidRDefault="00BE1347" w:rsidP="00BE1347">
            <w:pPr>
              <w:pStyle w:val="TextoMichelin"/>
              <w:rPr>
                <w:rFonts w:cs="Arial"/>
                <w:szCs w:val="20"/>
                <w:lang w:val="es-ES_tradnl"/>
              </w:rPr>
            </w:pPr>
            <w:r w:rsidRPr="00BF3A7D">
              <w:rPr>
                <w:rFonts w:cs="Arial"/>
                <w:szCs w:val="20"/>
                <w:lang w:val="es-ES_tradnl"/>
              </w:rPr>
              <w:t>Clermont-Ferrand / París (Francia)</w:t>
            </w:r>
          </w:p>
        </w:tc>
      </w:tr>
      <w:tr w:rsidR="00BE1347" w:rsidRPr="00BF3A7D">
        <w:tc>
          <w:tcPr>
            <w:tcW w:w="1526" w:type="dxa"/>
          </w:tcPr>
          <w:p w:rsidR="00BE1347" w:rsidRPr="00BF3A7D" w:rsidRDefault="00BE1347" w:rsidP="00BE1347">
            <w:pPr>
              <w:pStyle w:val="TextoMichelin"/>
              <w:rPr>
                <w:rFonts w:cs="Arial"/>
                <w:szCs w:val="20"/>
                <w:lang w:val="es-ES_tradnl"/>
              </w:rPr>
            </w:pPr>
            <w:r w:rsidRPr="00BF3A7D">
              <w:rPr>
                <w:rFonts w:cs="Arial"/>
                <w:szCs w:val="20"/>
                <w:lang w:val="es-ES_tradnl"/>
              </w:rPr>
              <w:t>2001</w:t>
            </w:r>
          </w:p>
        </w:tc>
        <w:tc>
          <w:tcPr>
            <w:tcW w:w="6804" w:type="dxa"/>
          </w:tcPr>
          <w:p w:rsidR="00BE1347" w:rsidRPr="00BF3A7D" w:rsidRDefault="00BE1347" w:rsidP="00BE1347">
            <w:pPr>
              <w:pStyle w:val="TextoMichelin"/>
              <w:rPr>
                <w:rFonts w:cs="Arial"/>
                <w:szCs w:val="20"/>
                <w:lang w:val="es-ES_tradnl"/>
              </w:rPr>
            </w:pPr>
            <w:r w:rsidRPr="00BF3A7D">
              <w:rPr>
                <w:rFonts w:cs="Arial"/>
                <w:szCs w:val="20"/>
                <w:lang w:val="es-ES_tradnl"/>
              </w:rPr>
              <w:t>Los Ángeles / Las Vegas (EE.UU.)</w:t>
            </w:r>
          </w:p>
        </w:tc>
      </w:tr>
      <w:tr w:rsidR="00BE1347" w:rsidRPr="00BF3A7D">
        <w:tc>
          <w:tcPr>
            <w:tcW w:w="1526" w:type="dxa"/>
          </w:tcPr>
          <w:p w:rsidR="00BE1347" w:rsidRPr="00BF3A7D" w:rsidRDefault="00BE1347" w:rsidP="00BE1347">
            <w:pPr>
              <w:pStyle w:val="TextoMichelin"/>
              <w:rPr>
                <w:rFonts w:cs="Arial"/>
                <w:szCs w:val="20"/>
                <w:lang w:val="es-ES_tradnl"/>
              </w:rPr>
            </w:pPr>
            <w:r w:rsidRPr="00BF3A7D">
              <w:rPr>
                <w:rFonts w:cs="Arial"/>
                <w:szCs w:val="20"/>
                <w:lang w:val="es-ES_tradnl"/>
              </w:rPr>
              <w:t>2002</w:t>
            </w:r>
          </w:p>
        </w:tc>
        <w:tc>
          <w:tcPr>
            <w:tcW w:w="6804" w:type="dxa"/>
          </w:tcPr>
          <w:p w:rsidR="00BE1347" w:rsidRPr="00BF3A7D" w:rsidRDefault="00BE1347" w:rsidP="00BE1347">
            <w:pPr>
              <w:pStyle w:val="TextoMichelin"/>
              <w:rPr>
                <w:rFonts w:cs="Arial"/>
                <w:szCs w:val="20"/>
                <w:lang w:val="es-ES_tradnl"/>
              </w:rPr>
            </w:pPr>
            <w:r w:rsidRPr="00BF3A7D">
              <w:rPr>
                <w:rFonts w:cs="Arial"/>
                <w:szCs w:val="20"/>
                <w:lang w:val="es-ES_tradnl"/>
              </w:rPr>
              <w:t>Heidelberg (Alemania) / Parlamento Europeo, Estrasburgo / París (Francia)</w:t>
            </w:r>
          </w:p>
        </w:tc>
      </w:tr>
      <w:tr w:rsidR="00BE1347" w:rsidRPr="00BF3A7D">
        <w:tc>
          <w:tcPr>
            <w:tcW w:w="1526" w:type="dxa"/>
          </w:tcPr>
          <w:p w:rsidR="00BE1347" w:rsidRPr="00BF3A7D" w:rsidRDefault="00BE1347" w:rsidP="00BE1347">
            <w:pPr>
              <w:pStyle w:val="TextoMichelin"/>
              <w:rPr>
                <w:rFonts w:cs="Arial"/>
                <w:szCs w:val="20"/>
                <w:lang w:val="es-ES_tradnl"/>
              </w:rPr>
            </w:pPr>
            <w:r w:rsidRPr="00BF3A7D">
              <w:rPr>
                <w:rFonts w:cs="Arial"/>
                <w:szCs w:val="20"/>
                <w:lang w:val="es-ES_tradnl"/>
              </w:rPr>
              <w:t>2003</w:t>
            </w:r>
          </w:p>
        </w:tc>
        <w:tc>
          <w:tcPr>
            <w:tcW w:w="6804" w:type="dxa"/>
          </w:tcPr>
          <w:p w:rsidR="00BE1347" w:rsidRPr="00BF3A7D" w:rsidRDefault="00BE1347" w:rsidP="00BE1347">
            <w:pPr>
              <w:pStyle w:val="TextoMichelin"/>
              <w:rPr>
                <w:rFonts w:cs="Arial"/>
                <w:szCs w:val="20"/>
                <w:lang w:val="es-ES_tradnl"/>
              </w:rPr>
            </w:pPr>
            <w:r w:rsidRPr="00BF3A7D">
              <w:rPr>
                <w:rFonts w:cs="Arial"/>
                <w:szCs w:val="20"/>
                <w:lang w:val="es-ES_tradnl"/>
              </w:rPr>
              <w:t>Sacramento / Sonoma / San Francisco (EE.UU.)</w:t>
            </w:r>
          </w:p>
        </w:tc>
      </w:tr>
      <w:tr w:rsidR="00BE1347" w:rsidRPr="00BF3A7D">
        <w:tc>
          <w:tcPr>
            <w:tcW w:w="1526" w:type="dxa"/>
          </w:tcPr>
          <w:p w:rsidR="00BE1347" w:rsidRPr="00BF3A7D" w:rsidRDefault="00BE1347" w:rsidP="00BE1347">
            <w:pPr>
              <w:pStyle w:val="TextoMichelin"/>
              <w:rPr>
                <w:rFonts w:cs="Arial"/>
                <w:b/>
                <w:szCs w:val="20"/>
                <w:lang w:val="es-ES_tradnl"/>
              </w:rPr>
            </w:pPr>
            <w:r w:rsidRPr="00BF3A7D">
              <w:rPr>
                <w:rFonts w:cs="Arial"/>
                <w:b/>
                <w:szCs w:val="20"/>
                <w:lang w:val="es-ES_tradnl"/>
              </w:rPr>
              <w:t>2004</w:t>
            </w:r>
          </w:p>
        </w:tc>
        <w:tc>
          <w:tcPr>
            <w:tcW w:w="6804" w:type="dxa"/>
          </w:tcPr>
          <w:p w:rsidR="00BE1347" w:rsidRPr="00BF3A7D" w:rsidRDefault="00BE1347" w:rsidP="00BE1347">
            <w:pPr>
              <w:pStyle w:val="TextoMichelin"/>
              <w:rPr>
                <w:rFonts w:cs="Arial"/>
                <w:b/>
                <w:szCs w:val="20"/>
                <w:lang w:val="es-ES_tradnl"/>
              </w:rPr>
            </w:pPr>
            <w:bookmarkStart w:id="5" w:name="OLE_LINK38"/>
            <w:r w:rsidRPr="00BF3A7D">
              <w:rPr>
                <w:rFonts w:cs="Arial"/>
                <w:b/>
                <w:szCs w:val="20"/>
                <w:lang w:val="es-ES_tradnl"/>
              </w:rPr>
              <w:t>Shanghái (China)</w:t>
            </w:r>
            <w:bookmarkEnd w:id="5"/>
          </w:p>
        </w:tc>
      </w:tr>
      <w:tr w:rsidR="00BE1347" w:rsidRPr="00BF3A7D">
        <w:tc>
          <w:tcPr>
            <w:tcW w:w="1526" w:type="dxa"/>
          </w:tcPr>
          <w:p w:rsidR="00BE1347" w:rsidRPr="00BF3A7D" w:rsidRDefault="00BE1347" w:rsidP="00BE1347">
            <w:pPr>
              <w:pStyle w:val="TextoMichelin"/>
              <w:rPr>
                <w:rFonts w:cs="Arial"/>
                <w:szCs w:val="20"/>
                <w:lang w:val="es-ES_tradnl"/>
              </w:rPr>
            </w:pPr>
            <w:r w:rsidRPr="00BF3A7D">
              <w:rPr>
                <w:rFonts w:cs="Arial"/>
                <w:szCs w:val="20"/>
                <w:lang w:val="es-ES_tradnl"/>
              </w:rPr>
              <w:t>2005</w:t>
            </w:r>
          </w:p>
        </w:tc>
        <w:tc>
          <w:tcPr>
            <w:tcW w:w="6804" w:type="dxa"/>
          </w:tcPr>
          <w:p w:rsidR="00BE1347" w:rsidRPr="00BF3A7D" w:rsidRDefault="00BE1347" w:rsidP="00BE1347">
            <w:pPr>
              <w:pStyle w:val="TextoMichelin"/>
              <w:rPr>
                <w:rFonts w:cs="Arial"/>
                <w:szCs w:val="20"/>
                <w:lang w:val="es-ES_tradnl"/>
              </w:rPr>
            </w:pPr>
            <w:r w:rsidRPr="00BF3A7D">
              <w:rPr>
                <w:rFonts w:cs="Arial"/>
                <w:szCs w:val="20"/>
                <w:lang w:val="es-ES_tradnl"/>
              </w:rPr>
              <w:t>Kyoto / Exposición Mundial de Aichi (Japón)</w:t>
            </w:r>
          </w:p>
        </w:tc>
      </w:tr>
      <w:tr w:rsidR="00BE1347" w:rsidRPr="00BF3A7D">
        <w:tc>
          <w:tcPr>
            <w:tcW w:w="1526" w:type="dxa"/>
          </w:tcPr>
          <w:p w:rsidR="00BE1347" w:rsidRPr="00BF3A7D" w:rsidRDefault="00BE1347" w:rsidP="00BE1347">
            <w:pPr>
              <w:pStyle w:val="TextoMichelin"/>
              <w:rPr>
                <w:rFonts w:cs="Arial"/>
                <w:szCs w:val="20"/>
                <w:lang w:val="es-ES_tradnl"/>
              </w:rPr>
            </w:pPr>
            <w:r w:rsidRPr="00BF3A7D">
              <w:rPr>
                <w:rFonts w:cs="Arial"/>
                <w:szCs w:val="20"/>
                <w:lang w:val="es-ES_tradnl"/>
              </w:rPr>
              <w:t>2006</w:t>
            </w:r>
          </w:p>
        </w:tc>
        <w:tc>
          <w:tcPr>
            <w:tcW w:w="6804" w:type="dxa"/>
          </w:tcPr>
          <w:p w:rsidR="00BE1347" w:rsidRPr="00BF3A7D" w:rsidRDefault="00BE1347" w:rsidP="00BE1347">
            <w:pPr>
              <w:pStyle w:val="TextoMichelin"/>
              <w:rPr>
                <w:rFonts w:cs="Arial"/>
                <w:szCs w:val="20"/>
                <w:lang w:val="es-ES_tradnl"/>
              </w:rPr>
            </w:pPr>
            <w:r w:rsidRPr="00BF3A7D">
              <w:rPr>
                <w:rFonts w:cs="Arial"/>
                <w:szCs w:val="20"/>
                <w:lang w:val="es-ES_tradnl"/>
              </w:rPr>
              <w:t>París (Francia)</w:t>
            </w:r>
          </w:p>
        </w:tc>
      </w:tr>
      <w:tr w:rsidR="00BE1347" w:rsidRPr="00BF3A7D">
        <w:tc>
          <w:tcPr>
            <w:tcW w:w="1526" w:type="dxa"/>
          </w:tcPr>
          <w:p w:rsidR="00BE1347" w:rsidRPr="00BF3A7D" w:rsidRDefault="00BE1347" w:rsidP="00BE1347">
            <w:pPr>
              <w:pStyle w:val="TextoMichelin"/>
              <w:rPr>
                <w:rFonts w:cs="Arial"/>
                <w:b/>
                <w:szCs w:val="20"/>
                <w:lang w:val="es-ES_tradnl"/>
              </w:rPr>
            </w:pPr>
            <w:r w:rsidRPr="00BF3A7D">
              <w:rPr>
                <w:rFonts w:cs="Arial"/>
                <w:b/>
                <w:szCs w:val="20"/>
                <w:lang w:val="es-ES_tradnl"/>
              </w:rPr>
              <w:t>2007</w:t>
            </w:r>
          </w:p>
        </w:tc>
        <w:tc>
          <w:tcPr>
            <w:tcW w:w="6804" w:type="dxa"/>
          </w:tcPr>
          <w:p w:rsidR="00BE1347" w:rsidRPr="00BF3A7D" w:rsidRDefault="00BE1347" w:rsidP="00BE1347">
            <w:pPr>
              <w:pStyle w:val="TextoMichelin"/>
              <w:rPr>
                <w:rFonts w:cs="Arial"/>
                <w:b/>
                <w:szCs w:val="20"/>
                <w:lang w:val="es-ES_tradnl"/>
              </w:rPr>
            </w:pPr>
            <w:r w:rsidRPr="00BF3A7D">
              <w:rPr>
                <w:rFonts w:cs="Arial"/>
                <w:b/>
                <w:szCs w:val="20"/>
                <w:lang w:val="es-ES_tradnl"/>
              </w:rPr>
              <w:t>Shanghái (China)</w:t>
            </w:r>
          </w:p>
        </w:tc>
      </w:tr>
      <w:tr w:rsidR="00BE1347" w:rsidRPr="00BF3A7D">
        <w:tc>
          <w:tcPr>
            <w:tcW w:w="1526" w:type="dxa"/>
          </w:tcPr>
          <w:p w:rsidR="00BE1347" w:rsidRPr="00BF3A7D" w:rsidRDefault="00BE1347" w:rsidP="00BE1347">
            <w:pPr>
              <w:pStyle w:val="TextoMichelin"/>
              <w:rPr>
                <w:rFonts w:cs="Arial"/>
                <w:szCs w:val="20"/>
                <w:lang w:val="es-ES_tradnl"/>
              </w:rPr>
            </w:pPr>
            <w:r w:rsidRPr="00BF3A7D">
              <w:rPr>
                <w:rFonts w:cs="Arial"/>
                <w:szCs w:val="20"/>
                <w:lang w:val="es-ES_tradnl"/>
              </w:rPr>
              <w:t>2010</w:t>
            </w:r>
          </w:p>
        </w:tc>
        <w:tc>
          <w:tcPr>
            <w:tcW w:w="6804" w:type="dxa"/>
          </w:tcPr>
          <w:p w:rsidR="00BE1347" w:rsidRPr="00BF3A7D" w:rsidRDefault="00BE1347" w:rsidP="00BE1347">
            <w:pPr>
              <w:pStyle w:val="TextoMichelin"/>
              <w:rPr>
                <w:rFonts w:cs="Arial"/>
                <w:szCs w:val="20"/>
                <w:lang w:val="es-ES_tradnl"/>
              </w:rPr>
            </w:pPr>
            <w:r w:rsidRPr="00BF3A7D">
              <w:rPr>
                <w:rFonts w:cs="Arial"/>
                <w:szCs w:val="20"/>
                <w:lang w:val="es-ES_tradnl"/>
              </w:rPr>
              <w:t>Río de Janeiro (Brasil)</w:t>
            </w:r>
          </w:p>
        </w:tc>
      </w:tr>
      <w:tr w:rsidR="00BE1347" w:rsidRPr="00BF3A7D">
        <w:tc>
          <w:tcPr>
            <w:tcW w:w="1526" w:type="dxa"/>
          </w:tcPr>
          <w:p w:rsidR="00BE1347" w:rsidRPr="00BF3A7D" w:rsidRDefault="00BE1347" w:rsidP="00BE1347">
            <w:pPr>
              <w:pStyle w:val="TextoMichelin"/>
              <w:rPr>
                <w:rFonts w:cs="Arial"/>
                <w:szCs w:val="20"/>
                <w:lang w:val="es-ES_tradnl"/>
              </w:rPr>
            </w:pPr>
            <w:r w:rsidRPr="00BF3A7D">
              <w:rPr>
                <w:rFonts w:cs="Arial"/>
                <w:szCs w:val="20"/>
                <w:lang w:val="es-ES_tradnl"/>
              </w:rPr>
              <w:t>2011</w:t>
            </w:r>
          </w:p>
        </w:tc>
        <w:tc>
          <w:tcPr>
            <w:tcW w:w="6804" w:type="dxa"/>
          </w:tcPr>
          <w:p w:rsidR="00BE1347" w:rsidRPr="00BF3A7D" w:rsidRDefault="00BE1347" w:rsidP="00BE1347">
            <w:pPr>
              <w:pStyle w:val="TextoMichelin"/>
              <w:rPr>
                <w:rFonts w:cs="Arial"/>
                <w:szCs w:val="20"/>
                <w:lang w:val="es-ES_tradnl"/>
              </w:rPr>
            </w:pPr>
            <w:r w:rsidRPr="00BF3A7D">
              <w:rPr>
                <w:rFonts w:cs="Arial"/>
                <w:szCs w:val="20"/>
                <w:lang w:val="es-ES_tradnl"/>
              </w:rPr>
              <w:t>Berlín (Alemania)</w:t>
            </w:r>
          </w:p>
        </w:tc>
      </w:tr>
      <w:tr w:rsidR="00BE1347" w:rsidRPr="00BF3A7D">
        <w:tc>
          <w:tcPr>
            <w:tcW w:w="1526" w:type="dxa"/>
          </w:tcPr>
          <w:p w:rsidR="00BE1347" w:rsidRPr="00BF3A7D" w:rsidRDefault="00BE1347" w:rsidP="00BE1347">
            <w:pPr>
              <w:pStyle w:val="TextoMichelin"/>
              <w:rPr>
                <w:rFonts w:cs="Arial"/>
                <w:b/>
                <w:szCs w:val="20"/>
                <w:lang w:val="es-ES_tradnl"/>
              </w:rPr>
            </w:pPr>
            <w:r w:rsidRPr="00BF3A7D">
              <w:rPr>
                <w:rFonts w:cs="Arial"/>
                <w:b/>
                <w:szCs w:val="20"/>
                <w:lang w:val="es-ES_tradnl"/>
              </w:rPr>
              <w:t>2014</w:t>
            </w:r>
          </w:p>
        </w:tc>
        <w:tc>
          <w:tcPr>
            <w:tcW w:w="6804" w:type="dxa"/>
          </w:tcPr>
          <w:p w:rsidR="00BE1347" w:rsidRPr="00BF3A7D" w:rsidRDefault="00BE1347" w:rsidP="00BE1347">
            <w:pPr>
              <w:pStyle w:val="TextoMichelin"/>
              <w:rPr>
                <w:rFonts w:cs="Arial"/>
                <w:b/>
                <w:szCs w:val="20"/>
                <w:lang w:val="es-ES_tradnl"/>
              </w:rPr>
            </w:pPr>
            <w:r w:rsidRPr="00BF3A7D">
              <w:rPr>
                <w:rFonts w:cs="Arial"/>
                <w:b/>
                <w:szCs w:val="20"/>
                <w:lang w:val="es-ES_tradnl"/>
              </w:rPr>
              <w:t>Chengdu (China)</w:t>
            </w:r>
          </w:p>
        </w:tc>
      </w:tr>
      <w:bookmarkEnd w:id="3"/>
      <w:bookmarkEnd w:id="4"/>
    </w:tbl>
    <w:p w:rsidR="0097174C" w:rsidRPr="00BF3A7D" w:rsidRDefault="0097174C" w:rsidP="00177711">
      <w:pPr>
        <w:pStyle w:val="TextoMichelin"/>
        <w:spacing w:after="230"/>
        <w:rPr>
          <w:lang w:val="es-ES_tradnl"/>
        </w:rPr>
      </w:pPr>
      <w:r w:rsidRPr="00BF3A7D">
        <w:rPr>
          <w:lang w:val="es-ES_tradnl"/>
        </w:rPr>
        <w:br w:type="page"/>
      </w:r>
      <w:r w:rsidR="00177711" w:rsidRPr="00BF3A7D">
        <w:rPr>
          <w:rFonts w:ascii="Times" w:hAnsi="Times" w:cs="Arial"/>
          <w:b/>
          <w:snapToGrid w:val="0"/>
          <w:color w:val="333399"/>
          <w:sz w:val="32"/>
          <w:lang w:val="es-ES_tradnl"/>
        </w:rPr>
        <w:t>China y Chengdu</w:t>
      </w:r>
    </w:p>
    <w:p w:rsidR="00177711" w:rsidRPr="00BF3A7D" w:rsidRDefault="00177711" w:rsidP="00177711">
      <w:pPr>
        <w:pStyle w:val="TextoMichelin"/>
        <w:spacing w:before="2" w:after="2"/>
        <w:rPr>
          <w:bCs/>
          <w:lang w:val="es-ES_tradnl" w:bidi="es-ES_tradnl"/>
        </w:rPr>
      </w:pPr>
      <w:r w:rsidRPr="00BF3A7D">
        <w:rPr>
          <w:bCs/>
          <w:lang w:val="es-ES_tradnl" w:bidi="es-ES_tradnl"/>
        </w:rPr>
        <w:t>Este año, se ha elegido China para acoger el evento por tercera vez. Chengdu será la primera ciudad del oeste del país en celebrar el acto. La ciudad está volcada hacia los negocios. Según la revista Forbes, será una de las ciudades con mayor crecimiento en la próxima década. La localidad, cuya industria de automoción ha crecido un 40% el pasado año, es también la tercera mayor productora de automóviles de la nación y la más grande de la región occidental.</w:t>
      </w:r>
    </w:p>
    <w:p w:rsidR="00177711" w:rsidRPr="00BF3A7D" w:rsidRDefault="00177711" w:rsidP="00177711">
      <w:pPr>
        <w:pStyle w:val="TextoMichelin"/>
        <w:spacing w:before="2" w:after="2"/>
        <w:rPr>
          <w:bCs/>
          <w:lang w:val="es-ES_tradnl" w:bidi="es-ES_tradnl"/>
        </w:rPr>
      </w:pPr>
    </w:p>
    <w:p w:rsidR="00177711" w:rsidRPr="00BF3A7D" w:rsidRDefault="00177711" w:rsidP="00177711">
      <w:pPr>
        <w:pStyle w:val="TextoMichelin"/>
        <w:rPr>
          <w:rFonts w:ascii="Times" w:hAnsi="Times"/>
          <w:b/>
          <w:sz w:val="28"/>
          <w:lang w:val="es-ES_tradnl"/>
        </w:rPr>
      </w:pPr>
      <w:r w:rsidRPr="00BF3A7D">
        <w:rPr>
          <w:rFonts w:ascii="Times" w:hAnsi="Times"/>
          <w:b/>
          <w:sz w:val="28"/>
          <w:lang w:val="es-ES_tradnl"/>
        </w:rPr>
        <w:t>Por qué una tercera cumbre mundial en China</w:t>
      </w:r>
    </w:p>
    <w:p w:rsidR="00177711" w:rsidRPr="00BF3A7D" w:rsidRDefault="00177711" w:rsidP="00177711">
      <w:pPr>
        <w:pStyle w:val="TextoMichelin"/>
        <w:rPr>
          <w:bCs/>
          <w:lang w:val="es-ES_tradnl" w:bidi="es-ES_tradnl"/>
        </w:rPr>
      </w:pPr>
      <w:r w:rsidRPr="00BF3A7D">
        <w:rPr>
          <w:bCs/>
          <w:lang w:val="es-ES_tradnl" w:bidi="es-ES_tradnl"/>
        </w:rPr>
        <w:t>Porque, más que nunca, es el primer mercado para la industria del transporte, con nuevas ciudades surgiendo por todo el país y una enorme emigración del campo a la ciudad. Este contexto sitúa a China como pionera para el desarrollo de soluciones innovadoras de movilidad que pueden adaptarse posteriormente a otras partes del mundo.</w:t>
      </w:r>
    </w:p>
    <w:p w:rsidR="00177711" w:rsidRPr="00BF3A7D" w:rsidRDefault="00177711" w:rsidP="00177711">
      <w:pPr>
        <w:pStyle w:val="TextoMichelin"/>
        <w:spacing w:before="2" w:after="2"/>
        <w:rPr>
          <w:rFonts w:ascii="Times" w:hAnsi="Times"/>
          <w:b/>
          <w:sz w:val="28"/>
          <w:lang w:val="es-ES_tradnl"/>
        </w:rPr>
      </w:pPr>
      <w:r w:rsidRPr="00BF3A7D">
        <w:rPr>
          <w:rFonts w:ascii="Times" w:hAnsi="Times"/>
          <w:b/>
          <w:sz w:val="28"/>
          <w:lang w:val="es-ES_tradnl"/>
        </w:rPr>
        <w:t>Por qué Chengdu</w:t>
      </w:r>
    </w:p>
    <w:p w:rsidR="0097174C" w:rsidRPr="00BF3A7D" w:rsidRDefault="00177711" w:rsidP="00177711">
      <w:pPr>
        <w:pStyle w:val="TextoMichelin"/>
        <w:spacing w:after="230"/>
        <w:rPr>
          <w:shd w:val="clear" w:color="auto" w:fill="FFFFFF"/>
          <w:lang w:val="es-ES_tradnl"/>
        </w:rPr>
      </w:pPr>
      <w:r w:rsidRPr="00BF3A7D">
        <w:rPr>
          <w:bCs/>
          <w:lang w:val="es-ES_tradnl" w:bidi="es-ES_tradnl"/>
        </w:rPr>
        <w:t>C</w:t>
      </w:r>
      <w:r w:rsidR="00682F89" w:rsidRPr="00BF3A7D">
        <w:rPr>
          <w:bCs/>
          <w:lang w:val="es-ES_tradnl" w:bidi="es-ES_tradnl"/>
        </w:rPr>
        <w:t>on</w:t>
      </w:r>
      <w:r w:rsidR="009D2B95" w:rsidRPr="00BF3A7D">
        <w:rPr>
          <w:bCs/>
          <w:lang w:val="es-ES_tradnl" w:bidi="es-ES_tradnl"/>
        </w:rPr>
        <w:t xml:space="preserve"> más de 14</w:t>
      </w:r>
      <w:r w:rsidR="009D2B95" w:rsidRPr="00BF3A7D">
        <w:rPr>
          <w:bCs/>
          <w:color w:val="FF0000"/>
          <w:lang w:val="es-ES_tradnl" w:bidi="es-ES_tradnl"/>
        </w:rPr>
        <w:t xml:space="preserve"> </w:t>
      </w:r>
      <w:r w:rsidRPr="00BF3A7D">
        <w:rPr>
          <w:bCs/>
          <w:lang w:val="es-ES_tradnl" w:bidi="es-ES_tradnl"/>
        </w:rPr>
        <w:t>millones de habitantes y 4.000 años de historia, la capital de la provincia de Sichuan combina la atención al medio ambiente y la protección histórica con una pujante economía, que atrae a muchas de las principales compañías internacionales y chinas del sector del transporte y de la informática, entre otras. Gracias a la iniciativa “Go West” del gobierno chino, Chengdu ofrece grandes perspectivas para el futuro.</w:t>
      </w:r>
    </w:p>
    <w:p w:rsidR="0097174C" w:rsidRPr="00BF3A7D" w:rsidRDefault="0097174C" w:rsidP="0097174C">
      <w:pPr>
        <w:jc w:val="both"/>
        <w:rPr>
          <w:rFonts w:ascii="Arial" w:hAnsi="Arial" w:cs="Arial"/>
          <w:bCs/>
        </w:rPr>
      </w:pPr>
      <w:r w:rsidRPr="00BF3A7D">
        <w:rPr>
          <w:rFonts w:ascii="Arial" w:hAnsi="Arial" w:cs="Arial"/>
        </w:rPr>
        <w:t xml:space="preserve"> </w:t>
      </w:r>
    </w:p>
    <w:p w:rsidR="0097174C" w:rsidRPr="00BF3A7D" w:rsidRDefault="0097174C" w:rsidP="0097174C">
      <w:pPr>
        <w:jc w:val="both"/>
        <w:rPr>
          <w:rFonts w:ascii="Arial" w:hAnsi="Arial" w:cs="Arial"/>
        </w:rPr>
      </w:pPr>
    </w:p>
    <w:p w:rsidR="0097174C" w:rsidRPr="00BF3A7D" w:rsidRDefault="0097174C" w:rsidP="0097174C">
      <w:pPr>
        <w:jc w:val="both"/>
        <w:rPr>
          <w:rFonts w:ascii="Arial" w:hAnsi="Arial" w:cs="Arial"/>
          <w:b/>
          <w:color w:val="FF0000"/>
        </w:rPr>
      </w:pPr>
    </w:p>
    <w:p w:rsidR="0097174C" w:rsidRPr="00BF3A7D" w:rsidRDefault="0097174C" w:rsidP="0097174C">
      <w:pPr>
        <w:jc w:val="both"/>
        <w:rPr>
          <w:rFonts w:ascii="Arial" w:hAnsi="Arial" w:cs="Arial"/>
          <w:b/>
          <w:color w:val="FF0000"/>
        </w:rPr>
      </w:pPr>
    </w:p>
    <w:p w:rsidR="0097174C" w:rsidRPr="00BF3A7D" w:rsidRDefault="0097174C" w:rsidP="0097174C">
      <w:pPr>
        <w:jc w:val="both"/>
        <w:rPr>
          <w:rFonts w:ascii="Arial" w:hAnsi="Arial" w:cs="Arial"/>
          <w:b/>
        </w:rPr>
      </w:pPr>
    </w:p>
    <w:p w:rsidR="0097174C" w:rsidRPr="00BF3A7D" w:rsidRDefault="0097174C" w:rsidP="0097174C">
      <w:pPr>
        <w:jc w:val="both"/>
        <w:rPr>
          <w:rFonts w:ascii="Arial" w:hAnsi="Arial" w:cs="Arial"/>
          <w:b/>
        </w:rPr>
      </w:pPr>
    </w:p>
    <w:p w:rsidR="0097174C" w:rsidRPr="00BF3A7D" w:rsidRDefault="0097174C" w:rsidP="0097174C">
      <w:pPr>
        <w:jc w:val="both"/>
        <w:rPr>
          <w:rFonts w:ascii="Arial" w:hAnsi="Arial" w:cs="Arial"/>
          <w:b/>
        </w:rPr>
      </w:pPr>
    </w:p>
    <w:p w:rsidR="0097174C" w:rsidRPr="00BF3A7D" w:rsidRDefault="0097174C" w:rsidP="005C2E2E">
      <w:pPr>
        <w:pStyle w:val="LadilloMichelinDossier"/>
        <w:spacing w:before="0" w:after="240" w:line="240" w:lineRule="auto"/>
        <w:jc w:val="right"/>
        <w:rPr>
          <w:lang w:val="es-ES_tradnl"/>
        </w:rPr>
      </w:pPr>
      <w:r w:rsidRPr="00BF3A7D">
        <w:rPr>
          <w:lang w:val="es-ES_tradnl"/>
        </w:rPr>
        <w:br w:type="page"/>
        <w:t xml:space="preserve">  </w:t>
      </w:r>
      <w:r w:rsidRPr="00BF3A7D">
        <w:rPr>
          <w:lang w:val="es-ES_tradnl"/>
        </w:rPr>
        <w:tab/>
      </w:r>
      <w:r w:rsidRPr="00BF3A7D">
        <w:rPr>
          <w:lang w:val="es-ES_tradnl"/>
        </w:rPr>
        <w:tab/>
      </w:r>
      <w:r w:rsidRPr="00BF3A7D">
        <w:rPr>
          <w:lang w:val="es-ES_tradnl"/>
        </w:rPr>
        <w:tab/>
      </w:r>
      <w:r w:rsidRPr="00BF3A7D">
        <w:rPr>
          <w:lang w:val="es-ES_tradnl"/>
        </w:rPr>
        <w:tab/>
      </w:r>
      <w:r w:rsidRPr="00BF3A7D">
        <w:rPr>
          <w:rFonts w:cs="Times"/>
          <w:lang w:val="es-ES_tradnl"/>
        </w:rPr>
        <w:t>Anexo</w:t>
      </w:r>
    </w:p>
    <w:p w:rsidR="0097174C" w:rsidRPr="00BF3A7D" w:rsidRDefault="0097174C" w:rsidP="0097174C">
      <w:pPr>
        <w:spacing w:after="240" w:line="360" w:lineRule="exact"/>
        <w:outlineLvl w:val="0"/>
        <w:rPr>
          <w:b/>
          <w:snapToGrid w:val="0"/>
          <w:color w:val="333399"/>
          <w:sz w:val="36"/>
          <w:szCs w:val="20"/>
        </w:rPr>
      </w:pPr>
      <w:r w:rsidRPr="00BF3A7D">
        <w:rPr>
          <w:b/>
          <w:snapToGrid w:val="0"/>
          <w:color w:val="333399"/>
          <w:sz w:val="36"/>
          <w:szCs w:val="20"/>
        </w:rPr>
        <w:t>Michelin, en síntesis</w:t>
      </w:r>
    </w:p>
    <w:p w:rsidR="0097174C" w:rsidRPr="00BF3A7D" w:rsidRDefault="0097174C" w:rsidP="0097174C">
      <w:pPr>
        <w:spacing w:after="240"/>
        <w:jc w:val="both"/>
        <w:rPr>
          <w:rFonts w:ascii="Arial" w:hAnsi="Arial"/>
          <w:sz w:val="21"/>
          <w:szCs w:val="20"/>
        </w:rPr>
      </w:pPr>
      <w:r w:rsidRPr="00BF3A7D">
        <w:rPr>
          <w:rFonts w:ascii="Arial" w:hAnsi="Arial"/>
          <w:sz w:val="21"/>
          <w:szCs w:val="20"/>
        </w:rPr>
        <w:t>Desde hace más de un siglo, Michelin ha dedicado su experiencia y capacidad de innovación a mejorar la movilidad de las personas y los bienes en todo el mundo.</w:t>
      </w:r>
    </w:p>
    <w:p w:rsidR="0097174C" w:rsidRPr="00BF3A7D" w:rsidRDefault="0097174C" w:rsidP="0097174C">
      <w:pPr>
        <w:spacing w:after="240"/>
        <w:jc w:val="both"/>
        <w:rPr>
          <w:rFonts w:ascii="Arial" w:hAnsi="Arial"/>
          <w:b/>
          <w:sz w:val="21"/>
          <w:szCs w:val="20"/>
        </w:rPr>
      </w:pPr>
      <w:r w:rsidRPr="00BF3A7D">
        <w:rPr>
          <w:rFonts w:ascii="Arial" w:hAnsi="Arial"/>
          <w:b/>
          <w:sz w:val="21"/>
          <w:szCs w:val="20"/>
        </w:rPr>
        <w:t>1889:</w:t>
      </w:r>
      <w:r w:rsidRPr="00BF3A7D">
        <w:rPr>
          <w:rFonts w:ascii="Arial" w:hAnsi="Arial"/>
          <w:sz w:val="21"/>
          <w:szCs w:val="20"/>
        </w:rPr>
        <w:t xml:space="preserve"> Fundación de “Michelin et Cie”.</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 xml:space="preserve">1891: </w:t>
      </w:r>
      <w:r w:rsidRPr="00BF3A7D">
        <w:rPr>
          <w:rFonts w:ascii="Arial" w:hAnsi="Arial"/>
          <w:sz w:val="21"/>
          <w:szCs w:val="20"/>
        </w:rPr>
        <w:t>Michelin presenta sus primeras patentes de neumáticos desmontables y reparables.</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1895:</w:t>
      </w:r>
      <w:r w:rsidRPr="00BF3A7D">
        <w:rPr>
          <w:rFonts w:ascii="Arial" w:hAnsi="Arial"/>
          <w:sz w:val="21"/>
          <w:szCs w:val="20"/>
        </w:rPr>
        <w:t xml:space="preserve"> Michelin hace rodar el primer automóvil sobre neumáticos, el Eclair.</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1898:</w:t>
      </w:r>
      <w:r w:rsidRPr="00BF3A7D">
        <w:rPr>
          <w:rFonts w:ascii="Arial" w:hAnsi="Arial"/>
          <w:sz w:val="21"/>
          <w:szCs w:val="20"/>
        </w:rPr>
        <w:t xml:space="preserve"> Nace “Bibendum”, el muñeco de Michelin.</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1900:</w:t>
      </w:r>
      <w:r w:rsidRPr="00BF3A7D">
        <w:rPr>
          <w:rFonts w:ascii="Arial" w:hAnsi="Arial"/>
          <w:sz w:val="21"/>
          <w:szCs w:val="20"/>
        </w:rPr>
        <w:t xml:space="preserve"> Se publica la primera Guía MICHELIN.</w:t>
      </w:r>
    </w:p>
    <w:p w:rsidR="0097174C" w:rsidRPr="00BF3A7D" w:rsidRDefault="0097174C" w:rsidP="0097174C">
      <w:pPr>
        <w:spacing w:after="240"/>
        <w:rPr>
          <w:rFonts w:ascii="Arial" w:hAnsi="Arial"/>
          <w:sz w:val="21"/>
          <w:szCs w:val="20"/>
        </w:rPr>
      </w:pPr>
      <w:r w:rsidRPr="00BF3A7D">
        <w:rPr>
          <w:rFonts w:ascii="Arial" w:hAnsi="Arial"/>
          <w:b/>
          <w:sz w:val="21"/>
          <w:szCs w:val="20"/>
        </w:rPr>
        <w:t>1905:</w:t>
      </w:r>
      <w:r w:rsidRPr="00BF3A7D">
        <w:rPr>
          <w:rFonts w:ascii="Arial" w:hAnsi="Arial"/>
          <w:sz w:val="21"/>
          <w:szCs w:val="20"/>
        </w:rPr>
        <w:t xml:space="preserve"> Presentación de la “suela Michelin”, con remaches, para mejorar la adherencia</w:t>
      </w:r>
      <w:r w:rsidRPr="00BF3A7D">
        <w:rPr>
          <w:rFonts w:ascii="Arial" w:hAnsi="Arial"/>
          <w:sz w:val="21"/>
          <w:szCs w:val="20"/>
        </w:rPr>
        <w:br/>
        <w:t xml:space="preserve">          y la resistencia del neumático.</w:t>
      </w:r>
    </w:p>
    <w:p w:rsidR="0097174C" w:rsidRPr="00BF3A7D" w:rsidRDefault="0097174C" w:rsidP="0097174C">
      <w:pPr>
        <w:spacing w:after="240"/>
        <w:jc w:val="both"/>
        <w:outlineLvl w:val="0"/>
        <w:rPr>
          <w:rFonts w:ascii="Arial" w:hAnsi="Arial"/>
          <w:sz w:val="21"/>
          <w:szCs w:val="20"/>
        </w:rPr>
      </w:pPr>
      <w:r w:rsidRPr="00BF3A7D">
        <w:rPr>
          <w:rFonts w:ascii="Arial" w:hAnsi="Arial"/>
          <w:b/>
          <w:sz w:val="21"/>
          <w:szCs w:val="20"/>
        </w:rPr>
        <w:t>1910:</w:t>
      </w:r>
      <w:r w:rsidRPr="00BF3A7D">
        <w:rPr>
          <w:rFonts w:ascii="Arial" w:hAnsi="Arial"/>
          <w:sz w:val="21"/>
          <w:szCs w:val="20"/>
        </w:rPr>
        <w:t xml:space="preserve"> Edición del primer mapa de carreteras de Michelin a escala 1/200.000.</w:t>
      </w:r>
    </w:p>
    <w:p w:rsidR="0097174C" w:rsidRPr="00BF3A7D" w:rsidRDefault="0097174C" w:rsidP="0097174C">
      <w:pPr>
        <w:spacing w:after="240"/>
        <w:jc w:val="both"/>
        <w:outlineLvl w:val="0"/>
        <w:rPr>
          <w:rFonts w:ascii="Arial" w:hAnsi="Arial"/>
          <w:sz w:val="21"/>
          <w:szCs w:val="20"/>
        </w:rPr>
      </w:pPr>
      <w:r w:rsidRPr="00BF3A7D">
        <w:rPr>
          <w:rFonts w:ascii="Arial" w:hAnsi="Arial"/>
          <w:b/>
          <w:sz w:val="21"/>
          <w:szCs w:val="20"/>
        </w:rPr>
        <w:t>1913:</w:t>
      </w:r>
      <w:r w:rsidRPr="00BF3A7D">
        <w:rPr>
          <w:rFonts w:ascii="Arial" w:hAnsi="Arial"/>
          <w:sz w:val="21"/>
          <w:szCs w:val="20"/>
        </w:rPr>
        <w:t xml:space="preserve"> Michelin inventa la rueda de acero desmontable.</w:t>
      </w:r>
    </w:p>
    <w:p w:rsidR="0097174C" w:rsidRPr="00BF3A7D" w:rsidRDefault="0097174C" w:rsidP="0097174C">
      <w:pPr>
        <w:spacing w:after="240"/>
        <w:jc w:val="both"/>
        <w:outlineLvl w:val="0"/>
        <w:rPr>
          <w:rFonts w:ascii="Arial" w:hAnsi="Arial"/>
          <w:sz w:val="21"/>
          <w:szCs w:val="20"/>
        </w:rPr>
      </w:pPr>
      <w:r w:rsidRPr="00BF3A7D">
        <w:rPr>
          <w:rFonts w:ascii="Arial" w:hAnsi="Arial"/>
          <w:b/>
          <w:sz w:val="21"/>
          <w:szCs w:val="20"/>
        </w:rPr>
        <w:t>1923:</w:t>
      </w:r>
      <w:r w:rsidRPr="00BF3A7D">
        <w:rPr>
          <w:rFonts w:ascii="Arial" w:hAnsi="Arial"/>
          <w:sz w:val="21"/>
          <w:szCs w:val="20"/>
        </w:rPr>
        <w:t xml:space="preserve"> Primer neumático de turismo de baja presión (2,5 bar).</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1926:</w:t>
      </w:r>
      <w:r w:rsidRPr="00BF3A7D">
        <w:rPr>
          <w:rFonts w:ascii="Arial" w:hAnsi="Arial"/>
          <w:sz w:val="21"/>
          <w:szCs w:val="20"/>
        </w:rPr>
        <w:t xml:space="preserve"> Michelin crea su primera Guía Verde turística.</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1930:</w:t>
      </w:r>
      <w:r w:rsidRPr="00BF3A7D">
        <w:rPr>
          <w:rFonts w:ascii="Arial" w:hAnsi="Arial"/>
          <w:sz w:val="21"/>
          <w:szCs w:val="20"/>
        </w:rPr>
        <w:t xml:space="preserve"> Michelin presenta la patente del neumático con cámara de aire incorporada.</w:t>
      </w:r>
    </w:p>
    <w:p w:rsidR="0097174C" w:rsidRPr="00BF3A7D" w:rsidRDefault="0097174C" w:rsidP="0097174C">
      <w:pPr>
        <w:spacing w:after="240"/>
        <w:rPr>
          <w:rFonts w:ascii="Arial" w:hAnsi="Arial"/>
          <w:b/>
          <w:sz w:val="21"/>
          <w:szCs w:val="20"/>
        </w:rPr>
      </w:pPr>
      <w:r w:rsidRPr="00BF3A7D">
        <w:rPr>
          <w:rFonts w:ascii="Arial" w:hAnsi="Arial"/>
          <w:b/>
          <w:sz w:val="21"/>
          <w:szCs w:val="20"/>
        </w:rPr>
        <w:t>1938:</w:t>
      </w:r>
      <w:r w:rsidRPr="00BF3A7D">
        <w:rPr>
          <w:rFonts w:ascii="Arial" w:hAnsi="Arial"/>
          <w:sz w:val="21"/>
          <w:szCs w:val="20"/>
        </w:rPr>
        <w:t xml:space="preserve"> Michelin comercializa el Metalic, el primer neumático con carcasa de acero para </w:t>
      </w:r>
      <w:r w:rsidRPr="00BF3A7D">
        <w:rPr>
          <w:rFonts w:ascii="Arial" w:hAnsi="Arial"/>
          <w:sz w:val="21"/>
          <w:szCs w:val="20"/>
        </w:rPr>
        <w:br/>
        <w:t xml:space="preserve">          camiones.</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1946:</w:t>
      </w:r>
      <w:r w:rsidRPr="00BF3A7D">
        <w:rPr>
          <w:rFonts w:ascii="Arial" w:hAnsi="Arial"/>
          <w:sz w:val="21"/>
          <w:szCs w:val="20"/>
        </w:rPr>
        <w:t xml:space="preserve"> Michelin inventa el neumático radial.</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1959:</w:t>
      </w:r>
      <w:r w:rsidRPr="00BF3A7D">
        <w:rPr>
          <w:rFonts w:ascii="Arial" w:hAnsi="Arial"/>
          <w:sz w:val="21"/>
          <w:szCs w:val="20"/>
        </w:rPr>
        <w:t xml:space="preserve"> Michelin lanza el primer neumático radial para ingeniería civil.</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1979:</w:t>
      </w:r>
      <w:r w:rsidRPr="00BF3A7D">
        <w:rPr>
          <w:rFonts w:ascii="Arial" w:hAnsi="Arial"/>
          <w:sz w:val="21"/>
          <w:szCs w:val="20"/>
        </w:rPr>
        <w:t xml:space="preserve"> El neumático radial de Michelin gana el campeonato del mundo de Fórmula 1.</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1981:</w:t>
      </w:r>
      <w:r w:rsidRPr="00BF3A7D">
        <w:rPr>
          <w:rFonts w:ascii="Arial" w:hAnsi="Arial"/>
          <w:sz w:val="21"/>
          <w:szCs w:val="20"/>
        </w:rPr>
        <w:t xml:space="preserve"> Michelin Air X es el primer neumático radial para avión.</w:t>
      </w:r>
    </w:p>
    <w:p w:rsidR="0097174C" w:rsidRPr="00BF3A7D" w:rsidRDefault="0097174C" w:rsidP="0097174C">
      <w:pPr>
        <w:spacing w:after="240"/>
        <w:rPr>
          <w:rFonts w:ascii="Arial" w:hAnsi="Arial"/>
          <w:sz w:val="21"/>
          <w:szCs w:val="20"/>
        </w:rPr>
      </w:pPr>
      <w:r w:rsidRPr="00BF3A7D">
        <w:rPr>
          <w:rFonts w:ascii="Arial" w:hAnsi="Arial"/>
          <w:b/>
          <w:sz w:val="21"/>
          <w:szCs w:val="20"/>
        </w:rPr>
        <w:t>1989:</w:t>
      </w:r>
      <w:r w:rsidRPr="00BF3A7D">
        <w:rPr>
          <w:rFonts w:ascii="Arial" w:hAnsi="Arial"/>
          <w:sz w:val="21"/>
          <w:szCs w:val="20"/>
        </w:rPr>
        <w:t xml:space="preserve"> 3615 Michelin, servicio telemático de cálculo de itinerarios a través del servicio </w:t>
      </w:r>
      <w:r w:rsidRPr="00BF3A7D">
        <w:rPr>
          <w:rFonts w:ascii="Arial" w:hAnsi="Arial"/>
          <w:sz w:val="21"/>
          <w:szCs w:val="20"/>
        </w:rPr>
        <w:br/>
        <w:t xml:space="preserve">          francés Minitel.</w:t>
      </w:r>
    </w:p>
    <w:p w:rsidR="0097174C" w:rsidRPr="00BF3A7D" w:rsidRDefault="0097174C" w:rsidP="0014660B">
      <w:pPr>
        <w:spacing w:after="240"/>
        <w:rPr>
          <w:rFonts w:ascii="Arial" w:hAnsi="Arial"/>
          <w:sz w:val="21"/>
          <w:szCs w:val="20"/>
        </w:rPr>
      </w:pPr>
      <w:r w:rsidRPr="00BF3A7D">
        <w:rPr>
          <w:rFonts w:ascii="Arial" w:hAnsi="Arial"/>
          <w:b/>
          <w:sz w:val="21"/>
          <w:szCs w:val="20"/>
        </w:rPr>
        <w:t>1992:</w:t>
      </w:r>
      <w:r w:rsidRPr="00BF3A7D">
        <w:rPr>
          <w:rFonts w:ascii="Arial" w:hAnsi="Arial"/>
          <w:sz w:val="21"/>
          <w:szCs w:val="20"/>
        </w:rPr>
        <w:t xml:space="preserve"> Lanzamiento del primer neumático de baja resistencia a la rodadura MICHELIN </w:t>
      </w:r>
      <w:r w:rsidR="0014660B" w:rsidRPr="00BF3A7D">
        <w:rPr>
          <w:rFonts w:ascii="Arial" w:hAnsi="Arial"/>
          <w:sz w:val="21"/>
          <w:szCs w:val="20"/>
        </w:rPr>
        <w:br/>
        <w:t xml:space="preserve">          </w:t>
      </w:r>
      <w:r w:rsidRPr="00BF3A7D">
        <w:rPr>
          <w:rFonts w:ascii="Arial" w:hAnsi="Arial"/>
          <w:sz w:val="21"/>
          <w:szCs w:val="20"/>
        </w:rPr>
        <w:t>Energy™.</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1993:</w:t>
      </w:r>
      <w:r w:rsidRPr="00BF3A7D">
        <w:rPr>
          <w:rFonts w:ascii="Arial" w:hAnsi="Arial"/>
          <w:sz w:val="21"/>
          <w:szCs w:val="20"/>
        </w:rPr>
        <w:t xml:space="preserve"> Michelin inventa un nuevo proceso de fabricación de neumáticos: el C3M.</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1995:</w:t>
      </w:r>
      <w:r w:rsidRPr="00BF3A7D">
        <w:rPr>
          <w:rFonts w:ascii="Arial" w:hAnsi="Arial"/>
          <w:sz w:val="21"/>
          <w:szCs w:val="20"/>
        </w:rPr>
        <w:t xml:space="preserve"> El transbordador espacial estadounidense aterriza con neumáticos Michelin.</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1996:</w:t>
      </w:r>
      <w:r w:rsidRPr="00BF3A7D">
        <w:rPr>
          <w:rFonts w:ascii="Arial" w:hAnsi="Arial"/>
          <w:sz w:val="21"/>
          <w:szCs w:val="20"/>
        </w:rPr>
        <w:t xml:space="preserve"> Michelin inventa el neumático de enganche vertical: PAX System.</w:t>
      </w:r>
    </w:p>
    <w:p w:rsidR="0097174C" w:rsidRPr="00BF3A7D" w:rsidRDefault="0097174C" w:rsidP="0097174C">
      <w:pPr>
        <w:spacing w:after="240"/>
        <w:rPr>
          <w:rFonts w:ascii="Arial" w:hAnsi="Arial"/>
          <w:sz w:val="21"/>
          <w:szCs w:val="20"/>
        </w:rPr>
      </w:pPr>
      <w:r w:rsidRPr="00BF3A7D">
        <w:rPr>
          <w:rFonts w:ascii="Arial" w:hAnsi="Arial"/>
          <w:b/>
          <w:sz w:val="21"/>
          <w:szCs w:val="20"/>
        </w:rPr>
        <w:t xml:space="preserve">1998: </w:t>
      </w:r>
      <w:r w:rsidRPr="00BF3A7D">
        <w:rPr>
          <w:rFonts w:ascii="Arial" w:hAnsi="Arial"/>
          <w:sz w:val="21"/>
          <w:szCs w:val="20"/>
        </w:rPr>
        <w:t xml:space="preserve">Primera edición del Michelin Challenge Bibendum, primer evento mundial para </w:t>
      </w:r>
      <w:r w:rsidRPr="00BF3A7D">
        <w:rPr>
          <w:rFonts w:ascii="Arial" w:hAnsi="Arial"/>
          <w:sz w:val="21"/>
          <w:szCs w:val="20"/>
        </w:rPr>
        <w:br/>
        <w:t xml:space="preserve">          vehículos ecológicos.</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 xml:space="preserve">1998: </w:t>
      </w:r>
      <w:r w:rsidRPr="00BF3A7D">
        <w:rPr>
          <w:rFonts w:ascii="Arial" w:hAnsi="Arial"/>
          <w:sz w:val="21"/>
          <w:szCs w:val="20"/>
        </w:rPr>
        <w:t>Centenario de Bibendum, el muñeco de Michelin.</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2000:</w:t>
      </w:r>
      <w:r w:rsidRPr="00BF3A7D">
        <w:rPr>
          <w:rFonts w:ascii="Arial" w:hAnsi="Arial"/>
          <w:sz w:val="21"/>
          <w:szCs w:val="20"/>
        </w:rPr>
        <w:t xml:space="preserve"> Bibendum, elegido mejor logo de todos los tiempos por un jurado internacional.</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2001:</w:t>
      </w:r>
      <w:r w:rsidRPr="00BF3A7D">
        <w:rPr>
          <w:rFonts w:ascii="Arial" w:hAnsi="Arial"/>
          <w:sz w:val="21"/>
          <w:szCs w:val="20"/>
        </w:rPr>
        <w:t xml:space="preserve"> Michelin comercializa el neumático más grande del mundo para ingeniería civil. </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2003:</w:t>
      </w:r>
      <w:r w:rsidRPr="00BF3A7D">
        <w:rPr>
          <w:rFonts w:ascii="Arial" w:hAnsi="Arial"/>
          <w:sz w:val="21"/>
          <w:szCs w:val="20"/>
        </w:rPr>
        <w:t xml:space="preserve"> Lanzamiento de la gama de accesorios para automoción de Michelin.</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2004:</w:t>
      </w:r>
      <w:r w:rsidRPr="00BF3A7D">
        <w:rPr>
          <w:rFonts w:ascii="Arial" w:hAnsi="Arial"/>
          <w:sz w:val="21"/>
          <w:szCs w:val="20"/>
        </w:rPr>
        <w:t xml:space="preserve"> “Michelin, la mejor forma de avanzar”, la nueva firma institucional del Grupo. </w:t>
      </w:r>
    </w:p>
    <w:p w:rsidR="0097174C" w:rsidRPr="00BF3A7D" w:rsidRDefault="0097174C" w:rsidP="0097174C">
      <w:pPr>
        <w:spacing w:after="240"/>
        <w:rPr>
          <w:rFonts w:ascii="Arial" w:hAnsi="Arial"/>
          <w:sz w:val="21"/>
          <w:szCs w:val="20"/>
        </w:rPr>
      </w:pPr>
      <w:r w:rsidRPr="00BF3A7D">
        <w:rPr>
          <w:rFonts w:ascii="Arial" w:hAnsi="Arial"/>
          <w:b/>
          <w:sz w:val="21"/>
          <w:szCs w:val="20"/>
        </w:rPr>
        <w:t>2004:</w:t>
      </w:r>
      <w:r w:rsidRPr="00BF3A7D">
        <w:rPr>
          <w:rFonts w:ascii="Arial" w:hAnsi="Arial"/>
          <w:sz w:val="21"/>
          <w:szCs w:val="20"/>
        </w:rPr>
        <w:t xml:space="preserve"> Se comercializa el MICHELIN XeoBib, el primer neumático agrícola a baja presión </w:t>
      </w:r>
      <w:r w:rsidRPr="00BF3A7D">
        <w:rPr>
          <w:rFonts w:ascii="Arial" w:hAnsi="Arial"/>
          <w:sz w:val="21"/>
          <w:szCs w:val="20"/>
        </w:rPr>
        <w:br/>
        <w:t xml:space="preserve">          constante.</w:t>
      </w:r>
    </w:p>
    <w:p w:rsidR="0097174C" w:rsidRPr="00BF3A7D" w:rsidRDefault="0097174C" w:rsidP="0097174C">
      <w:pPr>
        <w:spacing w:after="240"/>
        <w:rPr>
          <w:rFonts w:ascii="Arial" w:hAnsi="Arial"/>
          <w:sz w:val="21"/>
          <w:szCs w:val="20"/>
        </w:rPr>
      </w:pPr>
      <w:r w:rsidRPr="00BF3A7D">
        <w:rPr>
          <w:rFonts w:ascii="Arial" w:hAnsi="Arial"/>
          <w:b/>
          <w:sz w:val="21"/>
          <w:szCs w:val="20"/>
        </w:rPr>
        <w:t xml:space="preserve">2005: </w:t>
      </w:r>
      <w:r w:rsidRPr="00BF3A7D">
        <w:rPr>
          <w:rFonts w:ascii="Arial" w:hAnsi="Arial"/>
          <w:sz w:val="21"/>
          <w:szCs w:val="20"/>
        </w:rPr>
        <w:t>Michelin suministra neumáticos para el nuevo avión Airbus A-380. Lanzamiento del</w:t>
      </w:r>
      <w:r w:rsidRPr="00BF3A7D">
        <w:rPr>
          <w:rFonts w:ascii="Arial" w:hAnsi="Arial"/>
          <w:sz w:val="21"/>
          <w:szCs w:val="20"/>
        </w:rPr>
        <w:br/>
        <w:t xml:space="preserve">          neumático de moto MICHELIN Power Race, el primer neumático deportivo bigoma   </w:t>
      </w:r>
      <w:r w:rsidRPr="00BF3A7D">
        <w:rPr>
          <w:rFonts w:ascii="Arial" w:hAnsi="Arial"/>
          <w:sz w:val="21"/>
          <w:szCs w:val="20"/>
        </w:rPr>
        <w:br/>
        <w:t xml:space="preserve">          homologado para carretera. </w:t>
      </w:r>
    </w:p>
    <w:p w:rsidR="0097174C" w:rsidRPr="00BF3A7D" w:rsidRDefault="0097174C" w:rsidP="0097174C">
      <w:pPr>
        <w:spacing w:after="240"/>
        <w:rPr>
          <w:rFonts w:ascii="Arial" w:hAnsi="Arial"/>
          <w:i/>
          <w:sz w:val="21"/>
          <w:szCs w:val="20"/>
        </w:rPr>
      </w:pPr>
      <w:r w:rsidRPr="00BF3A7D">
        <w:rPr>
          <w:rFonts w:ascii="Arial" w:hAnsi="Arial"/>
          <w:b/>
          <w:sz w:val="21"/>
          <w:szCs w:val="20"/>
        </w:rPr>
        <w:t>2006:</w:t>
      </w:r>
      <w:r w:rsidRPr="00BF3A7D">
        <w:rPr>
          <w:rFonts w:ascii="Arial" w:hAnsi="Arial"/>
          <w:sz w:val="21"/>
          <w:szCs w:val="20"/>
        </w:rPr>
        <w:t xml:space="preserve"> Michelin revoluciona el sector de neumáticos para camiones con las </w:t>
      </w:r>
      <w:r w:rsidRPr="00BF3A7D">
        <w:rPr>
          <w:rFonts w:ascii="Arial" w:hAnsi="Arial"/>
          <w:i/>
          <w:sz w:val="21"/>
          <w:szCs w:val="20"/>
        </w:rPr>
        <w:t xml:space="preserve">Michelin </w:t>
      </w:r>
      <w:r w:rsidRPr="00BF3A7D">
        <w:rPr>
          <w:rFonts w:ascii="Arial" w:hAnsi="Arial"/>
          <w:i/>
          <w:sz w:val="21"/>
          <w:szCs w:val="20"/>
        </w:rPr>
        <w:br/>
        <w:t xml:space="preserve">          Durable Technologies</w:t>
      </w:r>
      <w:r w:rsidRPr="00BF3A7D">
        <w:rPr>
          <w:rFonts w:ascii="Arial" w:hAnsi="Arial"/>
          <w:sz w:val="21"/>
          <w:szCs w:val="20"/>
        </w:rPr>
        <w:t>.</w:t>
      </w:r>
    </w:p>
    <w:p w:rsidR="0097174C" w:rsidRPr="00BF3A7D" w:rsidRDefault="0097174C" w:rsidP="0097174C">
      <w:pPr>
        <w:spacing w:after="240"/>
        <w:rPr>
          <w:rFonts w:ascii="Arial" w:hAnsi="Arial"/>
          <w:sz w:val="21"/>
          <w:szCs w:val="20"/>
        </w:rPr>
      </w:pPr>
      <w:r w:rsidRPr="00BF3A7D">
        <w:rPr>
          <w:rFonts w:ascii="Arial" w:hAnsi="Arial"/>
          <w:b/>
          <w:sz w:val="21"/>
          <w:szCs w:val="20"/>
        </w:rPr>
        <w:t>2007:</w:t>
      </w:r>
      <w:r w:rsidRPr="00BF3A7D">
        <w:rPr>
          <w:rFonts w:ascii="Arial" w:hAnsi="Arial"/>
          <w:sz w:val="21"/>
          <w:szCs w:val="20"/>
        </w:rPr>
        <w:t xml:space="preserve"> Se lanza el nuevo neumático verde MICHELIN Energy™ Saver, que economiza casi</w:t>
      </w:r>
      <w:r w:rsidRPr="00BF3A7D">
        <w:rPr>
          <w:rFonts w:ascii="Arial" w:hAnsi="Arial"/>
          <w:sz w:val="21"/>
          <w:szCs w:val="20"/>
        </w:rPr>
        <w:br/>
        <w:t xml:space="preserve">          0,2 litros a los 100 km y evita la emisión de cerca de 4 gramos de CO</w:t>
      </w:r>
      <w:r w:rsidRPr="00BF3A7D">
        <w:rPr>
          <w:rFonts w:ascii="Arial" w:hAnsi="Arial"/>
          <w:sz w:val="21"/>
          <w:szCs w:val="20"/>
          <w:vertAlign w:val="subscript"/>
        </w:rPr>
        <w:t>2</w:t>
      </w:r>
      <w:r w:rsidRPr="00BF3A7D">
        <w:rPr>
          <w:rFonts w:ascii="Arial" w:hAnsi="Arial"/>
          <w:sz w:val="21"/>
          <w:szCs w:val="20"/>
        </w:rPr>
        <w:t xml:space="preserve"> por cada  </w:t>
      </w:r>
      <w:r w:rsidRPr="00BF3A7D">
        <w:rPr>
          <w:rFonts w:ascii="Arial" w:hAnsi="Arial"/>
          <w:sz w:val="21"/>
          <w:szCs w:val="20"/>
        </w:rPr>
        <w:br/>
        <w:t xml:space="preserve">          kilómetro recorrido.</w:t>
      </w:r>
    </w:p>
    <w:p w:rsidR="0097174C" w:rsidRPr="00BF3A7D" w:rsidRDefault="0097174C" w:rsidP="0014660B">
      <w:pPr>
        <w:spacing w:after="240"/>
        <w:rPr>
          <w:rFonts w:ascii="Arial" w:hAnsi="Arial"/>
          <w:sz w:val="21"/>
          <w:szCs w:val="21"/>
        </w:rPr>
      </w:pPr>
      <w:r w:rsidRPr="00BF3A7D">
        <w:rPr>
          <w:rFonts w:ascii="Arial" w:hAnsi="Arial"/>
          <w:b/>
          <w:sz w:val="21"/>
          <w:szCs w:val="20"/>
        </w:rPr>
        <w:t xml:space="preserve">2008: </w:t>
      </w:r>
      <w:r w:rsidRPr="00BF3A7D">
        <w:rPr>
          <w:rFonts w:ascii="Arial" w:hAnsi="Arial"/>
          <w:sz w:val="21"/>
          <w:szCs w:val="20"/>
        </w:rPr>
        <w:t>Michelin introduce el nuevo neumático MICHELIN X Energy</w:t>
      </w:r>
      <w:r w:rsidRPr="00BF3A7D">
        <w:rPr>
          <w:rFonts w:ascii="Arial" w:hAnsi="Arial"/>
          <w:sz w:val="21"/>
          <w:szCs w:val="21"/>
          <w:vertAlign w:val="superscript"/>
        </w:rPr>
        <w:t>TM</w:t>
      </w:r>
      <w:r w:rsidRPr="00BF3A7D">
        <w:rPr>
          <w:rFonts w:ascii="Arial" w:hAnsi="Arial"/>
          <w:sz w:val="21"/>
          <w:szCs w:val="21"/>
        </w:rPr>
        <w:t xml:space="preserve"> Savergreen para </w:t>
      </w:r>
      <w:r w:rsidR="0014660B" w:rsidRPr="00BF3A7D">
        <w:rPr>
          <w:rFonts w:ascii="Arial" w:hAnsi="Arial"/>
          <w:sz w:val="21"/>
          <w:szCs w:val="21"/>
        </w:rPr>
        <w:br/>
        <w:t xml:space="preserve">          </w:t>
      </w:r>
      <w:r w:rsidRPr="00BF3A7D">
        <w:rPr>
          <w:rFonts w:ascii="Arial" w:hAnsi="Arial"/>
          <w:sz w:val="21"/>
          <w:szCs w:val="21"/>
        </w:rPr>
        <w:t>camiones.</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2009:</w:t>
      </w:r>
      <w:r w:rsidRPr="00BF3A7D">
        <w:rPr>
          <w:rFonts w:ascii="Arial" w:hAnsi="Arial"/>
          <w:sz w:val="21"/>
          <w:szCs w:val="20"/>
        </w:rPr>
        <w:t xml:space="preserve"> La guía MICHELIN </w:t>
      </w:r>
      <w:r w:rsidRPr="00BF3A7D">
        <w:rPr>
          <w:rFonts w:ascii="Arial" w:hAnsi="Arial"/>
          <w:i/>
          <w:sz w:val="21"/>
          <w:szCs w:val="20"/>
        </w:rPr>
        <w:t>France</w:t>
      </w:r>
      <w:r w:rsidRPr="00BF3A7D">
        <w:rPr>
          <w:rFonts w:ascii="Arial" w:hAnsi="Arial"/>
          <w:sz w:val="21"/>
          <w:szCs w:val="20"/>
        </w:rPr>
        <w:t xml:space="preserve"> celebra su edición número 100.</w:t>
      </w:r>
    </w:p>
    <w:p w:rsidR="0097174C" w:rsidRPr="00BF3A7D" w:rsidRDefault="0097174C" w:rsidP="0097174C">
      <w:pPr>
        <w:spacing w:after="240"/>
        <w:rPr>
          <w:rFonts w:ascii="Arial" w:hAnsi="Arial"/>
          <w:sz w:val="21"/>
          <w:szCs w:val="20"/>
        </w:rPr>
      </w:pPr>
      <w:r w:rsidRPr="00BF3A7D">
        <w:rPr>
          <w:rFonts w:ascii="Arial" w:hAnsi="Arial"/>
          <w:b/>
          <w:sz w:val="21"/>
          <w:szCs w:val="20"/>
        </w:rPr>
        <w:t>2010:</w:t>
      </w:r>
      <w:r w:rsidRPr="00BF3A7D">
        <w:rPr>
          <w:rFonts w:ascii="Arial" w:hAnsi="Arial"/>
          <w:sz w:val="21"/>
          <w:szCs w:val="20"/>
        </w:rPr>
        <w:t xml:space="preserve"> Lanzamiento en el mercado de reemplazo de los neumáticos MICHELIN Pilot Sport </w:t>
      </w:r>
      <w:r w:rsidRPr="00BF3A7D">
        <w:rPr>
          <w:rFonts w:ascii="Arial" w:hAnsi="Arial"/>
          <w:sz w:val="21"/>
          <w:szCs w:val="20"/>
        </w:rPr>
        <w:br/>
        <w:t xml:space="preserve">          3 y MICHELIN Alpine A4.</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2010:</w:t>
      </w:r>
      <w:r w:rsidRPr="00BF3A7D">
        <w:rPr>
          <w:rFonts w:ascii="Arial" w:hAnsi="Arial"/>
          <w:sz w:val="21"/>
          <w:szCs w:val="20"/>
        </w:rPr>
        <w:t xml:space="preserve"> X Edición del MICHELIN Challenge Bibendum en Río de Janeiro (Brasil).</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 xml:space="preserve">2011: </w:t>
      </w:r>
      <w:r w:rsidRPr="00BF3A7D">
        <w:rPr>
          <w:rFonts w:ascii="Arial" w:hAnsi="Arial"/>
          <w:sz w:val="21"/>
          <w:szCs w:val="20"/>
        </w:rPr>
        <w:t>XI Edición del MICHELIN Challenge Bibendum en Berlin (Alemania).</w:t>
      </w:r>
    </w:p>
    <w:p w:rsidR="0097174C" w:rsidRPr="00BF3A7D" w:rsidRDefault="0097174C" w:rsidP="0097174C">
      <w:pPr>
        <w:spacing w:after="240"/>
        <w:jc w:val="both"/>
        <w:rPr>
          <w:rFonts w:ascii="Arial" w:hAnsi="Arial"/>
          <w:sz w:val="21"/>
          <w:szCs w:val="20"/>
        </w:rPr>
      </w:pPr>
      <w:r w:rsidRPr="00BF3A7D">
        <w:rPr>
          <w:rFonts w:ascii="Arial" w:hAnsi="Arial"/>
          <w:b/>
          <w:sz w:val="21"/>
          <w:szCs w:val="20"/>
        </w:rPr>
        <w:t>2012:</w:t>
      </w:r>
      <w:r w:rsidRPr="00BF3A7D">
        <w:rPr>
          <w:rFonts w:ascii="Arial" w:hAnsi="Arial"/>
          <w:sz w:val="21"/>
          <w:szCs w:val="20"/>
        </w:rPr>
        <w:t xml:space="preserve"> Lanzamiento comercial en Europa del neumático MICHELIN Primacy 3.</w:t>
      </w:r>
    </w:p>
    <w:p w:rsidR="0097174C" w:rsidRPr="00BF3A7D" w:rsidRDefault="0097174C" w:rsidP="0097174C">
      <w:pPr>
        <w:spacing w:after="240"/>
        <w:rPr>
          <w:rFonts w:ascii="Arial" w:hAnsi="Arial"/>
          <w:sz w:val="21"/>
          <w:szCs w:val="20"/>
        </w:rPr>
      </w:pPr>
      <w:r w:rsidRPr="00BF3A7D">
        <w:rPr>
          <w:rFonts w:ascii="Arial" w:hAnsi="Arial"/>
          <w:b/>
          <w:sz w:val="21"/>
          <w:szCs w:val="20"/>
        </w:rPr>
        <w:t>2012:</w:t>
      </w:r>
      <w:r w:rsidRPr="00BF3A7D">
        <w:rPr>
          <w:rFonts w:ascii="Arial" w:hAnsi="Arial"/>
          <w:sz w:val="21"/>
          <w:szCs w:val="20"/>
        </w:rPr>
        <w:t xml:space="preserve"> Lanzamiento comercial en Europa de los nuevos neumáticos de invierno de altas </w:t>
      </w:r>
      <w:r w:rsidRPr="00BF3A7D">
        <w:rPr>
          <w:rFonts w:ascii="Arial" w:hAnsi="Arial"/>
          <w:sz w:val="21"/>
          <w:szCs w:val="20"/>
        </w:rPr>
        <w:br/>
        <w:t xml:space="preserve">          prestaciones MICHELIN Pilot Alpin y MICHELIN Latitude Alpin.</w:t>
      </w:r>
    </w:p>
    <w:p w:rsidR="0097174C" w:rsidRPr="00BF3A7D" w:rsidRDefault="0097174C" w:rsidP="0014660B">
      <w:pPr>
        <w:spacing w:after="240"/>
        <w:rPr>
          <w:rFonts w:ascii="Arial" w:hAnsi="Arial"/>
          <w:sz w:val="21"/>
          <w:szCs w:val="20"/>
        </w:rPr>
      </w:pPr>
      <w:r w:rsidRPr="00BF3A7D">
        <w:rPr>
          <w:rFonts w:ascii="Arial" w:hAnsi="Arial"/>
          <w:b/>
          <w:sz w:val="21"/>
          <w:szCs w:val="20"/>
        </w:rPr>
        <w:t xml:space="preserve">2012: </w:t>
      </w:r>
      <w:r w:rsidRPr="00BF3A7D">
        <w:rPr>
          <w:rFonts w:ascii="Arial" w:hAnsi="Arial"/>
          <w:sz w:val="21"/>
          <w:szCs w:val="20"/>
        </w:rPr>
        <w:t>Comercialización en Europa de los nuevos neumáticos</w:t>
      </w:r>
      <w:r w:rsidRPr="00BF3A7D">
        <w:rPr>
          <w:rFonts w:ascii="Arial" w:hAnsi="Arial"/>
          <w:b/>
          <w:sz w:val="21"/>
          <w:szCs w:val="20"/>
        </w:rPr>
        <w:t xml:space="preserve"> </w:t>
      </w:r>
      <w:r w:rsidRPr="00BF3A7D">
        <w:rPr>
          <w:rFonts w:ascii="Arial" w:hAnsi="Arial"/>
          <w:sz w:val="21"/>
          <w:szCs w:val="20"/>
        </w:rPr>
        <w:t xml:space="preserve">MICHELIN ENERGY™ </w:t>
      </w:r>
      <w:r w:rsidR="0014660B" w:rsidRPr="00BF3A7D">
        <w:rPr>
          <w:rFonts w:ascii="Arial" w:hAnsi="Arial"/>
          <w:sz w:val="21"/>
          <w:szCs w:val="20"/>
        </w:rPr>
        <w:br/>
        <w:t xml:space="preserve">          </w:t>
      </w:r>
      <w:r w:rsidRPr="00BF3A7D">
        <w:rPr>
          <w:rFonts w:ascii="Arial" w:hAnsi="Arial"/>
          <w:sz w:val="21"/>
          <w:szCs w:val="20"/>
        </w:rPr>
        <w:t>Saver+ y MICHELIN Agilis+.</w:t>
      </w:r>
    </w:p>
    <w:p w:rsidR="00D10D60" w:rsidRPr="00BF3A7D" w:rsidRDefault="00D10D60" w:rsidP="00D10D60">
      <w:pPr>
        <w:spacing w:after="240"/>
        <w:rPr>
          <w:rFonts w:ascii="Arial" w:hAnsi="Arial"/>
          <w:sz w:val="21"/>
          <w:szCs w:val="20"/>
        </w:rPr>
      </w:pPr>
      <w:r w:rsidRPr="00BF3A7D">
        <w:rPr>
          <w:rFonts w:ascii="Arial" w:hAnsi="Arial"/>
          <w:b/>
          <w:sz w:val="21"/>
          <w:szCs w:val="20"/>
        </w:rPr>
        <w:t xml:space="preserve">2013: </w:t>
      </w:r>
      <w:r w:rsidRPr="00BF3A7D">
        <w:rPr>
          <w:rFonts w:ascii="Arial" w:hAnsi="Arial"/>
          <w:sz w:val="21"/>
          <w:szCs w:val="20"/>
        </w:rPr>
        <w:t xml:space="preserve">Comercialización del neumático de ultra altas MICHELIN Pilot Sport Cup2, equipo </w:t>
      </w:r>
      <w:r w:rsidRPr="00BF3A7D">
        <w:rPr>
          <w:rFonts w:ascii="Arial" w:hAnsi="Arial"/>
          <w:sz w:val="21"/>
          <w:szCs w:val="20"/>
        </w:rPr>
        <w:br/>
        <w:t xml:space="preserve">          original de los nuevos Ferrari 458 Speciale, Porsche 918 Spyder y AMG SLS Black  </w:t>
      </w:r>
      <w:r w:rsidRPr="00BF3A7D">
        <w:rPr>
          <w:rFonts w:ascii="Arial" w:hAnsi="Arial"/>
          <w:sz w:val="21"/>
          <w:szCs w:val="20"/>
        </w:rPr>
        <w:br/>
        <w:t xml:space="preserve">          Series.</w:t>
      </w:r>
    </w:p>
    <w:p w:rsidR="00D10D60" w:rsidRPr="00BF3A7D" w:rsidRDefault="00D10D60" w:rsidP="00D10D60">
      <w:pPr>
        <w:spacing w:after="240"/>
        <w:rPr>
          <w:rFonts w:ascii="Arial" w:hAnsi="Arial"/>
          <w:sz w:val="21"/>
          <w:szCs w:val="20"/>
        </w:rPr>
      </w:pPr>
      <w:r w:rsidRPr="00BF3A7D">
        <w:rPr>
          <w:rFonts w:ascii="Arial" w:hAnsi="Arial"/>
          <w:b/>
          <w:sz w:val="21"/>
          <w:szCs w:val="20"/>
        </w:rPr>
        <w:t xml:space="preserve">2014: </w:t>
      </w:r>
      <w:r w:rsidRPr="00BF3A7D">
        <w:rPr>
          <w:rFonts w:ascii="Arial" w:hAnsi="Arial"/>
          <w:sz w:val="21"/>
          <w:szCs w:val="20"/>
        </w:rPr>
        <w:t xml:space="preserve">Michelin presenta en el salón NAIAS de Detroit el neumático MICHELIN Premier </w:t>
      </w:r>
      <w:r w:rsidRPr="00BF3A7D">
        <w:rPr>
          <w:rFonts w:ascii="Arial" w:hAnsi="Arial"/>
          <w:sz w:val="21"/>
          <w:szCs w:val="20"/>
        </w:rPr>
        <w:br/>
        <w:t xml:space="preserve">          A/S para turismos cuya banda de rodadura se “auto</w:t>
      </w:r>
      <w:r w:rsidR="00462F3B">
        <w:rPr>
          <w:rFonts w:ascii="Arial" w:hAnsi="Arial"/>
          <w:sz w:val="21"/>
          <w:szCs w:val="20"/>
        </w:rPr>
        <w:t>r</w:t>
      </w:r>
      <w:r w:rsidRPr="00BF3A7D">
        <w:rPr>
          <w:rFonts w:ascii="Arial" w:hAnsi="Arial"/>
          <w:sz w:val="21"/>
          <w:szCs w:val="20"/>
        </w:rPr>
        <w:t>regenera”.</w:t>
      </w:r>
    </w:p>
    <w:p w:rsidR="00D10D60" w:rsidRPr="00BF3A7D" w:rsidRDefault="00D10D60" w:rsidP="00D10D60">
      <w:pPr>
        <w:tabs>
          <w:tab w:val="left" w:pos="708"/>
          <w:tab w:val="left" w:pos="1273"/>
        </w:tabs>
        <w:ind w:left="705" w:hanging="705"/>
        <w:jc w:val="both"/>
        <w:rPr>
          <w:rFonts w:ascii="Arial" w:hAnsi="Arial"/>
          <w:sz w:val="21"/>
          <w:szCs w:val="20"/>
        </w:rPr>
      </w:pPr>
      <w:r w:rsidRPr="00BF3A7D">
        <w:rPr>
          <w:rFonts w:ascii="Arial" w:hAnsi="Arial"/>
          <w:b/>
          <w:sz w:val="21"/>
          <w:szCs w:val="20"/>
        </w:rPr>
        <w:t xml:space="preserve">2014: </w:t>
      </w:r>
      <w:r w:rsidRPr="00BF3A7D">
        <w:rPr>
          <w:rFonts w:ascii="Arial" w:hAnsi="Arial"/>
          <w:sz w:val="21"/>
          <w:szCs w:val="20"/>
        </w:rPr>
        <w:t>Michelin presenta su nuevo neumático de invierno para turismos, el MICHELIN</w:t>
      </w:r>
    </w:p>
    <w:p w:rsidR="00D10D60" w:rsidRPr="00BF3A7D" w:rsidRDefault="00D10D60" w:rsidP="00D10D60">
      <w:pPr>
        <w:tabs>
          <w:tab w:val="left" w:pos="708"/>
          <w:tab w:val="left" w:pos="1273"/>
        </w:tabs>
        <w:ind w:left="705" w:hanging="705"/>
        <w:jc w:val="both"/>
        <w:rPr>
          <w:rFonts w:ascii="Arial" w:hAnsi="Arial" w:cs="Arial"/>
        </w:rPr>
      </w:pPr>
      <w:r w:rsidRPr="00BF3A7D">
        <w:rPr>
          <w:rFonts w:ascii="Arial" w:hAnsi="Arial"/>
          <w:b/>
          <w:sz w:val="21"/>
          <w:szCs w:val="20"/>
        </w:rPr>
        <w:t xml:space="preserve">          </w:t>
      </w:r>
      <w:r w:rsidRPr="00BF3A7D">
        <w:rPr>
          <w:rFonts w:ascii="Arial" w:hAnsi="Arial"/>
          <w:sz w:val="21"/>
          <w:szCs w:val="20"/>
        </w:rPr>
        <w:t>Alpin 5.</w:t>
      </w:r>
    </w:p>
    <w:p w:rsidR="0097174C" w:rsidRPr="00BF3A7D" w:rsidRDefault="006C7AFA" w:rsidP="0097174C">
      <w:pPr>
        <w:pStyle w:val="EstiloLADILLODOSSIERMICHELIN10ptDerecha"/>
        <w:rPr>
          <w:sz w:val="28"/>
          <w:lang w:val="es-ES_tradnl"/>
        </w:rPr>
      </w:pPr>
      <w:r w:rsidRPr="00BF3A7D">
        <w:rPr>
          <w:rFonts w:cs="Times"/>
          <w:sz w:val="28"/>
          <w:lang w:val="es-ES_tradnl"/>
        </w:rPr>
        <w:br w:type="column"/>
      </w:r>
      <w:r w:rsidR="0097174C" w:rsidRPr="00BF3A7D">
        <w:rPr>
          <w:rFonts w:cs="Times"/>
          <w:sz w:val="28"/>
          <w:lang w:val="es-ES_tradnl"/>
        </w:rPr>
        <w:t>Anexo</w:t>
      </w:r>
    </w:p>
    <w:p w:rsidR="0097174C" w:rsidRPr="00BF3A7D" w:rsidRDefault="0097174C" w:rsidP="0097174C">
      <w:pPr>
        <w:spacing w:after="240" w:line="360" w:lineRule="exact"/>
        <w:outlineLvl w:val="0"/>
        <w:rPr>
          <w:b/>
          <w:snapToGrid w:val="0"/>
          <w:color w:val="333399"/>
          <w:sz w:val="36"/>
          <w:szCs w:val="20"/>
        </w:rPr>
      </w:pPr>
      <w:r w:rsidRPr="00BF3A7D">
        <w:rPr>
          <w:b/>
          <w:snapToGrid w:val="0"/>
          <w:color w:val="333399"/>
          <w:sz w:val="36"/>
          <w:szCs w:val="20"/>
        </w:rPr>
        <w:t>Algunas cifras clave sobre el Grupo Michelin</w:t>
      </w:r>
    </w:p>
    <w:p w:rsidR="0097174C" w:rsidRPr="00BF3A7D" w:rsidRDefault="0097174C" w:rsidP="0097174C">
      <w:pPr>
        <w:pStyle w:val="TextoMichelin"/>
        <w:spacing w:line="240" w:lineRule="auto"/>
        <w:rPr>
          <w:lang w:val="es-ES_tradnl"/>
        </w:rPr>
      </w:pPr>
      <w:r w:rsidRPr="00BF3A7D">
        <w:rPr>
          <w:b/>
          <w:lang w:val="es-ES_tradnl"/>
        </w:rPr>
        <w:t>Fundación:</w:t>
      </w:r>
      <w:r w:rsidRPr="00BF3A7D">
        <w:rPr>
          <w:lang w:val="es-ES_tradnl"/>
        </w:rPr>
        <w:t xml:space="preserve"> </w:t>
      </w:r>
      <w:r w:rsidRPr="00BF3A7D">
        <w:rPr>
          <w:lang w:val="es-ES_tradnl"/>
        </w:rPr>
        <w:tab/>
      </w:r>
      <w:r w:rsidRPr="00BF3A7D">
        <w:rPr>
          <w:lang w:val="es-ES_tradnl"/>
        </w:rPr>
        <w:tab/>
      </w:r>
      <w:r w:rsidRPr="00BF3A7D">
        <w:rPr>
          <w:lang w:val="es-ES_tradnl"/>
        </w:rPr>
        <w:tab/>
      </w:r>
      <w:r w:rsidRPr="00BF3A7D">
        <w:rPr>
          <w:lang w:val="es-ES_tradnl"/>
        </w:rPr>
        <w:tab/>
        <w:t>1889</w:t>
      </w:r>
    </w:p>
    <w:p w:rsidR="0097174C" w:rsidRPr="00BF3A7D" w:rsidRDefault="0097174C" w:rsidP="0097174C">
      <w:pPr>
        <w:pStyle w:val="TextoMichelin"/>
        <w:spacing w:line="240" w:lineRule="auto"/>
        <w:jc w:val="left"/>
        <w:rPr>
          <w:lang w:val="es-ES_tradnl"/>
        </w:rPr>
      </w:pPr>
      <w:r w:rsidRPr="00BF3A7D">
        <w:rPr>
          <w:b/>
          <w:lang w:val="es-ES_tradnl"/>
        </w:rPr>
        <w:t xml:space="preserve">Implantación industrial: </w:t>
      </w:r>
      <w:r w:rsidRPr="00BF3A7D">
        <w:rPr>
          <w:b/>
          <w:lang w:val="es-ES_tradnl"/>
        </w:rPr>
        <w:tab/>
      </w:r>
      <w:r w:rsidRPr="00BF3A7D">
        <w:rPr>
          <w:b/>
          <w:lang w:val="es-ES_tradnl"/>
        </w:rPr>
        <w:tab/>
      </w:r>
      <w:r w:rsidRPr="00BF3A7D">
        <w:rPr>
          <w:lang w:val="es-ES_tradnl"/>
        </w:rPr>
        <w:t>6</w:t>
      </w:r>
      <w:r w:rsidR="000F5CE0" w:rsidRPr="00BF3A7D">
        <w:rPr>
          <w:lang w:val="es-ES_tradnl"/>
        </w:rPr>
        <w:t>7</w:t>
      </w:r>
      <w:r w:rsidRPr="00BF3A7D">
        <w:rPr>
          <w:lang w:val="es-ES_tradnl"/>
        </w:rPr>
        <w:t xml:space="preserve"> fábricas en 1</w:t>
      </w:r>
      <w:r w:rsidR="000F5CE0" w:rsidRPr="00BF3A7D">
        <w:rPr>
          <w:lang w:val="es-ES_tradnl"/>
        </w:rPr>
        <w:t>7</w:t>
      </w:r>
      <w:r w:rsidRPr="00BF3A7D">
        <w:rPr>
          <w:lang w:val="es-ES_tradnl"/>
        </w:rPr>
        <w:t xml:space="preserve"> países</w:t>
      </w:r>
    </w:p>
    <w:p w:rsidR="0097174C" w:rsidRPr="00BF3A7D" w:rsidRDefault="0097174C" w:rsidP="0097174C">
      <w:pPr>
        <w:pStyle w:val="TextoMichelin"/>
        <w:spacing w:line="240" w:lineRule="auto"/>
        <w:jc w:val="left"/>
        <w:rPr>
          <w:lang w:val="es-ES_tradnl"/>
        </w:rPr>
      </w:pPr>
      <w:r w:rsidRPr="00BF3A7D">
        <w:rPr>
          <w:b/>
          <w:lang w:val="es-ES_tradnl"/>
        </w:rPr>
        <w:t>Número de empleados:</w:t>
      </w:r>
      <w:r w:rsidRPr="00BF3A7D">
        <w:rPr>
          <w:lang w:val="es-ES_tradnl"/>
        </w:rPr>
        <w:t xml:space="preserve"> </w:t>
      </w:r>
      <w:r w:rsidRPr="00BF3A7D">
        <w:rPr>
          <w:lang w:val="es-ES_tradnl"/>
        </w:rPr>
        <w:tab/>
      </w:r>
      <w:r w:rsidRPr="00BF3A7D">
        <w:rPr>
          <w:lang w:val="es-ES_tradnl"/>
        </w:rPr>
        <w:tab/>
        <w:t>11</w:t>
      </w:r>
      <w:r w:rsidR="00AC734B" w:rsidRPr="00BF3A7D">
        <w:rPr>
          <w:lang w:val="es-ES_tradnl"/>
        </w:rPr>
        <w:t>1</w:t>
      </w:r>
      <w:r w:rsidRPr="00BF3A7D">
        <w:rPr>
          <w:lang w:val="es-ES_tradnl"/>
        </w:rPr>
        <w:t>.</w:t>
      </w:r>
      <w:r w:rsidR="00AC734B" w:rsidRPr="00BF3A7D">
        <w:rPr>
          <w:lang w:val="es-ES_tradnl"/>
        </w:rPr>
        <w:t>2</w:t>
      </w:r>
      <w:r w:rsidRPr="00BF3A7D">
        <w:rPr>
          <w:lang w:val="es-ES_tradnl"/>
        </w:rPr>
        <w:t>00 en todo el mundo</w:t>
      </w:r>
    </w:p>
    <w:p w:rsidR="0097174C" w:rsidRPr="00BF3A7D" w:rsidRDefault="0097174C" w:rsidP="0097174C">
      <w:pPr>
        <w:pStyle w:val="TextoMichelin"/>
        <w:spacing w:line="240" w:lineRule="auto"/>
        <w:ind w:left="3540" w:hanging="3540"/>
        <w:jc w:val="left"/>
        <w:rPr>
          <w:lang w:val="es-ES_tradnl"/>
        </w:rPr>
      </w:pPr>
      <w:r w:rsidRPr="00BF3A7D">
        <w:rPr>
          <w:b/>
          <w:lang w:val="es-ES_tradnl"/>
        </w:rPr>
        <w:t xml:space="preserve">Centro de Tecnologías: </w:t>
      </w:r>
      <w:r w:rsidRPr="00BF3A7D">
        <w:rPr>
          <w:b/>
          <w:lang w:val="es-ES_tradnl"/>
        </w:rPr>
        <w:tab/>
      </w:r>
      <w:r w:rsidRPr="00BF3A7D">
        <w:rPr>
          <w:lang w:val="es-ES_tradnl"/>
        </w:rPr>
        <w:t xml:space="preserve">Más de 6.000 investigadores en tres continentes </w:t>
      </w:r>
      <w:r w:rsidRPr="00BF3A7D">
        <w:rPr>
          <w:lang w:val="es-ES_tradnl"/>
        </w:rPr>
        <w:br/>
        <w:t>(Europa, Norteamérica y Asia)</w:t>
      </w:r>
    </w:p>
    <w:p w:rsidR="0097174C" w:rsidRPr="00BF3A7D" w:rsidRDefault="0097174C" w:rsidP="0097174C">
      <w:pPr>
        <w:pStyle w:val="TextoMichelin"/>
        <w:spacing w:line="240" w:lineRule="auto"/>
        <w:rPr>
          <w:lang w:val="es-ES_tradnl"/>
        </w:rPr>
      </w:pPr>
      <w:r w:rsidRPr="00BF3A7D">
        <w:rPr>
          <w:b/>
          <w:lang w:val="es-ES_tradnl"/>
        </w:rPr>
        <w:t>Presupuesto anual para I+D:</w:t>
      </w:r>
      <w:r w:rsidRPr="00BF3A7D">
        <w:rPr>
          <w:lang w:val="es-ES_tradnl"/>
        </w:rPr>
        <w:t xml:space="preserve"> </w:t>
      </w:r>
      <w:r w:rsidRPr="00BF3A7D">
        <w:rPr>
          <w:lang w:val="es-ES_tradnl"/>
        </w:rPr>
        <w:tab/>
        <w:t xml:space="preserve">Más de </w:t>
      </w:r>
      <w:r w:rsidR="00E70C39" w:rsidRPr="00BF3A7D">
        <w:rPr>
          <w:lang w:val="es-ES_tradnl"/>
        </w:rPr>
        <w:t xml:space="preserve">643 </w:t>
      </w:r>
      <w:r w:rsidRPr="00BF3A7D">
        <w:rPr>
          <w:lang w:val="es-ES_tradnl"/>
        </w:rPr>
        <w:t>millones de euros</w:t>
      </w:r>
    </w:p>
    <w:p w:rsidR="0097174C" w:rsidRPr="00BF3A7D" w:rsidRDefault="0097174C" w:rsidP="0097174C">
      <w:pPr>
        <w:pStyle w:val="TextoMichelin"/>
        <w:spacing w:line="240" w:lineRule="auto"/>
        <w:ind w:left="3540" w:hanging="3540"/>
        <w:jc w:val="left"/>
        <w:rPr>
          <w:lang w:val="es-ES_tradnl"/>
        </w:rPr>
      </w:pPr>
      <w:r w:rsidRPr="00BF3A7D">
        <w:rPr>
          <w:b/>
          <w:lang w:val="es-ES_tradnl"/>
        </w:rPr>
        <w:t>Producción anual:</w:t>
      </w:r>
      <w:r w:rsidRPr="00BF3A7D">
        <w:rPr>
          <w:lang w:val="es-ES_tradnl"/>
        </w:rPr>
        <w:tab/>
        <w:t xml:space="preserve">Se fabrican cerca de </w:t>
      </w:r>
      <w:r w:rsidR="00E70C39" w:rsidRPr="00BF3A7D">
        <w:rPr>
          <w:lang w:val="es-ES_tradnl"/>
        </w:rPr>
        <w:t xml:space="preserve">171 </w:t>
      </w:r>
      <w:r w:rsidRPr="00BF3A7D">
        <w:rPr>
          <w:lang w:val="es-ES_tradnl"/>
        </w:rPr>
        <w:t xml:space="preserve">millones de neumáticos cada año, se venden </w:t>
      </w:r>
      <w:r w:rsidR="00E70C39" w:rsidRPr="00BF3A7D">
        <w:rPr>
          <w:lang w:val="es-ES_tradnl"/>
        </w:rPr>
        <w:t xml:space="preserve">13 </w:t>
      </w:r>
      <w:r w:rsidRPr="00BF3A7D">
        <w:rPr>
          <w:lang w:val="es-ES_tradnl"/>
        </w:rPr>
        <w:t xml:space="preserve">millones de mapas y guías en más de 170 países y se calculan más de </w:t>
      </w:r>
      <w:r w:rsidR="00E70C39" w:rsidRPr="00BF3A7D">
        <w:rPr>
          <w:lang w:val="es-ES_tradnl"/>
        </w:rPr>
        <w:t xml:space="preserve">1.200 </w:t>
      </w:r>
      <w:bookmarkStart w:id="6" w:name="_GoBack"/>
      <w:bookmarkEnd w:id="6"/>
      <w:r w:rsidR="00E70C39" w:rsidRPr="00BF3A7D">
        <w:rPr>
          <w:lang w:val="es-ES_tradnl"/>
        </w:rPr>
        <w:t xml:space="preserve"> </w:t>
      </w:r>
      <w:r w:rsidRPr="00BF3A7D">
        <w:rPr>
          <w:lang w:val="es-ES_tradnl"/>
        </w:rPr>
        <w:t>millones de itinerarios a través de ViaMichelin.</w:t>
      </w:r>
    </w:p>
    <w:p w:rsidR="0097174C" w:rsidRPr="00BF3A7D" w:rsidRDefault="0097174C" w:rsidP="0097174C">
      <w:pPr>
        <w:pStyle w:val="TextoMichelin"/>
        <w:spacing w:line="240" w:lineRule="auto"/>
        <w:rPr>
          <w:b/>
          <w:lang w:val="es-ES_tradnl"/>
        </w:rPr>
      </w:pPr>
      <w:r w:rsidRPr="00BF3A7D">
        <w:rPr>
          <w:b/>
          <w:lang w:val="es-ES_tradnl"/>
        </w:rPr>
        <w:t>Ventas netas en 201</w:t>
      </w:r>
      <w:r w:rsidR="00B22429" w:rsidRPr="00BF3A7D">
        <w:rPr>
          <w:b/>
          <w:lang w:val="es-ES_tradnl"/>
        </w:rPr>
        <w:t>3</w:t>
      </w:r>
      <w:r w:rsidRPr="00BF3A7D">
        <w:rPr>
          <w:b/>
          <w:lang w:val="es-ES_tradnl"/>
        </w:rPr>
        <w:t>:</w:t>
      </w:r>
      <w:r w:rsidRPr="00BF3A7D">
        <w:rPr>
          <w:lang w:val="es-ES_tradnl"/>
        </w:rPr>
        <w:tab/>
      </w:r>
      <w:r w:rsidRPr="00BF3A7D">
        <w:rPr>
          <w:lang w:val="es-ES_tradnl"/>
        </w:rPr>
        <w:tab/>
        <w:t>2</w:t>
      </w:r>
      <w:r w:rsidR="00E70C39" w:rsidRPr="00BF3A7D">
        <w:rPr>
          <w:lang w:val="es-ES_tradnl"/>
        </w:rPr>
        <w:t>0.247</w:t>
      </w:r>
      <w:r w:rsidRPr="00BF3A7D">
        <w:rPr>
          <w:lang w:val="es-ES_tradnl"/>
        </w:rPr>
        <w:t xml:space="preserve"> millones de euros.</w:t>
      </w:r>
    </w:p>
    <w:p w:rsidR="0097174C" w:rsidRPr="00BF3A7D" w:rsidRDefault="0097174C" w:rsidP="0097174C">
      <w:pPr>
        <w:pStyle w:val="TextoMichelin"/>
        <w:spacing w:line="240" w:lineRule="auto"/>
        <w:rPr>
          <w:b/>
          <w:lang w:val="es-ES_tradnl"/>
        </w:rPr>
      </w:pPr>
    </w:p>
    <w:p w:rsidR="0097174C" w:rsidRPr="00BF3A7D" w:rsidRDefault="0097174C" w:rsidP="0097174C">
      <w:pPr>
        <w:pStyle w:val="Footer"/>
        <w:rPr>
          <w:sz w:val="21"/>
        </w:rPr>
      </w:pPr>
    </w:p>
    <w:p w:rsidR="0097174C" w:rsidRPr="00BF3A7D" w:rsidRDefault="0097174C" w:rsidP="0097174C">
      <w:pPr>
        <w:pStyle w:val="TextoMichelin"/>
        <w:rPr>
          <w:lang w:val="es-ES_tradnl"/>
        </w:rPr>
      </w:pPr>
      <w:r w:rsidRPr="00BF3A7D">
        <w:rPr>
          <w:lang w:val="es-ES_tradnl"/>
        </w:rPr>
        <w:t xml:space="preserve">Un amplio número de marcas que cubren todos los segmentos del mercado: Michelin, BFGoodrich, Kleber, Uniroyal, Riken, Taurus, Kormoran, Warrior, Pneu Laurent, Recamic, Michelin Remix, Euromaster, TCI Tire Centers, Tyre Plus. </w:t>
      </w:r>
    </w:p>
    <w:p w:rsidR="0097174C" w:rsidRPr="00BF3A7D" w:rsidRDefault="0097174C" w:rsidP="0097174C">
      <w:pPr>
        <w:pStyle w:val="TextoMichelin"/>
        <w:rPr>
          <w:rFonts w:ascii="Times" w:hAnsi="Times"/>
          <w:i/>
          <w:lang w:val="es-ES_tradnl"/>
        </w:rPr>
      </w:pPr>
      <w:r w:rsidRPr="00BF3A7D">
        <w:rPr>
          <w:lang w:val="es-ES_tradnl"/>
        </w:rPr>
        <w:t xml:space="preserve">Descubre toda la historia del Grupo Michelin visitando </w:t>
      </w:r>
      <w:r w:rsidRPr="00BF3A7D">
        <w:rPr>
          <w:i/>
          <w:lang w:val="es-ES_tradnl"/>
        </w:rPr>
        <w:t>l’Aventure Michelin</w:t>
      </w:r>
      <w:r w:rsidRPr="00BF3A7D">
        <w:rPr>
          <w:lang w:val="es-ES_tradnl"/>
        </w:rPr>
        <w:t>. La actualidad y la información útil se encuentra en www.laventuremichelin.com.</w:t>
      </w:r>
    </w:p>
    <w:p w:rsidR="0097174C" w:rsidRPr="00BF3A7D" w:rsidRDefault="0097174C" w:rsidP="0097174C">
      <w:pPr>
        <w:pStyle w:val="TextoMichelin"/>
        <w:rPr>
          <w:rFonts w:ascii="Times" w:hAnsi="Times"/>
          <w:i/>
          <w:lang w:val="es-ES_tradnl"/>
        </w:rPr>
      </w:pPr>
      <w:r w:rsidRPr="00BF3A7D">
        <w:rPr>
          <w:rFonts w:ascii="Times" w:hAnsi="Times"/>
          <w:i/>
          <w:noProof/>
          <w:lang w:val="en-US" w:eastAsia="en-US"/>
        </w:rPr>
        <w:drawing>
          <wp:anchor distT="0" distB="0" distL="114300" distR="114300" simplePos="0" relativeHeight="251661312" behindDoc="0" locked="0" layoutInCell="1" allowOverlap="1">
            <wp:simplePos x="0" y="0"/>
            <wp:positionH relativeFrom="column">
              <wp:posOffset>1017905</wp:posOffset>
            </wp:positionH>
            <wp:positionV relativeFrom="paragraph">
              <wp:posOffset>20955</wp:posOffset>
            </wp:positionV>
            <wp:extent cx="3048000" cy="2023745"/>
            <wp:effectExtent l="25400" t="0" r="0" b="0"/>
            <wp:wrapSquare wrapText="bothSides"/>
            <wp:docPr id="11" name="Picture 4" descr="_DSC0026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DSC0026 copie"/>
                    <pic:cNvPicPr>
                      <a:picLocks noChangeAspect="1" noChangeArrowheads="1"/>
                    </pic:cNvPicPr>
                  </pic:nvPicPr>
                  <pic:blipFill>
                    <a:blip r:embed="rId7"/>
                    <a:srcRect/>
                    <a:stretch>
                      <a:fillRect/>
                    </a:stretch>
                  </pic:blipFill>
                  <pic:spPr bwMode="auto">
                    <a:xfrm>
                      <a:off x="0" y="0"/>
                      <a:ext cx="3048000" cy="2023745"/>
                    </a:xfrm>
                    <a:prstGeom prst="rect">
                      <a:avLst/>
                    </a:prstGeom>
                    <a:noFill/>
                    <a:ln w="9525">
                      <a:noFill/>
                      <a:miter lim="800000"/>
                      <a:headEnd/>
                      <a:tailEnd/>
                    </a:ln>
                  </pic:spPr>
                </pic:pic>
              </a:graphicData>
            </a:graphic>
          </wp:anchor>
        </w:drawing>
      </w:r>
    </w:p>
    <w:p w:rsidR="0097174C" w:rsidRPr="00BF3A7D" w:rsidRDefault="0097174C" w:rsidP="0097174C">
      <w:pPr>
        <w:jc w:val="both"/>
        <w:rPr>
          <w:i/>
        </w:rPr>
      </w:pPr>
    </w:p>
    <w:p w:rsidR="0097174C" w:rsidRPr="00BF3A7D" w:rsidRDefault="0097174C" w:rsidP="0097174C">
      <w:pPr>
        <w:jc w:val="both"/>
        <w:rPr>
          <w:i/>
        </w:rPr>
      </w:pPr>
    </w:p>
    <w:p w:rsidR="0097174C" w:rsidRPr="00BF3A7D" w:rsidRDefault="0097174C" w:rsidP="0097174C">
      <w:pPr>
        <w:jc w:val="both"/>
        <w:rPr>
          <w:i/>
        </w:rPr>
      </w:pPr>
    </w:p>
    <w:p w:rsidR="0097174C" w:rsidRPr="00BF3A7D" w:rsidRDefault="0097174C" w:rsidP="0097174C">
      <w:pPr>
        <w:jc w:val="both"/>
        <w:rPr>
          <w:i/>
        </w:rPr>
      </w:pPr>
    </w:p>
    <w:p w:rsidR="0097174C" w:rsidRPr="00BF3A7D" w:rsidRDefault="0097174C" w:rsidP="0097174C">
      <w:pPr>
        <w:jc w:val="both"/>
        <w:rPr>
          <w:i/>
        </w:rPr>
      </w:pPr>
    </w:p>
    <w:p w:rsidR="0097174C" w:rsidRPr="00BF3A7D" w:rsidRDefault="0097174C" w:rsidP="0097174C">
      <w:pPr>
        <w:jc w:val="center"/>
        <w:rPr>
          <w:i/>
        </w:rPr>
      </w:pPr>
    </w:p>
    <w:p w:rsidR="0097174C" w:rsidRPr="00BF3A7D" w:rsidRDefault="0097174C" w:rsidP="0097174C">
      <w:pPr>
        <w:jc w:val="center"/>
        <w:rPr>
          <w:i/>
        </w:rPr>
      </w:pPr>
    </w:p>
    <w:p w:rsidR="0097174C" w:rsidRPr="00BF3A7D" w:rsidRDefault="0097174C" w:rsidP="0097174C">
      <w:pPr>
        <w:jc w:val="center"/>
        <w:rPr>
          <w:i/>
        </w:rPr>
      </w:pPr>
    </w:p>
    <w:p w:rsidR="0097174C" w:rsidRPr="00BF3A7D" w:rsidRDefault="0097174C" w:rsidP="0097174C">
      <w:pPr>
        <w:jc w:val="center"/>
        <w:rPr>
          <w:i/>
        </w:rPr>
      </w:pPr>
    </w:p>
    <w:p w:rsidR="0097174C" w:rsidRPr="00BF3A7D" w:rsidRDefault="0097174C" w:rsidP="0097174C">
      <w:pPr>
        <w:jc w:val="center"/>
        <w:rPr>
          <w:i/>
        </w:rPr>
      </w:pPr>
    </w:p>
    <w:p w:rsidR="0097174C" w:rsidRPr="00BF3A7D" w:rsidRDefault="0097174C" w:rsidP="0097174C">
      <w:pPr>
        <w:jc w:val="center"/>
        <w:rPr>
          <w:i/>
        </w:rPr>
      </w:pPr>
    </w:p>
    <w:p w:rsidR="0097174C" w:rsidRPr="00BF3A7D" w:rsidRDefault="0097174C" w:rsidP="0097174C">
      <w:pPr>
        <w:jc w:val="both"/>
        <w:rPr>
          <w:i/>
        </w:rPr>
      </w:pPr>
    </w:p>
    <w:p w:rsidR="0097174C" w:rsidRPr="00BF3A7D" w:rsidRDefault="0097174C" w:rsidP="0097174C">
      <w:pPr>
        <w:jc w:val="both"/>
        <w:rPr>
          <w:i/>
        </w:rPr>
      </w:pPr>
    </w:p>
    <w:p w:rsidR="00943579" w:rsidRPr="00BF3A7D" w:rsidRDefault="00943579" w:rsidP="00943579">
      <w:pPr>
        <w:autoSpaceDE w:val="0"/>
        <w:autoSpaceDN w:val="0"/>
        <w:adjustRightInd w:val="0"/>
        <w:spacing w:line="240" w:lineRule="atLeast"/>
        <w:jc w:val="both"/>
        <w:rPr>
          <w:rFonts w:ascii="Arial" w:hAnsi="Arial" w:cs="Arial"/>
          <w:sz w:val="22"/>
        </w:rPr>
      </w:pPr>
      <w:r w:rsidRPr="00BF3A7D">
        <w:rPr>
          <w:i/>
        </w:rPr>
        <w:t xml:space="preserve">La misión de </w:t>
      </w:r>
      <w:r w:rsidRPr="00BF3A7D">
        <w:rPr>
          <w:b/>
          <w:i/>
        </w:rPr>
        <w:t>Michelin,</w:t>
      </w:r>
      <w:r w:rsidRPr="00BF3A7D">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111.200 personas en todo el mundo y dispone de 67 centros de producción implantados en 17 países diferentes. El Grupo posee un Centro de Tecnología encargado de la investigación y desarrollo con implantación en Europa, América del Norte y Asia. (www.michelin.es).</w:t>
      </w:r>
      <w:r w:rsidRPr="00BF3A7D">
        <w:rPr>
          <w:rFonts w:ascii="Arial" w:hAnsi="Arial" w:cs="Arial"/>
          <w:sz w:val="22"/>
        </w:rPr>
        <w:t xml:space="preserve"> </w:t>
      </w:r>
    </w:p>
    <w:p w:rsidR="00F60B6F" w:rsidRPr="00BF3A7D" w:rsidRDefault="00F60B6F" w:rsidP="00F60B6F">
      <w:pPr>
        <w:jc w:val="both"/>
        <w:rPr>
          <w:i/>
        </w:rPr>
      </w:pPr>
    </w:p>
    <w:p w:rsidR="0097174C" w:rsidRPr="00BF3A7D" w:rsidRDefault="0097174C" w:rsidP="0097174C">
      <w:pPr>
        <w:jc w:val="both"/>
        <w:rPr>
          <w:i/>
        </w:rPr>
      </w:pPr>
    </w:p>
    <w:p w:rsidR="0097174C" w:rsidRPr="00BF3A7D" w:rsidRDefault="0097174C" w:rsidP="0097174C">
      <w:pPr>
        <w:jc w:val="both"/>
        <w:rPr>
          <w:i/>
        </w:rPr>
      </w:pPr>
    </w:p>
    <w:p w:rsidR="0097174C" w:rsidRPr="00BF3A7D" w:rsidRDefault="0097174C" w:rsidP="0097174C">
      <w:pPr>
        <w:jc w:val="both"/>
        <w:rPr>
          <w:i/>
        </w:rPr>
      </w:pPr>
    </w:p>
    <w:p w:rsidR="0097174C" w:rsidRPr="00BF3A7D" w:rsidRDefault="0097174C" w:rsidP="0097174C">
      <w:pPr>
        <w:jc w:val="both"/>
        <w:rPr>
          <w:i/>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p>
    <w:p w:rsidR="0097174C" w:rsidRPr="00BF3A7D" w:rsidRDefault="0097174C" w:rsidP="0097174C">
      <w:pPr>
        <w:pStyle w:val="Footer"/>
        <w:outlineLvl w:val="0"/>
        <w:rPr>
          <w:rFonts w:ascii="Arial" w:hAnsi="Arial"/>
          <w:b/>
          <w:bCs/>
          <w:color w:val="808080"/>
          <w:sz w:val="18"/>
          <w:szCs w:val="18"/>
        </w:rPr>
      </w:pPr>
      <w:r w:rsidRPr="00BF3A7D">
        <w:rPr>
          <w:rFonts w:ascii="Arial" w:hAnsi="Arial"/>
          <w:b/>
          <w:bCs/>
          <w:color w:val="808080"/>
          <w:sz w:val="18"/>
          <w:szCs w:val="18"/>
        </w:rPr>
        <w:t>DEPARTAMENTO DE COMUNICACIÓN</w:t>
      </w:r>
    </w:p>
    <w:p w:rsidR="0097174C" w:rsidRPr="00BF3A7D" w:rsidRDefault="0097174C" w:rsidP="0097174C">
      <w:pPr>
        <w:pStyle w:val="Footer"/>
        <w:outlineLvl w:val="0"/>
        <w:rPr>
          <w:rFonts w:ascii="Arial" w:hAnsi="Arial"/>
          <w:bCs/>
          <w:color w:val="808080"/>
          <w:sz w:val="18"/>
          <w:szCs w:val="18"/>
        </w:rPr>
      </w:pPr>
      <w:r w:rsidRPr="00BF3A7D">
        <w:rPr>
          <w:rFonts w:ascii="Arial" w:hAnsi="Arial"/>
          <w:bCs/>
          <w:color w:val="808080"/>
          <w:sz w:val="18"/>
          <w:szCs w:val="18"/>
        </w:rPr>
        <w:t>Avda. de Los Encuartes, 19</w:t>
      </w:r>
    </w:p>
    <w:p w:rsidR="0097174C" w:rsidRPr="00BF3A7D" w:rsidRDefault="0097174C" w:rsidP="0097174C">
      <w:pPr>
        <w:pStyle w:val="Footer"/>
        <w:outlineLvl w:val="0"/>
        <w:rPr>
          <w:rFonts w:ascii="Arial" w:hAnsi="Arial"/>
          <w:bCs/>
          <w:color w:val="808080"/>
          <w:sz w:val="18"/>
          <w:szCs w:val="18"/>
        </w:rPr>
      </w:pPr>
      <w:r w:rsidRPr="00BF3A7D">
        <w:rPr>
          <w:rFonts w:ascii="Arial" w:hAnsi="Arial"/>
          <w:bCs/>
          <w:color w:val="808080"/>
          <w:sz w:val="18"/>
          <w:szCs w:val="18"/>
        </w:rPr>
        <w:t>28760 Tres Cantos – Madrid – ESPAÑA</w:t>
      </w:r>
    </w:p>
    <w:p w:rsidR="0097174C" w:rsidRPr="00BF3A7D" w:rsidRDefault="0097174C" w:rsidP="0097174C">
      <w:pPr>
        <w:jc w:val="both"/>
        <w:rPr>
          <w:rFonts w:ascii="Arial" w:hAnsi="Arial"/>
          <w:bCs/>
          <w:color w:val="808080"/>
          <w:sz w:val="18"/>
          <w:szCs w:val="18"/>
        </w:rPr>
      </w:pPr>
      <w:r w:rsidRPr="00BF3A7D">
        <w:rPr>
          <w:rFonts w:ascii="Arial" w:hAnsi="Arial"/>
          <w:bCs/>
          <w:color w:val="808080"/>
          <w:sz w:val="18"/>
          <w:szCs w:val="18"/>
        </w:rPr>
        <w:t>Tel: 0034 914 105 167 – Fax: 0034 914 105 293</w:t>
      </w:r>
    </w:p>
    <w:p w:rsidR="0097174C" w:rsidRPr="00BF3A7D" w:rsidRDefault="0097174C" w:rsidP="0097174C"/>
    <w:p w:rsidR="00695B2D" w:rsidRPr="00BF3A7D" w:rsidRDefault="00695B2D" w:rsidP="0097174C"/>
    <w:sectPr w:rsidR="00695B2D" w:rsidRPr="00BF3A7D" w:rsidSect="00975A01">
      <w:headerReference w:type="even" r:id="rId8"/>
      <w:headerReference w:type="default" r:id="rId9"/>
      <w:footerReference w:type="even" r:id="rId10"/>
      <w:footerReference w:type="default" r:id="rId11"/>
      <w:headerReference w:type="first" r:id="rId12"/>
      <w:footerReference w:type="first" r:id="rId13"/>
      <w:pgSz w:w="11900" w:h="16840"/>
      <w:pgMar w:top="3795" w:right="1701" w:bottom="1417" w:left="1701" w:header="708" w:footer="396"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71" w:rsidRDefault="00911C71" w:rsidP="00695B2D">
      <w:r>
        <w:separator/>
      </w:r>
    </w:p>
  </w:endnote>
  <w:endnote w:type="continuationSeparator" w:id="0">
    <w:p w:rsidR="00911C71" w:rsidRDefault="00911C71" w:rsidP="00695B2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71" w:rsidRDefault="00EE309B" w:rsidP="00D61572">
    <w:pPr>
      <w:pStyle w:val="Footer"/>
      <w:framePr w:wrap="around" w:vAnchor="text" w:hAnchor="margin" w:y="1"/>
      <w:rPr>
        <w:rStyle w:val="PageNumber"/>
        <w:rFonts w:ascii="Times" w:eastAsia="Times" w:hAnsi="Times"/>
        <w:lang w:eastAsia="fr-FR"/>
      </w:rPr>
    </w:pPr>
    <w:r>
      <w:rPr>
        <w:rStyle w:val="PageNumber"/>
      </w:rPr>
      <w:fldChar w:fldCharType="begin"/>
    </w:r>
    <w:r w:rsidR="00911C71">
      <w:rPr>
        <w:rStyle w:val="PageNumber"/>
      </w:rPr>
      <w:instrText xml:space="preserve">PAGE  </w:instrText>
    </w:r>
    <w:r>
      <w:rPr>
        <w:rStyle w:val="PageNumber"/>
      </w:rPr>
      <w:fldChar w:fldCharType="end"/>
    </w:r>
  </w:p>
  <w:p w:rsidR="00911C71" w:rsidRDefault="00911C71" w:rsidP="00D61572">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71" w:rsidRDefault="00EE309B" w:rsidP="00D61572">
    <w:pPr>
      <w:pStyle w:val="Footer"/>
      <w:framePr w:wrap="around" w:vAnchor="text" w:hAnchor="margin" w:y="1"/>
      <w:rPr>
        <w:rStyle w:val="PageNumber"/>
        <w:rFonts w:ascii="Times" w:eastAsia="Times" w:hAnsi="Times"/>
        <w:lang w:eastAsia="fr-FR"/>
      </w:rPr>
    </w:pPr>
    <w:r>
      <w:rPr>
        <w:rStyle w:val="PageNumber"/>
      </w:rPr>
      <w:fldChar w:fldCharType="begin"/>
    </w:r>
    <w:r w:rsidR="00911C71">
      <w:rPr>
        <w:rStyle w:val="PageNumber"/>
      </w:rPr>
      <w:instrText xml:space="preserve">PAGE  </w:instrText>
    </w:r>
    <w:r>
      <w:rPr>
        <w:rStyle w:val="PageNumber"/>
      </w:rPr>
      <w:fldChar w:fldCharType="separate"/>
    </w:r>
    <w:r w:rsidR="0006391C">
      <w:rPr>
        <w:rStyle w:val="PageNumber"/>
        <w:noProof/>
      </w:rPr>
      <w:t>2</w:t>
    </w:r>
    <w:r>
      <w:rPr>
        <w:rStyle w:val="PageNumber"/>
      </w:rPr>
      <w:fldChar w:fldCharType="end"/>
    </w:r>
  </w:p>
  <w:p w:rsidR="00911C71" w:rsidRPr="00096802" w:rsidRDefault="00911C71" w:rsidP="00D61572">
    <w:pPr>
      <w:pStyle w:val="Footer"/>
      <w:ind w:left="1701" w:right="360" w:firstLine="360"/>
    </w:pPr>
    <w:r>
      <w:rPr>
        <w:noProof/>
        <w:szCs w:val="20"/>
        <w:lang w:val="en-US" w:eastAsia="en-U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635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4F" w:rsidRDefault="00E5444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71" w:rsidRDefault="00911C71" w:rsidP="00695B2D">
      <w:r>
        <w:separator/>
      </w:r>
    </w:p>
  </w:footnote>
  <w:footnote w:type="continuationSeparator" w:id="0">
    <w:p w:rsidR="00911C71" w:rsidRDefault="00911C71" w:rsidP="00695B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4F" w:rsidRDefault="00E5444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71" w:rsidRDefault="00911C71">
    <w:pPr>
      <w:pStyle w:val="Header"/>
    </w:pPr>
    <w:r>
      <w:t xml:space="preserve"> </w:t>
    </w:r>
  </w:p>
  <w:tbl>
    <w:tblPr>
      <w:tblStyle w:val="TableGrid"/>
      <w:tblpPr w:vertAnchor="page" w:horzAnchor="page" w:tblpX="5842" w:tblpY="916"/>
      <w:tblOverlap w:val="never"/>
      <w:tblW w:w="5954" w:type="dxa"/>
      <w:tblCellMar>
        <w:left w:w="0" w:type="dxa"/>
        <w:right w:w="0" w:type="dxa"/>
      </w:tblCellMar>
      <w:tblLook w:val="04A0"/>
    </w:tblPr>
    <w:tblGrid>
      <w:gridCol w:w="5670"/>
      <w:gridCol w:w="284"/>
    </w:tblGrid>
    <w:tr w:rsidR="00911C71">
      <w:trPr>
        <w:trHeight w:hRule="exact" w:val="2835"/>
      </w:trPr>
      <w:tc>
        <w:tcPr>
          <w:tcW w:w="5670" w:type="dxa"/>
          <w:tcBorders>
            <w:top w:val="nil"/>
            <w:left w:val="nil"/>
            <w:bottom w:val="nil"/>
            <w:right w:val="nil"/>
          </w:tcBorders>
        </w:tcPr>
        <w:p w:rsidR="00911C71" w:rsidRDefault="00911C71" w:rsidP="00526EAA">
          <w:pPr>
            <w:jc w:val="right"/>
          </w:pPr>
          <w:r>
            <w:rPr>
              <w:noProof/>
              <w:lang w:val="en-US" w:eastAsia="en-US"/>
            </w:rPr>
            <w:drawing>
              <wp:inline distT="0" distB="0" distL="0" distR="0">
                <wp:extent cx="1940400" cy="1676400"/>
                <wp:effectExtent l="25400" t="0" r="0" b="0"/>
                <wp:docPr id="1" name="Image 5" descr="RVB_Michelin_Challenge_Bibendum_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Michelin_Challenge_Bibendum_20CM.jpg"/>
                        <pic:cNvPicPr/>
                      </pic:nvPicPr>
                      <pic:blipFill>
                        <a:blip r:embed="rId1"/>
                        <a:stretch>
                          <a:fillRect/>
                        </a:stretch>
                      </pic:blipFill>
                      <pic:spPr>
                        <a:xfrm>
                          <a:off x="0" y="0"/>
                          <a:ext cx="1940400" cy="1676400"/>
                        </a:xfrm>
                        <a:prstGeom prst="rect">
                          <a:avLst/>
                        </a:prstGeom>
                      </pic:spPr>
                    </pic:pic>
                  </a:graphicData>
                </a:graphic>
              </wp:inline>
            </w:drawing>
          </w:r>
        </w:p>
      </w:tc>
      <w:tc>
        <w:tcPr>
          <w:tcW w:w="284" w:type="dxa"/>
          <w:tcBorders>
            <w:top w:val="nil"/>
            <w:left w:val="nil"/>
            <w:bottom w:val="nil"/>
            <w:right w:val="nil"/>
          </w:tcBorders>
        </w:tcPr>
        <w:p w:rsidR="00911C71" w:rsidRDefault="00911C71" w:rsidP="00526EAA">
          <w:pPr>
            <w:jc w:val="right"/>
          </w:pPr>
        </w:p>
      </w:tc>
    </w:tr>
  </w:tbl>
  <w:p w:rsidR="00911C71" w:rsidRDefault="00911C7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5842" w:tblpY="916"/>
      <w:tblOverlap w:val="never"/>
      <w:tblW w:w="5954" w:type="dxa"/>
      <w:tblCellMar>
        <w:left w:w="0" w:type="dxa"/>
        <w:right w:w="0" w:type="dxa"/>
      </w:tblCellMar>
      <w:tblLook w:val="04A0"/>
    </w:tblPr>
    <w:tblGrid>
      <w:gridCol w:w="5670"/>
      <w:gridCol w:w="284"/>
    </w:tblGrid>
    <w:tr w:rsidR="00911C71">
      <w:trPr>
        <w:trHeight w:hRule="exact" w:val="2835"/>
      </w:trPr>
      <w:tc>
        <w:tcPr>
          <w:tcW w:w="5670" w:type="dxa"/>
          <w:tcBorders>
            <w:top w:val="nil"/>
            <w:left w:val="nil"/>
            <w:bottom w:val="nil"/>
            <w:right w:val="nil"/>
          </w:tcBorders>
        </w:tcPr>
        <w:p w:rsidR="00911C71" w:rsidRDefault="00911C71" w:rsidP="00E5444F">
          <w:pPr>
            <w:jc w:val="right"/>
          </w:pPr>
          <w:r>
            <w:rPr>
              <w:noProof/>
              <w:lang w:val="en-US" w:eastAsia="en-US"/>
            </w:rPr>
            <w:drawing>
              <wp:inline distT="0" distB="0" distL="0" distR="0">
                <wp:extent cx="1974406" cy="1677600"/>
                <wp:effectExtent l="25400" t="0" r="6794" b="0"/>
                <wp:docPr id="3" name="Image 5" descr="RVB_Michelin_Challenge_Bibendum_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Michelin_Challenge_Bibendum_20CM.jpg"/>
                        <pic:cNvPicPr/>
                      </pic:nvPicPr>
                      <pic:blipFill>
                        <a:blip r:embed="rId1"/>
                        <a:stretch>
                          <a:fillRect/>
                        </a:stretch>
                      </pic:blipFill>
                      <pic:spPr>
                        <a:xfrm>
                          <a:off x="0" y="0"/>
                          <a:ext cx="1974406" cy="1677600"/>
                        </a:xfrm>
                        <a:prstGeom prst="rect">
                          <a:avLst/>
                        </a:prstGeom>
                      </pic:spPr>
                    </pic:pic>
                  </a:graphicData>
                </a:graphic>
              </wp:inline>
            </w:drawing>
          </w:r>
        </w:p>
      </w:tc>
      <w:tc>
        <w:tcPr>
          <w:tcW w:w="284" w:type="dxa"/>
          <w:tcBorders>
            <w:top w:val="nil"/>
            <w:left w:val="nil"/>
            <w:bottom w:val="nil"/>
            <w:right w:val="nil"/>
          </w:tcBorders>
        </w:tcPr>
        <w:p w:rsidR="00911C71" w:rsidRDefault="00911C71" w:rsidP="00E5444F">
          <w:pPr>
            <w:jc w:val="right"/>
          </w:pPr>
        </w:p>
      </w:tc>
    </w:tr>
  </w:tbl>
  <w:p w:rsidR="00911C71" w:rsidRDefault="00911C7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A47786"/>
    <w:lvl w:ilvl="0">
      <w:start w:val="1"/>
      <w:numFmt w:val="decimal"/>
      <w:lvlText w:val="%1."/>
      <w:lvlJc w:val="left"/>
      <w:pPr>
        <w:tabs>
          <w:tab w:val="num" w:pos="1492"/>
        </w:tabs>
        <w:ind w:left="1492" w:hanging="360"/>
      </w:pPr>
    </w:lvl>
  </w:abstractNum>
  <w:abstractNum w:abstractNumId="1">
    <w:nsid w:val="FFFFFF7D"/>
    <w:multiLevelType w:val="singleLevel"/>
    <w:tmpl w:val="D3202DE6"/>
    <w:lvl w:ilvl="0">
      <w:start w:val="1"/>
      <w:numFmt w:val="decimal"/>
      <w:lvlText w:val="%1."/>
      <w:lvlJc w:val="left"/>
      <w:pPr>
        <w:tabs>
          <w:tab w:val="num" w:pos="1209"/>
        </w:tabs>
        <w:ind w:left="1209" w:hanging="360"/>
      </w:pPr>
    </w:lvl>
  </w:abstractNum>
  <w:abstractNum w:abstractNumId="2">
    <w:nsid w:val="FFFFFF7E"/>
    <w:multiLevelType w:val="singleLevel"/>
    <w:tmpl w:val="359054F8"/>
    <w:lvl w:ilvl="0">
      <w:start w:val="1"/>
      <w:numFmt w:val="decimal"/>
      <w:lvlText w:val="%1."/>
      <w:lvlJc w:val="left"/>
      <w:pPr>
        <w:tabs>
          <w:tab w:val="num" w:pos="926"/>
        </w:tabs>
        <w:ind w:left="926" w:hanging="360"/>
      </w:pPr>
    </w:lvl>
  </w:abstractNum>
  <w:abstractNum w:abstractNumId="3">
    <w:nsid w:val="FFFFFF7F"/>
    <w:multiLevelType w:val="singleLevel"/>
    <w:tmpl w:val="8EE434D8"/>
    <w:lvl w:ilvl="0">
      <w:start w:val="1"/>
      <w:numFmt w:val="decimal"/>
      <w:lvlText w:val="%1."/>
      <w:lvlJc w:val="left"/>
      <w:pPr>
        <w:tabs>
          <w:tab w:val="num" w:pos="643"/>
        </w:tabs>
        <w:ind w:left="643" w:hanging="360"/>
      </w:pPr>
    </w:lvl>
  </w:abstractNum>
  <w:abstractNum w:abstractNumId="4">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A6910"/>
    <w:lvl w:ilvl="0">
      <w:start w:val="1"/>
      <w:numFmt w:val="decimal"/>
      <w:lvlText w:val="%1."/>
      <w:lvlJc w:val="left"/>
      <w:pPr>
        <w:tabs>
          <w:tab w:val="num" w:pos="360"/>
        </w:tabs>
        <w:ind w:left="360" w:hanging="360"/>
      </w:pPr>
    </w:lvl>
  </w:abstractNum>
  <w:abstractNum w:abstractNumId="9">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nsid w:val="03CA7924"/>
    <w:multiLevelType w:val="hybridMultilevel"/>
    <w:tmpl w:val="425C47F8"/>
    <w:lvl w:ilvl="0" w:tplc="4ABA470A">
      <w:numFmt w:val="bullet"/>
      <w:lvlText w:val=""/>
      <w:lvlJc w:val="left"/>
      <w:pPr>
        <w:tabs>
          <w:tab w:val="num" w:pos="720"/>
        </w:tabs>
        <w:ind w:left="720" w:hanging="360"/>
      </w:pPr>
      <w:rPr>
        <w:rFonts w:ascii="Wingdings" w:eastAsia="Times New Roman" w:hAnsi="Wingdings" w:cs="Courier New" w:hint="default"/>
      </w:rPr>
    </w:lvl>
    <w:lvl w:ilvl="1" w:tplc="4D8A167C">
      <w:start w:val="2004"/>
      <w:numFmt w:val="bullet"/>
      <w:lvlText w:val="-"/>
      <w:lvlJc w:val="left"/>
      <w:pPr>
        <w:tabs>
          <w:tab w:val="num" w:pos="1440"/>
        </w:tabs>
        <w:ind w:left="1440" w:hanging="360"/>
      </w:pPr>
      <w:rPr>
        <w:rFonts w:ascii="Arial" w:eastAsia="Times New Roman" w:hAnsi="Arial"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3E75AD6"/>
    <w:multiLevelType w:val="hybridMultilevel"/>
    <w:tmpl w:val="230E1636"/>
    <w:lvl w:ilvl="0" w:tplc="E9EA63E8">
      <w:numFmt w:val="bullet"/>
      <w:lvlText w:val=""/>
      <w:lvlJc w:val="left"/>
      <w:pPr>
        <w:ind w:left="720" w:hanging="360"/>
      </w:pPr>
      <w:rPr>
        <w:rFonts w:ascii="Symbol" w:eastAsia="Cambria" w:hAnsi="Symbol" w:cs="Times New Roman"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8A01077"/>
    <w:multiLevelType w:val="hybridMultilevel"/>
    <w:tmpl w:val="BD421BE2"/>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123A6014"/>
    <w:multiLevelType w:val="multilevel"/>
    <w:tmpl w:val="6DA60D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2D827E8"/>
    <w:multiLevelType w:val="hybridMultilevel"/>
    <w:tmpl w:val="355A3D52"/>
    <w:lvl w:ilvl="0" w:tplc="0D14FB1E">
      <w:numFmt w:val="bullet"/>
      <w:lvlText w:val="-"/>
      <w:lvlJc w:val="left"/>
      <w:pPr>
        <w:tabs>
          <w:tab w:val="num" w:pos="720"/>
        </w:tabs>
        <w:ind w:left="720" w:hanging="360"/>
      </w:pPr>
      <w:rPr>
        <w:rFonts w:ascii="Arial" w:eastAsia="Cambria" w:hAnsi="Arial"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9743980"/>
    <w:multiLevelType w:val="hybridMultilevel"/>
    <w:tmpl w:val="6B3C3E96"/>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6">
    <w:nsid w:val="19CC5EA5"/>
    <w:multiLevelType w:val="multilevel"/>
    <w:tmpl w:val="CDE8DAB2"/>
    <w:lvl w:ilvl="0">
      <w:start w:val="1"/>
      <w:numFmt w:val="bullet"/>
      <w:lvlText w:val=""/>
      <w:lvlJc w:val="left"/>
      <w:pPr>
        <w:tabs>
          <w:tab w:val="num" w:pos="720"/>
        </w:tabs>
        <w:ind w:left="720" w:hanging="360"/>
      </w:pPr>
      <w:rPr>
        <w:rFonts w:ascii="Wingdings" w:hAnsi="Wingding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F8865CE"/>
    <w:multiLevelType w:val="hybridMultilevel"/>
    <w:tmpl w:val="70281ABA"/>
    <w:lvl w:ilvl="0" w:tplc="62689966">
      <w:numFmt w:val="bullet"/>
      <w:lvlText w:val="-"/>
      <w:lvlJc w:val="left"/>
      <w:pPr>
        <w:ind w:left="720" w:hanging="360"/>
      </w:pPr>
      <w:rPr>
        <w:rFonts w:ascii="Arial" w:eastAsia="Cambria" w:hAnsi="Arial"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06F7DB9"/>
    <w:multiLevelType w:val="multilevel"/>
    <w:tmpl w:val="BD421BE2"/>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hint="default"/>
      </w:rPr>
    </w:lvl>
    <w:lvl w:ilvl="8">
      <w:start w:val="1"/>
      <w:numFmt w:val="bullet"/>
      <w:lvlText w:val=""/>
      <w:lvlJc w:val="left"/>
      <w:pPr>
        <w:ind w:left="6900" w:hanging="360"/>
      </w:pPr>
      <w:rPr>
        <w:rFonts w:ascii="Wingdings" w:hAnsi="Wingdings" w:hint="default"/>
      </w:rPr>
    </w:lvl>
  </w:abstractNum>
  <w:abstractNum w:abstractNumId="19">
    <w:nsid w:val="251A0082"/>
    <w:multiLevelType w:val="hybridMultilevel"/>
    <w:tmpl w:val="733C230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nsid w:val="279A0B19"/>
    <w:multiLevelType w:val="hybridMultilevel"/>
    <w:tmpl w:val="5874D790"/>
    <w:lvl w:ilvl="0" w:tplc="A60476B0">
      <w:start w:val="1"/>
      <w:numFmt w:val="bullet"/>
      <w:lvlText w:val="•"/>
      <w:lvlJc w:val="left"/>
      <w:pPr>
        <w:ind w:left="420" w:hanging="420"/>
      </w:pPr>
      <w:rPr>
        <w:rFonts w:ascii="Arial" w:hAnsi="Arial" w:hint="default"/>
      </w:rPr>
    </w:lvl>
    <w:lvl w:ilvl="1" w:tplc="53F685DE">
      <w:numFmt w:val="bullet"/>
      <w:lvlText w:val="-"/>
      <w:lvlJc w:val="left"/>
      <w:pPr>
        <w:ind w:left="840" w:hanging="420"/>
      </w:pPr>
      <w:rPr>
        <w:rFonts w:ascii="Times New Roman" w:eastAsia="SimSun" w:hAnsi="Times New Roman" w:cs="Times New Roman" w:hint="default"/>
        <w:color w:val="auto"/>
      </w:rPr>
    </w:lvl>
    <w:lvl w:ilvl="2" w:tplc="416651D2">
      <w:numFmt w:val="bullet"/>
      <w:lvlText w:val="-"/>
      <w:lvlJc w:val="left"/>
      <w:pPr>
        <w:ind w:left="1260" w:hanging="420"/>
      </w:pPr>
      <w:rPr>
        <w:rFonts w:ascii="Times New Roman" w:eastAsiaTheme="minorEastAsia" w:hAnsi="Times New Roman" w:cs="Times New Roman" w:hint="default"/>
        <w:sz w:val="18"/>
      </w:rPr>
    </w:lvl>
    <w:lvl w:ilvl="3" w:tplc="6D3C11A0">
      <w:start w:val="1"/>
      <w:numFmt w:val="bullet"/>
      <w:lvlText w:val="o"/>
      <w:lvlJc w:val="left"/>
      <w:pPr>
        <w:ind w:left="1680" w:hanging="420"/>
      </w:pPr>
      <w:rPr>
        <w:rFonts w:ascii="Courier New" w:hAnsi="Courier New" w:hint="default"/>
        <w:sz w:val="18"/>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BDC465B"/>
    <w:multiLevelType w:val="hybridMultilevel"/>
    <w:tmpl w:val="CDE8DAB2"/>
    <w:lvl w:ilvl="0" w:tplc="0005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2">
    <w:nsid w:val="34C81696"/>
    <w:multiLevelType w:val="hybridMultilevel"/>
    <w:tmpl w:val="3842AA5A"/>
    <w:lvl w:ilvl="0" w:tplc="000B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3">
    <w:nsid w:val="39E847DB"/>
    <w:multiLevelType w:val="hybridMultilevel"/>
    <w:tmpl w:val="11868CB4"/>
    <w:lvl w:ilvl="0" w:tplc="8DFA4F10">
      <w:numFmt w:val="bullet"/>
      <w:lvlText w:val="-"/>
      <w:lvlJc w:val="left"/>
      <w:pPr>
        <w:tabs>
          <w:tab w:val="num" w:pos="720"/>
        </w:tabs>
        <w:ind w:left="720" w:hanging="360"/>
      </w:pPr>
      <w:rPr>
        <w:rFonts w:ascii="Arial" w:eastAsia="Times" w:hAnsi="Arial"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4">
    <w:nsid w:val="43804B0D"/>
    <w:multiLevelType w:val="hybridMultilevel"/>
    <w:tmpl w:val="8A044036"/>
    <w:lvl w:ilvl="0" w:tplc="1B526552">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EEE11E1"/>
    <w:multiLevelType w:val="hybridMultilevel"/>
    <w:tmpl w:val="2CC2742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60EB75AD"/>
    <w:multiLevelType w:val="hybridMultilevel"/>
    <w:tmpl w:val="32FC388E"/>
    <w:lvl w:ilvl="0" w:tplc="B8CE4792">
      <w:numFmt w:val="bullet"/>
      <w:lvlText w:val="-"/>
      <w:lvlJc w:val="left"/>
      <w:pPr>
        <w:ind w:left="720" w:hanging="360"/>
      </w:pPr>
      <w:rPr>
        <w:rFonts w:ascii="Arial" w:eastAsia="Cambria" w:hAnsi="Arial"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11B0D90"/>
    <w:multiLevelType w:val="multilevel"/>
    <w:tmpl w:val="425C47F8"/>
    <w:lvl w:ilvl="0">
      <w:numFmt w:val="bullet"/>
      <w:lvlText w:val=""/>
      <w:lvlJc w:val="left"/>
      <w:pPr>
        <w:tabs>
          <w:tab w:val="num" w:pos="720"/>
        </w:tabs>
        <w:ind w:left="720" w:hanging="360"/>
      </w:pPr>
      <w:rPr>
        <w:rFonts w:ascii="Wingdings" w:eastAsia="Times New Roman" w:hAnsi="Wingdings" w:cs="Courier New" w:hint="default"/>
      </w:rPr>
    </w:lvl>
    <w:lvl w:ilvl="1">
      <w:start w:val="2004"/>
      <w:numFmt w:val="bullet"/>
      <w:lvlText w:val="-"/>
      <w:lvlJc w:val="left"/>
      <w:pPr>
        <w:tabs>
          <w:tab w:val="num" w:pos="1440"/>
        </w:tabs>
        <w:ind w:left="1440" w:hanging="36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C140D29"/>
    <w:multiLevelType w:val="hybridMultilevel"/>
    <w:tmpl w:val="371ED300"/>
    <w:lvl w:ilvl="0" w:tplc="53F685DE">
      <w:numFmt w:val="bullet"/>
      <w:lvlText w:val="-"/>
      <w:lvlJc w:val="left"/>
      <w:pPr>
        <w:ind w:left="420" w:hanging="420"/>
      </w:pPr>
      <w:rPr>
        <w:rFonts w:ascii="Times New Roman" w:eastAsia="SimSu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FA14754"/>
    <w:multiLevelType w:val="hybridMultilevel"/>
    <w:tmpl w:val="6DA60D2A"/>
    <w:lvl w:ilvl="0" w:tplc="0005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0">
    <w:nsid w:val="7AAB3D84"/>
    <w:multiLevelType w:val="hybridMultilevel"/>
    <w:tmpl w:val="6A8CFCE0"/>
    <w:lvl w:ilvl="0" w:tplc="416651D2">
      <w:numFmt w:val="bullet"/>
      <w:lvlText w:val="-"/>
      <w:lvlJc w:val="left"/>
      <w:pPr>
        <w:ind w:left="420" w:hanging="420"/>
      </w:pPr>
      <w:rPr>
        <w:rFonts w:ascii="Times New Roman" w:eastAsiaTheme="minorEastAsia" w:hAnsi="Times New Roman" w:cs="Times New Roman"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D8C3973"/>
    <w:multiLevelType w:val="multilevel"/>
    <w:tmpl w:val="11868CB4"/>
    <w:lvl w:ilvl="0">
      <w:numFmt w:val="bullet"/>
      <w:lvlText w:val="-"/>
      <w:lvlJc w:val="left"/>
      <w:pPr>
        <w:tabs>
          <w:tab w:val="num" w:pos="720"/>
        </w:tabs>
        <w:ind w:left="720" w:hanging="360"/>
      </w:pPr>
      <w:rPr>
        <w:rFonts w:ascii="Arial" w:eastAsia="Times" w:hAnsi="Aria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4"/>
  </w:num>
  <w:num w:numId="3">
    <w:abstractNumId w:val="24"/>
  </w:num>
  <w:num w:numId="4">
    <w:abstractNumId w:val="10"/>
  </w:num>
  <w:num w:numId="5">
    <w:abstractNumId w:val="17"/>
  </w:num>
  <w:num w:numId="6">
    <w:abstractNumId w:val="26"/>
  </w:num>
  <w:num w:numId="7">
    <w:abstractNumId w:val="27"/>
  </w:num>
  <w:num w:numId="8">
    <w:abstractNumId w:val="32"/>
  </w:num>
  <w:num w:numId="9">
    <w:abstractNumId w:val="29"/>
  </w:num>
  <w:num w:numId="10">
    <w:abstractNumId w:val="13"/>
  </w:num>
  <w:num w:numId="11">
    <w:abstractNumId w:val="15"/>
  </w:num>
  <w:num w:numId="12">
    <w:abstractNumId w:val="19"/>
  </w:num>
  <w:num w:numId="13">
    <w:abstractNumId w:val="23"/>
  </w:num>
  <w:num w:numId="14">
    <w:abstractNumId w:val="31"/>
  </w:num>
  <w:num w:numId="15">
    <w:abstractNumId w:val="21"/>
  </w:num>
  <w:num w:numId="16">
    <w:abstractNumId w:val="16"/>
  </w:num>
  <w:num w:numId="17">
    <w:abstractNumId w:val="22"/>
  </w:num>
  <w:num w:numId="18">
    <w:abstractNumId w:val="20"/>
  </w:num>
  <w:num w:numId="19">
    <w:abstractNumId w:val="12"/>
  </w:num>
  <w:num w:numId="20">
    <w:abstractNumId w:val="1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8"/>
  </w:num>
  <w:num w:numId="32">
    <w:abstractNumId w:val="3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EF7CBB"/>
    <w:rsid w:val="00043263"/>
    <w:rsid w:val="0006391C"/>
    <w:rsid w:val="000F5CE0"/>
    <w:rsid w:val="000F684A"/>
    <w:rsid w:val="00100395"/>
    <w:rsid w:val="00104139"/>
    <w:rsid w:val="0014660B"/>
    <w:rsid w:val="00156D89"/>
    <w:rsid w:val="00177711"/>
    <w:rsid w:val="00177845"/>
    <w:rsid w:val="001F047C"/>
    <w:rsid w:val="002273FF"/>
    <w:rsid w:val="002346BC"/>
    <w:rsid w:val="002914D1"/>
    <w:rsid w:val="00297183"/>
    <w:rsid w:val="002B09D1"/>
    <w:rsid w:val="00302943"/>
    <w:rsid w:val="0038524D"/>
    <w:rsid w:val="003A4491"/>
    <w:rsid w:val="003D5B03"/>
    <w:rsid w:val="00424758"/>
    <w:rsid w:val="0043239D"/>
    <w:rsid w:val="00462F3B"/>
    <w:rsid w:val="004C100B"/>
    <w:rsid w:val="00525E84"/>
    <w:rsid w:val="00526EAA"/>
    <w:rsid w:val="005C2E2E"/>
    <w:rsid w:val="0065045D"/>
    <w:rsid w:val="00682F89"/>
    <w:rsid w:val="00695B2D"/>
    <w:rsid w:val="006A605E"/>
    <w:rsid w:val="006C7AFA"/>
    <w:rsid w:val="006E0C64"/>
    <w:rsid w:val="00716FA4"/>
    <w:rsid w:val="00737803"/>
    <w:rsid w:val="00742428"/>
    <w:rsid w:val="0077624F"/>
    <w:rsid w:val="00800195"/>
    <w:rsid w:val="008A642B"/>
    <w:rsid w:val="008A6A1A"/>
    <w:rsid w:val="008A7551"/>
    <w:rsid w:val="008B5C9F"/>
    <w:rsid w:val="008D738C"/>
    <w:rsid w:val="008F3B1F"/>
    <w:rsid w:val="00901D3E"/>
    <w:rsid w:val="00905D52"/>
    <w:rsid w:val="00911C71"/>
    <w:rsid w:val="00933A54"/>
    <w:rsid w:val="00943579"/>
    <w:rsid w:val="00953F04"/>
    <w:rsid w:val="0097174C"/>
    <w:rsid w:val="00975A01"/>
    <w:rsid w:val="009C47E0"/>
    <w:rsid w:val="009D2B95"/>
    <w:rsid w:val="009E418F"/>
    <w:rsid w:val="00A772BD"/>
    <w:rsid w:val="00AC734B"/>
    <w:rsid w:val="00AD595E"/>
    <w:rsid w:val="00B01ECA"/>
    <w:rsid w:val="00B22429"/>
    <w:rsid w:val="00BC23A1"/>
    <w:rsid w:val="00BE1347"/>
    <w:rsid w:val="00BF3A7D"/>
    <w:rsid w:val="00C7782D"/>
    <w:rsid w:val="00D10D60"/>
    <w:rsid w:val="00D20DB3"/>
    <w:rsid w:val="00D61572"/>
    <w:rsid w:val="00DA3C22"/>
    <w:rsid w:val="00DC0C61"/>
    <w:rsid w:val="00E16E2B"/>
    <w:rsid w:val="00E5444F"/>
    <w:rsid w:val="00E70C39"/>
    <w:rsid w:val="00ED3D79"/>
    <w:rsid w:val="00EE309B"/>
    <w:rsid w:val="00EF7CBB"/>
    <w:rsid w:val="00F60B6F"/>
    <w:rsid w:val="00FB7EB7"/>
    <w:rsid w:val="00FE542A"/>
  </w:rsids>
  <m:mathPr>
    <m:mathFont m:val="Frutiger 55 Roman"/>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uiPriority w:val="9"/>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iPriority w:val="99"/>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uiPriority w:val="99"/>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uiPriority w:val="9"/>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paragraph" w:customStyle="1" w:styleId="1">
    <w:name w:val="1"/>
    <w:basedOn w:val="Normal"/>
    <w:rsid w:val="0097174C"/>
    <w:pPr>
      <w:spacing w:after="160" w:line="240" w:lineRule="exact"/>
    </w:pPr>
    <w:rPr>
      <w:rFonts w:ascii="Times New Roman" w:eastAsia="Times New Roman" w:hAnsi="Times New Roman"/>
      <w:sz w:val="20"/>
      <w:szCs w:val="20"/>
    </w:rPr>
  </w:style>
  <w:style w:type="character" w:styleId="Hyperlink">
    <w:name w:val="Hyperlink"/>
    <w:basedOn w:val="DefaultParagraphFont"/>
    <w:uiPriority w:val="99"/>
    <w:rsid w:val="0097174C"/>
    <w:rPr>
      <w:color w:val="0000FF"/>
      <w:u w:val="single"/>
    </w:rPr>
  </w:style>
  <w:style w:type="paragraph" w:styleId="Title">
    <w:name w:val="Title"/>
    <w:basedOn w:val="Normal"/>
    <w:link w:val="TitleChar"/>
    <w:qFormat/>
    <w:rsid w:val="0097174C"/>
    <w:pPr>
      <w:jc w:val="center"/>
    </w:pPr>
    <w:rPr>
      <w:rFonts w:ascii="Frutiger 55 Roman" w:eastAsia="Times New Roman" w:hAnsi="Frutiger 55 Roman"/>
      <w:b/>
      <w:sz w:val="32"/>
      <w:szCs w:val="20"/>
    </w:rPr>
  </w:style>
  <w:style w:type="character" w:customStyle="1" w:styleId="TitleChar">
    <w:name w:val="Title Char"/>
    <w:basedOn w:val="DefaultParagraphFont"/>
    <w:link w:val="Title"/>
    <w:rsid w:val="0097174C"/>
    <w:rPr>
      <w:rFonts w:ascii="Frutiger 55 Roman" w:hAnsi="Frutiger 55 Roman"/>
      <w:b/>
      <w:sz w:val="32"/>
      <w:lang w:eastAsia="fr-FR"/>
    </w:rPr>
  </w:style>
  <w:style w:type="paragraph" w:styleId="NormalWeb">
    <w:name w:val="Normal (Web)"/>
    <w:basedOn w:val="Normal"/>
    <w:uiPriority w:val="99"/>
    <w:rsid w:val="0097174C"/>
    <w:pPr>
      <w:spacing w:beforeLines="1" w:afterLines="1"/>
    </w:pPr>
    <w:rPr>
      <w:rFonts w:eastAsia="Cambria"/>
      <w:sz w:val="20"/>
      <w:szCs w:val="20"/>
      <w:lang w:val="en-GB"/>
    </w:rPr>
  </w:style>
  <w:style w:type="paragraph" w:styleId="FootnoteText">
    <w:name w:val="footnote text"/>
    <w:basedOn w:val="Normal"/>
    <w:link w:val="FootnoteTextChar"/>
    <w:uiPriority w:val="99"/>
    <w:semiHidden/>
    <w:unhideWhenUsed/>
    <w:rsid w:val="0097174C"/>
    <w:rPr>
      <w:rFonts w:ascii="Cambria" w:eastAsia="Cambria" w:hAnsi="Cambria"/>
      <w:lang w:eastAsia="en-US"/>
    </w:rPr>
  </w:style>
  <w:style w:type="character" w:customStyle="1" w:styleId="FootnoteTextChar">
    <w:name w:val="Footnote Text Char"/>
    <w:basedOn w:val="DefaultParagraphFont"/>
    <w:link w:val="FootnoteText"/>
    <w:uiPriority w:val="99"/>
    <w:semiHidden/>
    <w:rsid w:val="0097174C"/>
    <w:rPr>
      <w:rFonts w:eastAsia="Cambria"/>
      <w:sz w:val="24"/>
      <w:szCs w:val="24"/>
    </w:rPr>
  </w:style>
  <w:style w:type="character" w:styleId="FootnoteReference">
    <w:name w:val="footnote reference"/>
    <w:basedOn w:val="DefaultParagraphFont"/>
    <w:uiPriority w:val="99"/>
    <w:semiHidden/>
    <w:unhideWhenUsed/>
    <w:rsid w:val="0097174C"/>
    <w:rPr>
      <w:vertAlign w:val="superscript"/>
    </w:rPr>
  </w:style>
  <w:style w:type="paragraph" w:customStyle="1" w:styleId="Paragraphedeliste">
    <w:name w:val="Paragraphe de liste"/>
    <w:basedOn w:val="Normal"/>
    <w:uiPriority w:val="34"/>
    <w:qFormat/>
    <w:rsid w:val="0097174C"/>
    <w:pPr>
      <w:ind w:left="720"/>
      <w:contextualSpacing/>
    </w:pPr>
    <w:rPr>
      <w:rFonts w:ascii="Cambria" w:eastAsia="Cambria" w:hAnsi="Cambria"/>
      <w:lang w:eastAsia="en-US"/>
    </w:rPr>
  </w:style>
  <w:style w:type="paragraph" w:customStyle="1" w:styleId="Default">
    <w:name w:val="Default"/>
    <w:rsid w:val="0097174C"/>
    <w:pPr>
      <w:autoSpaceDE w:val="0"/>
      <w:autoSpaceDN w:val="0"/>
      <w:adjustRightInd w:val="0"/>
    </w:pPr>
    <w:rPr>
      <w:rFonts w:ascii="Arial" w:eastAsia="Batang" w:hAnsi="Arial" w:cs="Arial"/>
      <w:color w:val="000000"/>
      <w:lang w:val="fr-FR" w:eastAsia="ko-KR"/>
    </w:rPr>
  </w:style>
  <w:style w:type="character" w:customStyle="1" w:styleId="longtextshorttext">
    <w:name w:val="long_text short_text"/>
    <w:basedOn w:val="DefaultParagraphFont"/>
    <w:rsid w:val="0097174C"/>
  </w:style>
  <w:style w:type="character" w:customStyle="1" w:styleId="hps">
    <w:name w:val="hps"/>
    <w:basedOn w:val="DefaultParagraphFont"/>
    <w:rsid w:val="0097174C"/>
  </w:style>
  <w:style w:type="paragraph" w:customStyle="1" w:styleId="Prrafodelista1">
    <w:name w:val="Párrafo de lista1"/>
    <w:basedOn w:val="Normal"/>
    <w:uiPriority w:val="34"/>
    <w:qFormat/>
    <w:rsid w:val="0097174C"/>
    <w:pPr>
      <w:ind w:left="720"/>
      <w:contextualSpacing/>
    </w:pPr>
    <w:rPr>
      <w:rFonts w:ascii="Cambria" w:eastAsia="Cambria" w:hAnsi="Cambria"/>
      <w:lang w:eastAsia="en-US"/>
    </w:rPr>
  </w:style>
  <w:style w:type="character" w:customStyle="1" w:styleId="longtext">
    <w:name w:val="long_text"/>
    <w:basedOn w:val="DefaultParagraphFont"/>
    <w:rsid w:val="0097174C"/>
  </w:style>
  <w:style w:type="character" w:customStyle="1" w:styleId="hpsatn">
    <w:name w:val="hps atn"/>
    <w:basedOn w:val="DefaultParagraphFont"/>
    <w:rsid w:val="0097174C"/>
  </w:style>
  <w:style w:type="character" w:customStyle="1" w:styleId="atn">
    <w:name w:val="atn"/>
    <w:basedOn w:val="DefaultParagraphFont"/>
    <w:rsid w:val="0097174C"/>
  </w:style>
  <w:style w:type="paragraph" w:customStyle="1" w:styleId="SUBTITULOMICHELIN">
    <w:name w:val="SUBTITULO MICHELIN"/>
    <w:basedOn w:val="Normal"/>
    <w:rsid w:val="0097174C"/>
    <w:pPr>
      <w:spacing w:line="360" w:lineRule="exact"/>
    </w:pPr>
    <w:rPr>
      <w:rFonts w:eastAsia="Times New Roman"/>
      <w:b/>
      <w:snapToGrid w:val="0"/>
      <w:sz w:val="36"/>
      <w:szCs w:val="20"/>
      <w:lang w:eastAsia="en-US"/>
    </w:rPr>
  </w:style>
  <w:style w:type="paragraph" w:customStyle="1" w:styleId="LadilloMichelinDossier">
    <w:name w:val="Ladillo Michelin Dossier"/>
    <w:basedOn w:val="TextoMichelin"/>
    <w:rsid w:val="0097174C"/>
    <w:pPr>
      <w:spacing w:before="480" w:after="120"/>
      <w:jc w:val="left"/>
    </w:pPr>
    <w:rPr>
      <w:rFonts w:ascii="Times" w:hAnsi="Times"/>
      <w:b/>
      <w:sz w:val="26"/>
      <w:szCs w:val="20"/>
    </w:rPr>
  </w:style>
  <w:style w:type="paragraph" w:customStyle="1" w:styleId="EstiloLADILLODOSSIERMICHELIN10ptDerecha">
    <w:name w:val="Estilo LADILLO DOSSIER MICHELIN + 10 pt Derecha"/>
    <w:basedOn w:val="Normal"/>
    <w:rsid w:val="0097174C"/>
    <w:pPr>
      <w:spacing w:before="480" w:after="120"/>
      <w:jc w:val="right"/>
    </w:pPr>
    <w:rPr>
      <w:rFonts w:eastAsia="Times New Roman"/>
      <w:b/>
      <w:bCs/>
      <w:snapToGrid w:val="0"/>
      <w:sz w:val="20"/>
      <w:szCs w:val="20"/>
      <w:lang w:val="es-ES" w:eastAsia="en-US"/>
    </w:rPr>
  </w:style>
  <w:style w:type="character" w:styleId="PageNumber">
    <w:name w:val="page number"/>
    <w:basedOn w:val="DefaultParagraphFont"/>
    <w:uiPriority w:val="99"/>
    <w:semiHidden/>
    <w:unhideWhenUsed/>
    <w:rsid w:val="0097174C"/>
  </w:style>
  <w:style w:type="table" w:styleId="TableGrid">
    <w:name w:val="Table Grid"/>
    <w:basedOn w:val="TableNormal"/>
    <w:uiPriority w:val="59"/>
    <w:rsid w:val="00BE1347"/>
    <w:rPr>
      <w:rFonts w:asciiTheme="minorHAnsi" w:eastAsiaTheme="minorEastAsia"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9pt">
    <w:name w:val="Arial_9pt"/>
    <w:basedOn w:val="Normal"/>
    <w:rsid w:val="00BE1347"/>
    <w:pPr>
      <w:jc w:val="both"/>
    </w:pPr>
    <w:rPr>
      <w:rFonts w:ascii="Calibri" w:eastAsia="SimSun" w:hAnsi="Calibri" w:cs="SimSun"/>
      <w:sz w:val="18"/>
      <w:szCs w:val="21"/>
      <w:lang w:eastAsia="zh-CN"/>
    </w:rPr>
  </w:style>
  <w:style w:type="paragraph" w:styleId="ListParagraph">
    <w:name w:val="List Paragraph"/>
    <w:basedOn w:val="Normal"/>
    <w:uiPriority w:val="34"/>
    <w:qFormat/>
    <w:rsid w:val="00BE1347"/>
    <w:pPr>
      <w:ind w:firstLine="420"/>
      <w:jc w:val="both"/>
    </w:pPr>
    <w:rPr>
      <w:rFonts w:ascii="Calibri" w:eastAsia="SimSun" w:hAnsi="Calibri" w:cs="SimSun"/>
      <w:sz w:val="21"/>
      <w:szCs w:val="21"/>
      <w:lang w:eastAsia="zh-CN"/>
    </w:rPr>
  </w:style>
  <w:style w:type="character" w:styleId="CommentReference">
    <w:name w:val="annotation reference"/>
    <w:basedOn w:val="DefaultParagraphFont"/>
    <w:uiPriority w:val="99"/>
    <w:unhideWhenUsed/>
    <w:rsid w:val="00BE1347"/>
    <w:rPr>
      <w:sz w:val="21"/>
      <w:szCs w:val="21"/>
    </w:rPr>
  </w:style>
  <w:style w:type="paragraph" w:styleId="CommentText">
    <w:name w:val="annotation text"/>
    <w:basedOn w:val="Normal"/>
    <w:link w:val="CommentTextChar"/>
    <w:uiPriority w:val="99"/>
    <w:unhideWhenUsed/>
    <w:rsid w:val="00BE1347"/>
    <w:rPr>
      <w:rFonts w:ascii="Calibri" w:eastAsia="SimSun" w:hAnsi="Calibri" w:cs="SimSun"/>
      <w:sz w:val="21"/>
      <w:szCs w:val="21"/>
      <w:lang w:eastAsia="zh-CN"/>
    </w:rPr>
  </w:style>
  <w:style w:type="character" w:customStyle="1" w:styleId="CommentTextChar">
    <w:name w:val="Comment Text Char"/>
    <w:basedOn w:val="DefaultParagraphFont"/>
    <w:link w:val="CommentText"/>
    <w:uiPriority w:val="99"/>
    <w:rsid w:val="00BE1347"/>
    <w:rPr>
      <w:rFonts w:ascii="Calibri" w:eastAsia="SimSun" w:hAnsi="Calibri" w:cs="SimSun"/>
      <w:sz w:val="21"/>
      <w:szCs w:val="21"/>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2734</Words>
  <Characters>15589</Characters>
  <Application>Microsoft Macintosh Word</Application>
  <DocSecurity>0</DocSecurity>
  <Lines>129</Lines>
  <Paragraphs>31</Paragraphs>
  <ScaleCrop>false</ScaleCrop>
  <HeadingPairs>
    <vt:vector size="8" baseType="variant">
      <vt:variant>
        <vt:lpstr>Título</vt:lpstr>
      </vt:variant>
      <vt:variant>
        <vt:i4>1</vt:i4>
      </vt:variant>
      <vt:variant>
        <vt:lpstr>Títulos</vt:lpstr>
      </vt:variant>
      <vt:variant>
        <vt:i4>34</vt:i4>
      </vt:variant>
      <vt:variant>
        <vt:lpstr>Title</vt:lpstr>
      </vt:variant>
      <vt:variant>
        <vt:i4>1</vt:i4>
      </vt:variant>
      <vt:variant>
        <vt:lpstr>Headings</vt:lpstr>
      </vt:variant>
      <vt:variant>
        <vt:i4>8</vt:i4>
      </vt:variant>
    </vt:vector>
  </HeadingPairs>
  <TitlesOfParts>
    <vt:vector size="44" baseType="lpstr">
      <vt:lpstr/>
      <vt:lpstr/>
      <vt:lpstr>INFORMACIÓN DE PRENSA</vt:lpstr>
      <vt:lpstr>Michelin Challenge Bibendum 2014</vt:lpstr>
      <vt:lpstr/>
      <vt:lpstr/>
      <vt:lpstr>CHENGDU, CHINA</vt:lpstr>
      <vt:lpstr/>
      <vt:lpstr>Dossier de prensa</vt:lpstr>
      <vt:lpstr/>
      <vt:lpstr>Michelin Challenge Bibendum</vt:lpstr>
      <vt:lpstr>Así trabajamos: soluciones correctas  para decisiones correctas </vt:lpstr>
      <vt:lpstr>“La innovación en la movilidad como eje del crecimiento y el bienestar urbanoIn</vt:lpstr>
      <vt:lpstr>Michelin, en síntesis</vt:lpstr>
      <vt:lpstr>1910: Edición del primer mapa de carreteras de Michelin a escala 1/200.000.</vt:lpstr>
      <vt:lpstr>1913: Michelin inventa la rueda de acero desmontable.</vt:lpstr>
      <vt:lpstr>1923: Primer neumático de turismo de baja presión (2,5 bar).</vt:lpstr>
      <vt:lpstr>Algunas cifras clave sobre el Grupo Michelin</vt:lpstr>
      <vt:lpstr/>
      <vt:lpstr/>
      <vt:lpstr/>
      <vt:lpstr/>
      <vt:lpstr/>
      <vt:lpstr/>
      <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19144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6</cp:revision>
  <dcterms:created xsi:type="dcterms:W3CDTF">2014-03-26T09:06:00Z</dcterms:created>
  <dcterms:modified xsi:type="dcterms:W3CDTF">2014-04-03T10:32:00Z</dcterms:modified>
</cp:coreProperties>
</file>