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8F62C" w14:textId="77777777" w:rsidR="0013303A" w:rsidRPr="00F23C08" w:rsidRDefault="0013303A" w:rsidP="0013303A">
      <w:pPr>
        <w:keepNext/>
        <w:spacing w:after="230"/>
        <w:jc w:val="right"/>
        <w:outlineLvl w:val="0"/>
        <w:rPr>
          <w:rFonts w:cs="Times"/>
          <w:b/>
          <w:color w:val="808080"/>
        </w:rPr>
      </w:pPr>
      <w:r w:rsidRPr="00F23C08">
        <w:rPr>
          <w:rFonts w:cs="Times"/>
          <w:b/>
          <w:color w:val="808080"/>
        </w:rPr>
        <w:t>INFORMACIÓN DE PRENSA</w:t>
      </w:r>
      <w:r w:rsidRPr="00F23C08">
        <w:rPr>
          <w:rFonts w:cs="Times"/>
          <w:b/>
          <w:color w:val="808080"/>
        </w:rPr>
        <w:br/>
      </w:r>
      <w:r w:rsidR="0041036F" w:rsidRPr="00F23C08">
        <w:rPr>
          <w:rFonts w:cs="Times"/>
          <w:color w:val="808080"/>
        </w:rPr>
        <w:fldChar w:fldCharType="begin"/>
      </w:r>
      <w:r w:rsidRPr="00F23C08">
        <w:rPr>
          <w:rFonts w:cs="Times"/>
          <w:color w:val="808080"/>
        </w:rPr>
        <w:instrText xml:space="preserve"> TIME \@ "dd/MM/yyyy" </w:instrText>
      </w:r>
      <w:r w:rsidR="0041036F" w:rsidRPr="00F23C08">
        <w:rPr>
          <w:rFonts w:cs="Times"/>
          <w:color w:val="808080"/>
        </w:rPr>
        <w:fldChar w:fldCharType="separate"/>
      </w:r>
      <w:r w:rsidR="00BF2BD7">
        <w:rPr>
          <w:rFonts w:cs="Times"/>
          <w:noProof/>
          <w:color w:val="808080"/>
        </w:rPr>
        <w:t>16/10/2014</w:t>
      </w:r>
      <w:r w:rsidR="0041036F" w:rsidRPr="00F23C08">
        <w:rPr>
          <w:rFonts w:cs="Times"/>
          <w:color w:val="808080"/>
        </w:rPr>
        <w:fldChar w:fldCharType="end"/>
      </w:r>
    </w:p>
    <w:p w14:paraId="2188C4F6" w14:textId="77777777" w:rsidR="001466B0" w:rsidRPr="00F23C08" w:rsidRDefault="001466B0" w:rsidP="001466B0">
      <w:pPr>
        <w:pStyle w:val="TITULARMICHELIN"/>
        <w:spacing w:after="230"/>
        <w:rPr>
          <w:rFonts w:ascii="Arial" w:hAnsi="Arial" w:cs="Arial"/>
          <w:szCs w:val="26"/>
        </w:rPr>
      </w:pPr>
    </w:p>
    <w:p w14:paraId="16F8D614" w14:textId="77777777" w:rsidR="0013303A" w:rsidRPr="00F23C08" w:rsidRDefault="0013303A" w:rsidP="001466B0">
      <w:pPr>
        <w:pStyle w:val="TITULARMICHELIN"/>
        <w:spacing w:after="120"/>
        <w:rPr>
          <w:szCs w:val="26"/>
        </w:rPr>
      </w:pPr>
    </w:p>
    <w:p w14:paraId="63398665" w14:textId="38F0E880" w:rsidR="001466B0" w:rsidRPr="00F23C08" w:rsidRDefault="008735BF" w:rsidP="001466B0">
      <w:pPr>
        <w:pStyle w:val="TITULARMICHELIN"/>
        <w:spacing w:after="120"/>
        <w:rPr>
          <w:rFonts w:ascii="Utopia" w:hAnsi="Utopia"/>
          <w:sz w:val="28"/>
        </w:rPr>
      </w:pPr>
      <w:r w:rsidRPr="00F23C08">
        <w:rPr>
          <w:szCs w:val="26"/>
        </w:rPr>
        <w:t xml:space="preserve">Michelin en </w:t>
      </w:r>
      <w:r w:rsidR="00465E47" w:rsidRPr="00F23C08">
        <w:rPr>
          <w:szCs w:val="26"/>
        </w:rPr>
        <w:t>los circuitos españoles</w:t>
      </w:r>
    </w:p>
    <w:p w14:paraId="30E5B552" w14:textId="1719B8E6" w:rsidR="001466B0" w:rsidRPr="00F23C08" w:rsidRDefault="008735BF" w:rsidP="001466B0">
      <w:pPr>
        <w:pStyle w:val="SUBTITULOMichelinOK"/>
        <w:spacing w:after="230"/>
        <w:rPr>
          <w:lang w:val="es-ES_tradnl"/>
        </w:rPr>
      </w:pPr>
      <w:r w:rsidRPr="00F23C08">
        <w:rPr>
          <w:lang w:val="es-ES_tradnl"/>
        </w:rPr>
        <w:t xml:space="preserve">Los neumáticos MICHELIN </w:t>
      </w:r>
      <w:r w:rsidR="00ED589B">
        <w:rPr>
          <w:lang w:val="es-ES_tradnl"/>
        </w:rPr>
        <w:t>revolucionan</w:t>
      </w:r>
      <w:r w:rsidRPr="00F23C08">
        <w:rPr>
          <w:lang w:val="es-ES_tradnl"/>
        </w:rPr>
        <w:t xml:space="preserve"> la competición</w:t>
      </w:r>
    </w:p>
    <w:p w14:paraId="7769E274" w14:textId="45493AC1" w:rsidR="00FC4CD7" w:rsidRPr="00F23C08" w:rsidRDefault="00BF30FE" w:rsidP="00FC4CD7">
      <w:pPr>
        <w:pStyle w:val="TextoMichelin"/>
        <w:rPr>
          <w:rFonts w:ascii="Times" w:hAnsi="Times" w:cs="Frutiger 55 Roman"/>
          <w:b/>
          <w:bCs/>
          <w:i/>
          <w:iCs/>
          <w:snapToGrid w:val="0"/>
          <w:color w:val="333399"/>
          <w:sz w:val="25"/>
          <w:szCs w:val="28"/>
          <w:lang w:val="es-ES_tradnl" w:eastAsia="es-ES"/>
        </w:rPr>
      </w:pPr>
      <w:r w:rsidRPr="00F23C08">
        <w:rPr>
          <w:rFonts w:ascii="Times" w:hAnsi="Times" w:cs="Frutiger 55 Roman"/>
          <w:b/>
          <w:bCs/>
          <w:i/>
          <w:iCs/>
          <w:snapToGrid w:val="0"/>
          <w:color w:val="333399"/>
          <w:sz w:val="25"/>
          <w:szCs w:val="28"/>
          <w:lang w:val="es-ES_tradnl" w:eastAsia="es-ES"/>
        </w:rPr>
        <w:t>El regreso de Michelin a los circuitos españoles este año</w:t>
      </w:r>
      <w:r w:rsidR="0046293B" w:rsidRPr="00F23C08">
        <w:rPr>
          <w:rFonts w:ascii="Times" w:hAnsi="Times" w:cs="Frutiger 55 Roman"/>
          <w:b/>
          <w:bCs/>
          <w:i/>
          <w:iCs/>
          <w:snapToGrid w:val="0"/>
          <w:color w:val="333399"/>
          <w:sz w:val="25"/>
          <w:szCs w:val="28"/>
          <w:lang w:val="es-ES_tradnl" w:eastAsia="es-ES"/>
        </w:rPr>
        <w:t>,</w:t>
      </w:r>
      <w:r w:rsidRPr="00F23C08">
        <w:rPr>
          <w:rFonts w:ascii="Times" w:hAnsi="Times" w:cs="Frutiger 55 Roman"/>
          <w:b/>
          <w:bCs/>
          <w:i/>
          <w:iCs/>
          <w:snapToGrid w:val="0"/>
          <w:color w:val="333399"/>
          <w:sz w:val="25"/>
          <w:szCs w:val="28"/>
          <w:lang w:val="es-ES_tradnl" w:eastAsia="es-ES"/>
        </w:rPr>
        <w:t xml:space="preserve"> </w:t>
      </w:r>
      <w:r w:rsidR="004A6AE8" w:rsidRPr="00F23C08">
        <w:rPr>
          <w:rFonts w:ascii="Times" w:hAnsi="Times" w:cs="Frutiger 55 Roman"/>
          <w:b/>
          <w:bCs/>
          <w:i/>
          <w:iCs/>
          <w:snapToGrid w:val="0"/>
          <w:color w:val="333399"/>
          <w:sz w:val="25"/>
          <w:szCs w:val="28"/>
          <w:lang w:val="es-ES_tradnl" w:eastAsia="es-ES"/>
        </w:rPr>
        <w:t>como proveedor exclusivo</w:t>
      </w:r>
      <w:r w:rsidRPr="00F23C08">
        <w:rPr>
          <w:rFonts w:ascii="Times" w:hAnsi="Times" w:cs="Frutiger 55 Roman"/>
          <w:b/>
          <w:bCs/>
          <w:i/>
          <w:iCs/>
          <w:snapToGrid w:val="0"/>
          <w:color w:val="333399"/>
          <w:sz w:val="25"/>
          <w:szCs w:val="28"/>
          <w:lang w:val="es-ES_tradnl" w:eastAsia="es-ES"/>
        </w:rPr>
        <w:t xml:space="preserve"> el Campeonato de España de Resistencia</w:t>
      </w:r>
      <w:r w:rsidR="001F4802" w:rsidRPr="00F23C08">
        <w:rPr>
          <w:rFonts w:ascii="Times" w:hAnsi="Times" w:cs="Frutiger 55 Roman"/>
          <w:b/>
          <w:bCs/>
          <w:i/>
          <w:iCs/>
          <w:snapToGrid w:val="0"/>
          <w:color w:val="333399"/>
          <w:sz w:val="25"/>
          <w:szCs w:val="28"/>
          <w:lang w:val="es-ES_tradnl" w:eastAsia="es-ES"/>
        </w:rPr>
        <w:t xml:space="preserve"> (CER)</w:t>
      </w:r>
      <w:r w:rsidR="0046293B" w:rsidRPr="00F23C08">
        <w:rPr>
          <w:rFonts w:ascii="Times" w:hAnsi="Times" w:cs="Frutiger 55 Roman"/>
          <w:b/>
          <w:bCs/>
          <w:i/>
          <w:iCs/>
          <w:snapToGrid w:val="0"/>
          <w:color w:val="333399"/>
          <w:sz w:val="25"/>
          <w:szCs w:val="28"/>
          <w:lang w:val="es-ES_tradnl" w:eastAsia="es-ES"/>
        </w:rPr>
        <w:t xml:space="preserve"> y</w:t>
      </w:r>
      <w:r w:rsidR="0046293B" w:rsidRPr="00F23C08">
        <w:rPr>
          <w:rFonts w:ascii="Times" w:hAnsi="Times"/>
          <w:bCs/>
          <w:sz w:val="24"/>
          <w:lang w:val="es-ES_tradnl" w:bidi="es-ES_tradnl"/>
        </w:rPr>
        <w:t xml:space="preserve"> </w:t>
      </w:r>
      <w:r w:rsidR="0046293B" w:rsidRPr="00F23C08">
        <w:rPr>
          <w:rFonts w:ascii="Times" w:hAnsi="Times" w:cs="Frutiger 55 Roman"/>
          <w:b/>
          <w:bCs/>
          <w:i/>
          <w:iCs/>
          <w:snapToGrid w:val="0"/>
          <w:color w:val="333399"/>
          <w:sz w:val="25"/>
          <w:szCs w:val="28"/>
          <w:lang w:val="es-ES_tradnl" w:eastAsia="es-ES" w:bidi="es-ES_tradnl"/>
        </w:rPr>
        <w:t>de GT,</w:t>
      </w:r>
      <w:r w:rsidR="009E19A1" w:rsidRPr="00F23C08">
        <w:rPr>
          <w:rFonts w:ascii="Times" w:hAnsi="Times" w:cs="Frutiger 55 Roman"/>
          <w:b/>
          <w:bCs/>
          <w:i/>
          <w:iCs/>
          <w:snapToGrid w:val="0"/>
          <w:color w:val="333399"/>
          <w:sz w:val="25"/>
          <w:szCs w:val="28"/>
          <w:lang w:val="es-ES_tradnl" w:eastAsia="es-ES"/>
        </w:rPr>
        <w:t xml:space="preserve"> está teniendo un efecto espectacular en la competición</w:t>
      </w:r>
      <w:r w:rsidR="00574A1B" w:rsidRPr="00F23C08">
        <w:rPr>
          <w:rFonts w:ascii="Times" w:hAnsi="Times" w:cs="Frutiger 55 Roman"/>
          <w:b/>
          <w:bCs/>
          <w:i/>
          <w:iCs/>
          <w:snapToGrid w:val="0"/>
          <w:color w:val="333399"/>
          <w:sz w:val="25"/>
          <w:szCs w:val="28"/>
          <w:lang w:val="es-ES_tradnl" w:eastAsia="es-ES"/>
        </w:rPr>
        <w:t>.</w:t>
      </w:r>
      <w:r w:rsidR="009E19A1" w:rsidRPr="00F23C08">
        <w:rPr>
          <w:rFonts w:ascii="Times" w:hAnsi="Times" w:cs="Frutiger 55 Roman"/>
          <w:b/>
          <w:bCs/>
          <w:i/>
          <w:iCs/>
          <w:snapToGrid w:val="0"/>
          <w:color w:val="333399"/>
          <w:sz w:val="25"/>
          <w:szCs w:val="28"/>
          <w:lang w:val="es-ES_tradnl" w:eastAsia="es-ES"/>
        </w:rPr>
        <w:t xml:space="preserve"> </w:t>
      </w:r>
      <w:r w:rsidR="00574A1B" w:rsidRPr="00F23C08">
        <w:rPr>
          <w:rFonts w:ascii="Times" w:hAnsi="Times" w:cs="Frutiger 55 Roman"/>
          <w:b/>
          <w:bCs/>
          <w:i/>
          <w:iCs/>
          <w:snapToGrid w:val="0"/>
          <w:color w:val="333399"/>
          <w:sz w:val="25"/>
          <w:szCs w:val="28"/>
          <w:lang w:val="es-ES_tradnl" w:eastAsia="es-ES"/>
        </w:rPr>
        <w:t>G</w:t>
      </w:r>
      <w:r w:rsidR="009E19A1" w:rsidRPr="00F23C08">
        <w:rPr>
          <w:rFonts w:ascii="Times" w:hAnsi="Times" w:cs="Frutiger 55 Roman"/>
          <w:b/>
          <w:bCs/>
          <w:i/>
          <w:iCs/>
          <w:snapToGrid w:val="0"/>
          <w:color w:val="333399"/>
          <w:sz w:val="25"/>
          <w:szCs w:val="28"/>
          <w:lang w:val="es-ES_tradnl" w:eastAsia="es-ES"/>
        </w:rPr>
        <w:t xml:space="preserve">racias a las extraordinarias prestaciones de </w:t>
      </w:r>
      <w:r w:rsidR="00375E65" w:rsidRPr="00F23C08">
        <w:rPr>
          <w:rFonts w:ascii="Times" w:hAnsi="Times" w:cs="Frutiger 55 Roman"/>
          <w:b/>
          <w:bCs/>
          <w:i/>
          <w:iCs/>
          <w:snapToGrid w:val="0"/>
          <w:color w:val="333399"/>
          <w:sz w:val="25"/>
          <w:szCs w:val="28"/>
          <w:lang w:val="es-ES_tradnl" w:eastAsia="es-ES"/>
        </w:rPr>
        <w:t>los</w:t>
      </w:r>
      <w:r w:rsidR="009E19A1" w:rsidRPr="00F23C08">
        <w:rPr>
          <w:rFonts w:ascii="Times" w:hAnsi="Times" w:cs="Frutiger 55 Roman"/>
          <w:b/>
          <w:bCs/>
          <w:i/>
          <w:iCs/>
          <w:snapToGrid w:val="0"/>
          <w:color w:val="333399"/>
          <w:sz w:val="25"/>
          <w:szCs w:val="28"/>
          <w:lang w:val="es-ES_tradnl" w:eastAsia="es-ES"/>
        </w:rPr>
        <w:t xml:space="preserve"> neumáticos</w:t>
      </w:r>
      <w:r w:rsidR="00375E65" w:rsidRPr="00F23C08">
        <w:rPr>
          <w:rFonts w:ascii="Times" w:hAnsi="Times" w:cs="Frutiger 55 Roman"/>
          <w:b/>
          <w:bCs/>
          <w:i/>
          <w:iCs/>
          <w:snapToGrid w:val="0"/>
          <w:color w:val="333399"/>
          <w:sz w:val="25"/>
          <w:szCs w:val="28"/>
          <w:lang w:val="es-ES_tradnl" w:eastAsia="es-ES"/>
        </w:rPr>
        <w:t xml:space="preserve"> MICHELIN</w:t>
      </w:r>
      <w:r w:rsidR="00574A1B" w:rsidRPr="00F23C08">
        <w:rPr>
          <w:rFonts w:ascii="Times" w:hAnsi="Times" w:cs="Frutiger 55 Roman"/>
          <w:b/>
          <w:bCs/>
          <w:i/>
          <w:iCs/>
          <w:snapToGrid w:val="0"/>
          <w:color w:val="333399"/>
          <w:sz w:val="25"/>
          <w:szCs w:val="28"/>
          <w:lang w:val="es-ES_tradnl" w:eastAsia="es-ES"/>
        </w:rPr>
        <w:t xml:space="preserve">, los pilotos han experimentado un salto cualitativo </w:t>
      </w:r>
      <w:r w:rsidR="00375E65" w:rsidRPr="00F23C08">
        <w:rPr>
          <w:rFonts w:ascii="Times" w:hAnsi="Times" w:cs="Frutiger 55 Roman"/>
          <w:b/>
          <w:bCs/>
          <w:i/>
          <w:iCs/>
          <w:snapToGrid w:val="0"/>
          <w:color w:val="333399"/>
          <w:sz w:val="25"/>
          <w:szCs w:val="28"/>
          <w:lang w:val="es-ES_tradnl" w:eastAsia="es-ES"/>
        </w:rPr>
        <w:t>en el rendimiento de sus vehículos</w:t>
      </w:r>
      <w:r w:rsidR="00997081" w:rsidRPr="00F23C08">
        <w:rPr>
          <w:rFonts w:ascii="Times" w:hAnsi="Times" w:cs="Frutiger 55 Roman"/>
          <w:b/>
          <w:bCs/>
          <w:i/>
          <w:iCs/>
          <w:snapToGrid w:val="0"/>
          <w:color w:val="333399"/>
          <w:sz w:val="25"/>
          <w:szCs w:val="28"/>
          <w:lang w:val="es-ES_tradnl" w:eastAsia="es-ES"/>
        </w:rPr>
        <w:t xml:space="preserve">, con </w:t>
      </w:r>
      <w:r w:rsidR="00465E47" w:rsidRPr="00F23C08">
        <w:rPr>
          <w:rFonts w:ascii="Times" w:hAnsi="Times" w:cs="Frutiger 55 Roman"/>
          <w:b/>
          <w:bCs/>
          <w:i/>
          <w:iCs/>
          <w:snapToGrid w:val="0"/>
          <w:color w:val="333399"/>
          <w:sz w:val="25"/>
          <w:szCs w:val="28"/>
          <w:lang w:val="es-ES_tradnl" w:eastAsia="es-ES"/>
        </w:rPr>
        <w:t xml:space="preserve">la </w:t>
      </w:r>
      <w:r w:rsidR="00997081" w:rsidRPr="00F23C08">
        <w:rPr>
          <w:rFonts w:ascii="Times" w:hAnsi="Times" w:cs="Frutiger 55 Roman"/>
          <w:b/>
          <w:bCs/>
          <w:i/>
          <w:iCs/>
          <w:snapToGrid w:val="0"/>
          <w:color w:val="333399"/>
          <w:sz w:val="25"/>
          <w:szCs w:val="28"/>
          <w:lang w:val="es-ES_tradnl" w:eastAsia="es-ES"/>
        </w:rPr>
        <w:t>consiguiente</w:t>
      </w:r>
      <w:r w:rsidR="00465E47" w:rsidRPr="00F23C08">
        <w:rPr>
          <w:rFonts w:ascii="Times" w:hAnsi="Times" w:cs="Frutiger 55 Roman"/>
          <w:b/>
          <w:bCs/>
          <w:i/>
          <w:iCs/>
          <w:snapToGrid w:val="0"/>
          <w:color w:val="333399"/>
          <w:sz w:val="25"/>
          <w:szCs w:val="28"/>
          <w:lang w:val="es-ES_tradnl" w:eastAsia="es-ES"/>
        </w:rPr>
        <w:t xml:space="preserve"> repercusión en la carrera.</w:t>
      </w:r>
    </w:p>
    <w:p w14:paraId="6068A85E" w14:textId="31C3FD6F" w:rsidR="00DD3BCD" w:rsidRPr="00F23C08" w:rsidRDefault="006D4B3D" w:rsidP="006D4B3D">
      <w:pPr>
        <w:pStyle w:val="TextoMichelin"/>
        <w:rPr>
          <w:bCs/>
          <w:lang w:val="es-ES_tradnl" w:bidi="es-ES_tradnl"/>
        </w:rPr>
      </w:pPr>
      <w:r w:rsidRPr="00F23C08">
        <w:rPr>
          <w:bCs/>
          <w:lang w:val="es-ES_tradnl" w:bidi="es-ES_tradnl"/>
        </w:rPr>
        <w:t>La vuelta de Michelin a los circuitos españoles ha supuesto una evolución muy positiva</w:t>
      </w:r>
      <w:r w:rsidR="00145E2F" w:rsidRPr="00F23C08">
        <w:rPr>
          <w:bCs/>
          <w:lang w:val="es-ES_tradnl" w:bidi="es-ES_tradnl"/>
        </w:rPr>
        <w:t>,</w:t>
      </w:r>
      <w:r w:rsidRPr="00F23C08">
        <w:rPr>
          <w:bCs/>
          <w:lang w:val="es-ES_tradnl" w:bidi="es-ES_tradnl"/>
        </w:rPr>
        <w:t xml:space="preserve"> tanto para los pilotos como para sus vehículos</w:t>
      </w:r>
      <w:r w:rsidR="00145E2F" w:rsidRPr="00F23C08">
        <w:rPr>
          <w:bCs/>
          <w:lang w:val="es-ES_tradnl" w:bidi="es-ES_tradnl"/>
        </w:rPr>
        <w:t>, gracias a las prestaciones excepcionales de sus neumáticos</w:t>
      </w:r>
      <w:r w:rsidR="004258F7" w:rsidRPr="00F23C08">
        <w:rPr>
          <w:bCs/>
          <w:lang w:val="es-ES_tradnl" w:bidi="es-ES_tradnl"/>
        </w:rPr>
        <w:t xml:space="preserve">. Así, pues, </w:t>
      </w:r>
      <w:r w:rsidR="00DD3BCD" w:rsidRPr="00F23C08">
        <w:rPr>
          <w:bCs/>
          <w:lang w:val="es-ES_tradnl" w:bidi="es-ES_tradnl"/>
        </w:rPr>
        <w:t xml:space="preserve">los </w:t>
      </w:r>
      <w:r w:rsidR="00766610" w:rsidRPr="00F23C08">
        <w:rPr>
          <w:bCs/>
          <w:lang w:val="es-ES_tradnl" w:bidi="es-ES_tradnl"/>
        </w:rPr>
        <w:t>equipos participantes</w:t>
      </w:r>
      <w:r w:rsidR="004258F7" w:rsidRPr="00F23C08">
        <w:rPr>
          <w:bCs/>
          <w:lang w:val="es-ES_tradnl" w:bidi="es-ES_tradnl"/>
        </w:rPr>
        <w:t xml:space="preserve"> han experimentado</w:t>
      </w:r>
      <w:r w:rsidR="00DD3BCD" w:rsidRPr="00F23C08">
        <w:rPr>
          <w:bCs/>
          <w:lang w:val="es-ES_tradnl" w:bidi="es-ES_tradnl"/>
        </w:rPr>
        <w:t xml:space="preserve"> </w:t>
      </w:r>
      <w:r w:rsidR="00EA4406" w:rsidRPr="00F23C08">
        <w:rPr>
          <w:bCs/>
          <w:lang w:val="es-ES_tradnl" w:bidi="es-ES_tradnl"/>
        </w:rPr>
        <w:t xml:space="preserve">un notorio salto de calidad </w:t>
      </w:r>
      <w:r w:rsidR="00766610" w:rsidRPr="00F23C08">
        <w:rPr>
          <w:bCs/>
          <w:lang w:val="es-ES_tradnl" w:bidi="es-ES_tradnl"/>
        </w:rPr>
        <w:t>en</w:t>
      </w:r>
      <w:r w:rsidR="00EA4406" w:rsidRPr="00F23C08">
        <w:rPr>
          <w:bCs/>
          <w:lang w:val="es-ES_tradnl" w:bidi="es-ES_tradnl"/>
        </w:rPr>
        <w:t xml:space="preserve"> </w:t>
      </w:r>
      <w:r w:rsidR="004258F7" w:rsidRPr="00F23C08">
        <w:rPr>
          <w:bCs/>
          <w:lang w:val="es-ES_tradnl" w:bidi="es-ES_tradnl"/>
        </w:rPr>
        <w:t>el rendimiento</w:t>
      </w:r>
      <w:r w:rsidR="00EA4406" w:rsidRPr="00F23C08">
        <w:rPr>
          <w:bCs/>
          <w:lang w:val="es-ES_tradnl" w:bidi="es-ES_tradnl"/>
        </w:rPr>
        <w:t xml:space="preserve"> </w:t>
      </w:r>
      <w:r w:rsidR="004258F7" w:rsidRPr="00F23C08">
        <w:rPr>
          <w:bCs/>
          <w:lang w:val="es-ES_tradnl" w:bidi="es-ES_tradnl"/>
        </w:rPr>
        <w:t xml:space="preserve">en </w:t>
      </w:r>
      <w:r w:rsidR="00766610" w:rsidRPr="00F23C08">
        <w:rPr>
          <w:bCs/>
          <w:lang w:val="es-ES_tradnl" w:bidi="es-ES_tradnl"/>
        </w:rPr>
        <w:t xml:space="preserve">la competición. </w:t>
      </w:r>
    </w:p>
    <w:p w14:paraId="10B0B99F" w14:textId="3574000D" w:rsidR="00DD5D53" w:rsidRPr="00F23C08" w:rsidRDefault="006D4B3D" w:rsidP="006D4B3D">
      <w:pPr>
        <w:pStyle w:val="TextoMichelin"/>
        <w:rPr>
          <w:bCs/>
          <w:lang w:val="es-ES_tradnl" w:bidi="es-ES_tradnl"/>
        </w:rPr>
      </w:pPr>
      <w:r w:rsidRPr="00F23C08">
        <w:rPr>
          <w:bCs/>
          <w:lang w:val="es-ES_tradnl" w:bidi="es-ES_tradnl"/>
        </w:rPr>
        <w:t xml:space="preserve">La mayoría de ellos han optado por el compuesto S9H, aunque en el caso de los populares Seat </w:t>
      </w:r>
      <w:r w:rsidR="004A6AE8" w:rsidRPr="00F23C08">
        <w:rPr>
          <w:bCs/>
          <w:lang w:val="es-ES_tradnl" w:bidi="es-ES_tradnl"/>
        </w:rPr>
        <w:t>León</w:t>
      </w:r>
      <w:r w:rsidR="001F4802" w:rsidRPr="00F23C08">
        <w:rPr>
          <w:bCs/>
          <w:lang w:val="es-ES_tradnl" w:bidi="es-ES_tradnl"/>
        </w:rPr>
        <w:t xml:space="preserve">, </w:t>
      </w:r>
      <w:r w:rsidRPr="00F23C08">
        <w:rPr>
          <w:bCs/>
          <w:lang w:val="es-ES_tradnl" w:bidi="es-ES_tradnl"/>
        </w:rPr>
        <w:t>presentes tanto en las Michelin Endurance Series como en el Campeonato de España de GT</w:t>
      </w:r>
      <w:r w:rsidR="00DD5D53" w:rsidRPr="00F23C08">
        <w:rPr>
          <w:bCs/>
          <w:lang w:val="es-ES_tradnl" w:bidi="es-ES_tradnl"/>
        </w:rPr>
        <w:t>,</w:t>
      </w:r>
      <w:r w:rsidRPr="00F23C08">
        <w:rPr>
          <w:bCs/>
          <w:lang w:val="es-ES_tradnl" w:bidi="es-ES_tradnl"/>
        </w:rPr>
        <w:t xml:space="preserve"> se ha dejado libertad para </w:t>
      </w:r>
      <w:r w:rsidR="00DD5D53" w:rsidRPr="00F23C08">
        <w:rPr>
          <w:bCs/>
          <w:lang w:val="es-ES_tradnl" w:bidi="es-ES_tradnl"/>
        </w:rPr>
        <w:t>escoger</w:t>
      </w:r>
      <w:r w:rsidRPr="00F23C08">
        <w:rPr>
          <w:bCs/>
          <w:lang w:val="es-ES_tradnl" w:bidi="es-ES_tradnl"/>
        </w:rPr>
        <w:t xml:space="preserve"> entre </w:t>
      </w:r>
      <w:r w:rsidR="00DD5D53" w:rsidRPr="00F23C08">
        <w:rPr>
          <w:bCs/>
          <w:lang w:val="es-ES_tradnl" w:bidi="es-ES_tradnl"/>
        </w:rPr>
        <w:t>el</w:t>
      </w:r>
      <w:r w:rsidRPr="00F23C08">
        <w:rPr>
          <w:bCs/>
          <w:lang w:val="es-ES_tradnl" w:bidi="es-ES_tradnl"/>
        </w:rPr>
        <w:t xml:space="preserve"> S9H y </w:t>
      </w:r>
      <w:r w:rsidR="00DD5D53" w:rsidRPr="00F23C08">
        <w:rPr>
          <w:bCs/>
          <w:lang w:val="es-ES_tradnl" w:bidi="es-ES_tradnl"/>
        </w:rPr>
        <w:t>el</w:t>
      </w:r>
      <w:r w:rsidRPr="00F23C08">
        <w:rPr>
          <w:bCs/>
          <w:lang w:val="es-ES_tradnl" w:bidi="es-ES_tradnl"/>
        </w:rPr>
        <w:t xml:space="preserve"> S8C. </w:t>
      </w:r>
    </w:p>
    <w:p w14:paraId="472102EB" w14:textId="0B199DC7" w:rsidR="006D4B3D" w:rsidRDefault="006D4B3D" w:rsidP="006D4B3D">
      <w:pPr>
        <w:pStyle w:val="TextoMichelin"/>
        <w:rPr>
          <w:bCs/>
          <w:lang w:val="es-ES_tradnl" w:bidi="es-ES_tradnl"/>
        </w:rPr>
      </w:pPr>
      <w:r w:rsidRPr="00F23C08">
        <w:rPr>
          <w:bCs/>
          <w:lang w:val="es-ES_tradnl" w:bidi="es-ES_tradnl"/>
        </w:rPr>
        <w:t xml:space="preserve">En el caso de los nuevos Seat </w:t>
      </w:r>
      <w:r w:rsidR="004A6AE8" w:rsidRPr="00F23C08">
        <w:rPr>
          <w:bCs/>
          <w:lang w:val="es-ES_tradnl" w:bidi="es-ES_tradnl"/>
        </w:rPr>
        <w:t>León</w:t>
      </w:r>
      <w:r w:rsidRPr="00F23C08">
        <w:rPr>
          <w:bCs/>
          <w:lang w:val="es-ES_tradnl" w:bidi="es-ES_tradnl"/>
        </w:rPr>
        <w:t xml:space="preserve"> Cup Racer, algunos </w:t>
      </w:r>
      <w:r w:rsidR="00DD5D53" w:rsidRPr="00F23C08">
        <w:rPr>
          <w:bCs/>
          <w:lang w:val="es-ES_tradnl" w:bidi="es-ES_tradnl"/>
        </w:rPr>
        <w:t xml:space="preserve">pilotos </w:t>
      </w:r>
      <w:r w:rsidR="00EA3D00" w:rsidRPr="00F23C08">
        <w:rPr>
          <w:bCs/>
          <w:lang w:val="es-ES_tradnl" w:bidi="es-ES_tradnl"/>
        </w:rPr>
        <w:t>se han decidido</w:t>
      </w:r>
      <w:r w:rsidRPr="00F23C08">
        <w:rPr>
          <w:bCs/>
          <w:lang w:val="es-ES_tradnl" w:bidi="es-ES_tradnl"/>
        </w:rPr>
        <w:t xml:space="preserve"> incluso por </w:t>
      </w:r>
      <w:r w:rsidR="00EA3D00" w:rsidRPr="00F23C08">
        <w:rPr>
          <w:bCs/>
          <w:lang w:val="es-ES_tradnl" w:bidi="es-ES_tradnl"/>
        </w:rPr>
        <w:t>el</w:t>
      </w:r>
      <w:r w:rsidRPr="00F23C08">
        <w:rPr>
          <w:bCs/>
          <w:lang w:val="es-ES_tradnl" w:bidi="es-ES_tradnl"/>
        </w:rPr>
        <w:t xml:space="preserve"> S9L. De esta manera, los pilotos pueden adaptar los reglajes del vehículo a su estilo de conducción e</w:t>
      </w:r>
      <w:r w:rsidR="00EA3D00" w:rsidRPr="00F23C08">
        <w:rPr>
          <w:bCs/>
          <w:lang w:val="es-ES_tradnl" w:bidi="es-ES_tradnl"/>
        </w:rPr>
        <w:t>,</w:t>
      </w:r>
      <w:r w:rsidRPr="00F23C08">
        <w:rPr>
          <w:bCs/>
          <w:lang w:val="es-ES_tradnl" w:bidi="es-ES_tradnl"/>
        </w:rPr>
        <w:t xml:space="preserve"> incluso</w:t>
      </w:r>
      <w:r w:rsidR="00EA3D00" w:rsidRPr="00F23C08">
        <w:rPr>
          <w:bCs/>
          <w:lang w:val="es-ES_tradnl" w:bidi="es-ES_tradnl"/>
        </w:rPr>
        <w:t>,</w:t>
      </w:r>
      <w:r w:rsidRPr="00F23C08">
        <w:rPr>
          <w:bCs/>
          <w:lang w:val="es-ES_tradnl" w:bidi="es-ES_tradnl"/>
        </w:rPr>
        <w:t xml:space="preserve"> plantear una estrategia de carrera diferente</w:t>
      </w:r>
      <w:r w:rsidR="00EA3D00" w:rsidRPr="00F23C08">
        <w:rPr>
          <w:bCs/>
          <w:lang w:val="es-ES_tradnl" w:bidi="es-ES_tradnl"/>
        </w:rPr>
        <w:t>, sin</w:t>
      </w:r>
      <w:r w:rsidRPr="00F23C08">
        <w:rPr>
          <w:bCs/>
          <w:lang w:val="es-ES_tradnl" w:bidi="es-ES_tradnl"/>
        </w:rPr>
        <w:t xml:space="preserve"> olvidar el factor climatológico a la hora de elegir los neumáticos adecuados.</w:t>
      </w:r>
    </w:p>
    <w:p w14:paraId="7C4BD900" w14:textId="6076F984" w:rsidR="00F11CDF" w:rsidRPr="00BF2BD7" w:rsidRDefault="00F11CDF" w:rsidP="006D4B3D">
      <w:pPr>
        <w:pStyle w:val="TextoMichelin"/>
        <w:rPr>
          <w:bCs/>
          <w:lang w:val="es-ES_tradnl" w:bidi="es-ES_tradnl"/>
        </w:rPr>
      </w:pPr>
      <w:r w:rsidRPr="00BF2BD7">
        <w:rPr>
          <w:bCs/>
          <w:lang w:val="es-ES_tradnl" w:bidi="es-ES_tradnl"/>
        </w:rPr>
        <w:t xml:space="preserve">Michelin desplaza a cada prueba dos trailers, </w:t>
      </w:r>
      <w:r w:rsidR="00BF2BD7">
        <w:rPr>
          <w:bCs/>
          <w:lang w:val="es-ES_tradnl" w:bidi="es-ES_tradnl"/>
        </w:rPr>
        <w:t>seis</w:t>
      </w:r>
      <w:r w:rsidRPr="00BF2BD7">
        <w:rPr>
          <w:bCs/>
          <w:lang w:val="es-ES_tradnl" w:bidi="es-ES_tradnl"/>
        </w:rPr>
        <w:t xml:space="preserve"> técnicos y más de 1.000 neumáticos. Los pilotos, en función del vehículo, circuito y clima, pueden elegir entre 6/8 compuestos de seco y 2/3 compuestos de lluvia.</w:t>
      </w:r>
    </w:p>
    <w:p w14:paraId="3340EA68" w14:textId="288D9A06" w:rsidR="009B2075" w:rsidRPr="00F23C08" w:rsidRDefault="009B2075" w:rsidP="009B2075">
      <w:pPr>
        <w:pStyle w:val="TextoMichelin"/>
        <w:rPr>
          <w:bCs/>
          <w:i/>
          <w:lang w:val="es-ES_tradnl" w:bidi="es-ES_tradnl"/>
        </w:rPr>
      </w:pPr>
      <w:r w:rsidRPr="00F23C08">
        <w:rPr>
          <w:bCs/>
          <w:lang w:val="es-ES_tradnl" w:bidi="es-ES_tradnl"/>
        </w:rPr>
        <w:t xml:space="preserve">En palabras de Francesc Gutiérrez, gerente de V-Line Org. y piloto: </w:t>
      </w:r>
      <w:r w:rsidRPr="00F23C08">
        <w:rPr>
          <w:bCs/>
          <w:i/>
          <w:lang w:val="es-ES_tradnl" w:bidi="es-ES_tradnl"/>
        </w:rPr>
        <w:t>“Los neumáticos de Michelin están un paso por delante del resto y resuelven de manera muy satisfactoria la ecuación entre rapidez y duración.</w:t>
      </w:r>
      <w:r w:rsidRPr="00F23C08">
        <w:rPr>
          <w:bCs/>
          <w:lang w:val="es-ES_tradnl" w:bidi="es-ES_tradnl"/>
        </w:rPr>
        <w:t xml:space="preserve"> </w:t>
      </w:r>
      <w:r w:rsidRPr="00F23C08">
        <w:rPr>
          <w:bCs/>
          <w:i/>
          <w:lang w:val="es-ES_tradnl" w:bidi="es-ES_tradnl"/>
        </w:rPr>
        <w:t>La mayoría de los vehículos han mejorado sus tiempos respecto a ediciones anteriores, algo que los pilotos y sus equipos agradecen enormemente”.</w:t>
      </w:r>
    </w:p>
    <w:p w14:paraId="26618553" w14:textId="43B4173C" w:rsidR="00593FDF" w:rsidRPr="00F23C08" w:rsidRDefault="00254E25" w:rsidP="00593FDF">
      <w:pPr>
        <w:pStyle w:val="TextoMichelin"/>
        <w:rPr>
          <w:bCs/>
          <w:i/>
          <w:lang w:val="es-ES_tradnl" w:bidi="es-ES_tradnl"/>
        </w:rPr>
      </w:pPr>
      <w:r w:rsidRPr="00F23C08">
        <w:rPr>
          <w:bCs/>
          <w:lang w:val="es-ES_tradnl" w:bidi="es-ES_tradnl"/>
        </w:rPr>
        <w:t>El líder de la categoría</w:t>
      </w:r>
      <w:r w:rsidRPr="00F23C08">
        <w:rPr>
          <w:rFonts w:ascii="Times" w:hAnsi="Times"/>
          <w:bCs/>
          <w:sz w:val="24"/>
          <w:lang w:val="es-ES_tradnl" w:bidi="es-ES_tradnl"/>
        </w:rPr>
        <w:t xml:space="preserve"> </w:t>
      </w:r>
      <w:r w:rsidRPr="00F23C08">
        <w:rPr>
          <w:bCs/>
          <w:lang w:val="es-ES_tradnl" w:bidi="es-ES_tradnl"/>
        </w:rPr>
        <w:t xml:space="preserve">GTC en el Campeonato de España de GT, José Manuel de los Milagros, </w:t>
      </w:r>
      <w:r w:rsidR="00A574AE" w:rsidRPr="00F23C08">
        <w:rPr>
          <w:bCs/>
          <w:lang w:val="es-ES_tradnl" w:bidi="es-ES_tradnl"/>
        </w:rPr>
        <w:t xml:space="preserve">conoce a la perfección los neumáticos Michelin de casi todas las categorías ya </w:t>
      </w:r>
      <w:r w:rsidRPr="00F23C08">
        <w:rPr>
          <w:bCs/>
          <w:lang w:val="es-ES_tradnl" w:bidi="es-ES_tradnl"/>
        </w:rPr>
        <w:t xml:space="preserve">que </w:t>
      </w:r>
      <w:r w:rsidR="00593FDF" w:rsidRPr="00F23C08">
        <w:rPr>
          <w:bCs/>
          <w:lang w:val="es-ES_tradnl" w:bidi="es-ES_tradnl"/>
        </w:rPr>
        <w:t>compite con un Dodge Viper con Jesús Díez Villarroel</w:t>
      </w:r>
      <w:r w:rsidR="00A574AE" w:rsidRPr="00F23C08">
        <w:rPr>
          <w:bCs/>
          <w:lang w:val="es-ES_tradnl" w:bidi="es-ES_tradnl"/>
        </w:rPr>
        <w:t xml:space="preserve">, y con un </w:t>
      </w:r>
      <w:r w:rsidR="00593FDF" w:rsidRPr="00F23C08">
        <w:rPr>
          <w:bCs/>
          <w:lang w:val="es-ES_tradnl" w:bidi="es-ES_tradnl"/>
        </w:rPr>
        <w:t>Hyundai Coupé en el Campe</w:t>
      </w:r>
      <w:r w:rsidR="00B81D10" w:rsidRPr="00F23C08">
        <w:rPr>
          <w:bCs/>
          <w:lang w:val="es-ES_tradnl" w:bidi="es-ES_tradnl"/>
        </w:rPr>
        <w:t xml:space="preserve">onato de España de Resistencia. De los Milagros comenta sobre los neumáticos: </w:t>
      </w:r>
      <w:r w:rsidR="00593FDF" w:rsidRPr="00F23C08">
        <w:rPr>
          <w:bCs/>
          <w:i/>
          <w:lang w:val="es-ES_tradnl" w:bidi="es-ES_tradnl"/>
        </w:rPr>
        <w:t xml:space="preserve">“La verdad es que estoy muy contento con las prestaciones de los nuevos neumáticos </w:t>
      </w:r>
      <w:r w:rsidR="00B81D10" w:rsidRPr="00F23C08">
        <w:rPr>
          <w:bCs/>
          <w:i/>
          <w:lang w:val="es-ES_tradnl" w:bidi="es-ES_tradnl"/>
        </w:rPr>
        <w:t>MICHELIN</w:t>
      </w:r>
      <w:r w:rsidR="00593FDF" w:rsidRPr="00F23C08">
        <w:rPr>
          <w:bCs/>
          <w:i/>
          <w:lang w:val="es-ES_tradnl" w:bidi="es-ES_tradnl"/>
        </w:rPr>
        <w:t>. Aunque ya los conocía de otros años, porque había corrido con ellos en carreras como los 500 km. de Alcañiz</w:t>
      </w:r>
      <w:r w:rsidR="00B81D10" w:rsidRPr="00F23C08">
        <w:rPr>
          <w:bCs/>
          <w:i/>
          <w:lang w:val="es-ES_tradnl" w:bidi="es-ES_tradnl"/>
        </w:rPr>
        <w:t>,</w:t>
      </w:r>
      <w:r w:rsidR="00593FDF" w:rsidRPr="00F23C08">
        <w:rPr>
          <w:bCs/>
          <w:i/>
          <w:lang w:val="es-ES_tradnl" w:bidi="es-ES_tradnl"/>
        </w:rPr>
        <w:t xml:space="preserve"> en el Dodge Viper, este año he podido probarlos también en el Hyundai Coupé. De estos neumáticos</w:t>
      </w:r>
      <w:r w:rsidR="00B81D10" w:rsidRPr="00F23C08">
        <w:rPr>
          <w:bCs/>
          <w:i/>
          <w:lang w:val="es-ES_tradnl" w:bidi="es-ES_tradnl"/>
        </w:rPr>
        <w:t>,</w:t>
      </w:r>
      <w:r w:rsidR="00593FDF" w:rsidRPr="00F23C08">
        <w:rPr>
          <w:bCs/>
          <w:i/>
          <w:lang w:val="es-ES_tradnl" w:bidi="es-ES_tradnl"/>
        </w:rPr>
        <w:t xml:space="preserve"> destacaría que tardan mucho menos en lograr un buen agarre desde frío, lo cual evita muchos sustos y permiten una conducción más segura. Además, tienen un mejor rendimiento y se pueden hacer más </w:t>
      </w:r>
      <w:r w:rsidR="00593FDF" w:rsidRPr="00F23C08">
        <w:rPr>
          <w:bCs/>
          <w:i/>
          <w:lang w:val="es-ES_tradnl" w:bidi="es-ES_tradnl"/>
        </w:rPr>
        <w:lastRenderedPageBreak/>
        <w:t>kilómet</w:t>
      </w:r>
      <w:r w:rsidR="00A228B6" w:rsidRPr="00F23C08">
        <w:rPr>
          <w:bCs/>
          <w:i/>
          <w:lang w:val="es-ES_tradnl" w:bidi="es-ES_tradnl"/>
        </w:rPr>
        <w:t>ros sin perder las sensaciones.</w:t>
      </w:r>
      <w:r w:rsidR="00593FDF" w:rsidRPr="00F23C08">
        <w:rPr>
          <w:bCs/>
          <w:i/>
          <w:lang w:val="es-ES_tradnl" w:bidi="es-ES_tradnl"/>
        </w:rPr>
        <w:t xml:space="preserve"> Espero conseguir los dos títulos con estos neumáticos”. </w:t>
      </w:r>
    </w:p>
    <w:p w14:paraId="7E3DEEE2" w14:textId="790982CA" w:rsidR="00593FDF" w:rsidRPr="00F23C08" w:rsidRDefault="00EB78B4" w:rsidP="00200F7A">
      <w:pPr>
        <w:pStyle w:val="TextoMichelin"/>
        <w:rPr>
          <w:bCs/>
          <w:i/>
          <w:lang w:val="es-ES_tradnl" w:bidi="es-ES_tradnl"/>
        </w:rPr>
      </w:pPr>
      <w:r w:rsidRPr="00F23C08">
        <w:rPr>
          <w:bCs/>
          <w:lang w:val="es-ES_tradnl" w:bidi="es-ES_tradnl"/>
        </w:rPr>
        <w:t xml:space="preserve">Por su parte, </w:t>
      </w:r>
      <w:r w:rsidR="00593FDF" w:rsidRPr="00F23C08">
        <w:rPr>
          <w:bCs/>
          <w:lang w:val="es-ES_tradnl" w:bidi="es-ES_tradnl"/>
        </w:rPr>
        <w:t>Amalia Vinyes</w:t>
      </w:r>
      <w:r w:rsidRPr="00F23C08">
        <w:rPr>
          <w:bCs/>
          <w:lang w:val="es-ES_tradnl" w:bidi="es-ES_tradnl"/>
        </w:rPr>
        <w:t>,</w:t>
      </w:r>
      <w:r w:rsidR="00593FDF" w:rsidRPr="00F23C08">
        <w:rPr>
          <w:bCs/>
          <w:lang w:val="es-ES_tradnl" w:bidi="es-ES_tradnl"/>
        </w:rPr>
        <w:t xml:space="preserve"> líder de la Clase 1 del </w:t>
      </w:r>
      <w:r w:rsidRPr="00F23C08">
        <w:rPr>
          <w:bCs/>
          <w:lang w:val="es-ES_tradnl" w:bidi="es-ES_tradnl"/>
        </w:rPr>
        <w:t>CER</w:t>
      </w:r>
      <w:r w:rsidR="00593FDF" w:rsidRPr="00F23C08">
        <w:rPr>
          <w:bCs/>
          <w:lang w:val="es-ES_tradnl" w:bidi="es-ES_tradnl"/>
        </w:rPr>
        <w:t xml:space="preserve">, donde </w:t>
      </w:r>
      <w:r w:rsidRPr="00F23C08">
        <w:rPr>
          <w:bCs/>
          <w:lang w:val="es-ES_tradnl" w:bidi="es-ES_tradnl"/>
        </w:rPr>
        <w:t>corre</w:t>
      </w:r>
      <w:r w:rsidR="00593FDF" w:rsidRPr="00F23C08">
        <w:rPr>
          <w:bCs/>
          <w:lang w:val="es-ES_tradnl" w:bidi="es-ES_tradnl"/>
        </w:rPr>
        <w:t xml:space="preserve"> con un Seat Le</w:t>
      </w:r>
      <w:r w:rsidRPr="00F23C08">
        <w:rPr>
          <w:bCs/>
          <w:lang w:val="es-ES_tradnl" w:bidi="es-ES_tradnl"/>
        </w:rPr>
        <w:t>ó</w:t>
      </w:r>
      <w:r w:rsidR="00593FDF" w:rsidRPr="00F23C08">
        <w:rPr>
          <w:bCs/>
          <w:lang w:val="es-ES_tradnl" w:bidi="es-ES_tradnl"/>
        </w:rPr>
        <w:t>n</w:t>
      </w:r>
      <w:r w:rsidR="00A65E20" w:rsidRPr="00F23C08">
        <w:rPr>
          <w:bCs/>
          <w:lang w:val="es-ES_tradnl" w:bidi="es-ES_tradnl"/>
        </w:rPr>
        <w:t xml:space="preserve"> Cup Racer, ha valorado</w:t>
      </w:r>
      <w:r w:rsidR="005927E1" w:rsidRPr="00F23C08">
        <w:rPr>
          <w:bCs/>
          <w:lang w:val="es-ES_tradnl" w:bidi="es-ES_tradnl"/>
        </w:rPr>
        <w:t xml:space="preserve"> así la aportación de los neumáticos MICHELIN: </w:t>
      </w:r>
      <w:r w:rsidR="00593FDF" w:rsidRPr="00F23C08">
        <w:rPr>
          <w:bCs/>
          <w:i/>
          <w:lang w:val="es-ES_tradnl" w:bidi="es-ES_tradnl"/>
        </w:rPr>
        <w:t>“La llegada de Michelin al CER ha supuesto un cambio en los reglajes, algo que al principio nos obligó a hacer unas cuantas pruebas. Pero, una vez adaptados a la nueva goma, hemos comprobado que los neumáticos de Michelin aguantan muy bien en las carreras de resistencia. Es un neumático muy regular, muy estable, que ofrece prácticamente las mismas prestaciones desde el principio hasta el final de su vida útil”. </w:t>
      </w:r>
    </w:p>
    <w:p w14:paraId="7CEB771D" w14:textId="4CB81B46" w:rsidR="001A1DEF" w:rsidRPr="00F23C08" w:rsidRDefault="001A1DEF" w:rsidP="00200F7A">
      <w:pPr>
        <w:pStyle w:val="TextoMichelin"/>
        <w:rPr>
          <w:rFonts w:ascii="Times" w:hAnsi="Times"/>
          <w:b/>
          <w:bCs/>
          <w:sz w:val="28"/>
          <w:szCs w:val="28"/>
          <w:lang w:val="es-ES_tradnl" w:bidi="es-ES_tradnl"/>
        </w:rPr>
      </w:pPr>
      <w:r w:rsidRPr="00F23C08">
        <w:rPr>
          <w:rFonts w:ascii="Times" w:hAnsi="Times"/>
          <w:b/>
          <w:bCs/>
          <w:sz w:val="28"/>
          <w:szCs w:val="28"/>
          <w:lang w:val="es-ES_tradnl" w:bidi="es-ES_tradnl"/>
        </w:rPr>
        <w:t>Un emocionante final de la temporada</w:t>
      </w:r>
    </w:p>
    <w:p w14:paraId="14058727" w14:textId="03E43073" w:rsidR="00FB25E2" w:rsidRPr="00F23C08" w:rsidRDefault="00200F7A" w:rsidP="00200F7A">
      <w:pPr>
        <w:pStyle w:val="TextoMichelin"/>
        <w:rPr>
          <w:bCs/>
          <w:lang w:val="es-ES_tradnl" w:bidi="es-ES_tradnl"/>
        </w:rPr>
      </w:pPr>
      <w:r w:rsidRPr="00F23C08">
        <w:rPr>
          <w:bCs/>
          <w:lang w:val="es-ES_tradnl" w:bidi="es-ES_tradnl"/>
        </w:rPr>
        <w:t>Tras el arranque en Barcelona</w:t>
      </w:r>
      <w:r w:rsidR="008A148A" w:rsidRPr="00F23C08">
        <w:rPr>
          <w:bCs/>
          <w:lang w:val="es-ES_tradnl" w:bidi="es-ES_tradnl"/>
        </w:rPr>
        <w:t xml:space="preserve"> del Campeonato de España de Resistencia</w:t>
      </w:r>
      <w:r w:rsidR="00F37C78" w:rsidRPr="00F23C08">
        <w:rPr>
          <w:bCs/>
          <w:lang w:val="es-ES_tradnl" w:bidi="es-ES_tradnl"/>
        </w:rPr>
        <w:t xml:space="preserve">, </w:t>
      </w:r>
      <w:r w:rsidRPr="00F23C08">
        <w:rPr>
          <w:bCs/>
          <w:lang w:val="es-ES_tradnl" w:bidi="es-ES_tradnl"/>
        </w:rPr>
        <w:t>en mayo</w:t>
      </w:r>
      <w:r w:rsidR="00F37C78" w:rsidRPr="00F23C08">
        <w:rPr>
          <w:bCs/>
          <w:lang w:val="es-ES_tradnl" w:bidi="es-ES_tradnl"/>
        </w:rPr>
        <w:t>,</w:t>
      </w:r>
      <w:r w:rsidRPr="00F23C08">
        <w:rPr>
          <w:bCs/>
          <w:lang w:val="es-ES_tradnl" w:bidi="es-ES_tradnl"/>
        </w:rPr>
        <w:t xml:space="preserve"> y la disputa de una calurosa prueba en Motorland Aragón, la segunda fase comenzó </w:t>
      </w:r>
      <w:r w:rsidR="00231392" w:rsidRPr="00F23C08">
        <w:rPr>
          <w:bCs/>
          <w:lang w:val="es-ES_tradnl" w:bidi="es-ES_tradnl"/>
        </w:rPr>
        <w:t xml:space="preserve">a la vuelta del verano </w:t>
      </w:r>
      <w:r w:rsidRPr="00F23C08">
        <w:rPr>
          <w:bCs/>
          <w:lang w:val="es-ES_tradnl" w:bidi="es-ES_tradnl"/>
        </w:rPr>
        <w:t xml:space="preserve">en </w:t>
      </w:r>
      <w:r w:rsidR="008A148A" w:rsidRPr="00F23C08">
        <w:rPr>
          <w:bCs/>
          <w:lang w:val="es-ES_tradnl" w:bidi="es-ES_tradnl"/>
        </w:rPr>
        <w:t>el Circuit de la Comunitat Valenciana los días 12, 13 y 14 de septiembre con la tercera cita de las Michelin Endurance Series, el Campeonato de España de GT y el CER,</w:t>
      </w:r>
      <w:r w:rsidRPr="00F23C08">
        <w:rPr>
          <w:bCs/>
          <w:lang w:val="es-ES_tradnl" w:bidi="es-ES_tradnl"/>
        </w:rPr>
        <w:t xml:space="preserve"> </w:t>
      </w:r>
      <w:r w:rsidR="00F37C78" w:rsidRPr="00F23C08">
        <w:rPr>
          <w:bCs/>
          <w:lang w:val="es-ES_tradnl" w:bidi="es-ES_tradnl"/>
        </w:rPr>
        <w:t>con</w:t>
      </w:r>
      <w:r w:rsidRPr="00F23C08">
        <w:rPr>
          <w:bCs/>
          <w:lang w:val="es-ES_tradnl" w:bidi="es-ES_tradnl"/>
        </w:rPr>
        <w:t xml:space="preserve"> todo por decidir</w:t>
      </w:r>
      <w:r w:rsidR="00231392" w:rsidRPr="00F23C08">
        <w:rPr>
          <w:bCs/>
          <w:lang w:val="es-ES_tradnl" w:bidi="es-ES_tradnl"/>
        </w:rPr>
        <w:t xml:space="preserve">. </w:t>
      </w:r>
      <w:r w:rsidR="00F670B2" w:rsidRPr="00F23C08">
        <w:rPr>
          <w:bCs/>
          <w:lang w:val="es-ES_tradnl" w:bidi="es-ES_tradnl"/>
        </w:rPr>
        <w:t>Ahora, con la única prueba por celebrarse en el circuito del Jarama, Madrid,</w:t>
      </w:r>
      <w:r w:rsidR="00FB6C9F" w:rsidRPr="00F23C08">
        <w:rPr>
          <w:bCs/>
          <w:lang w:val="es-ES_tradnl" w:bidi="es-ES_tradnl"/>
        </w:rPr>
        <w:t xml:space="preserve"> los próximos 7 y 8 de noviembre,</w:t>
      </w:r>
      <w:r w:rsidR="00F670B2" w:rsidRPr="00F23C08">
        <w:rPr>
          <w:bCs/>
          <w:lang w:val="es-ES_tradnl" w:bidi="es-ES_tradnl"/>
        </w:rPr>
        <w:t xml:space="preserve"> e</w:t>
      </w:r>
      <w:r w:rsidR="008A148A" w:rsidRPr="00F23C08">
        <w:rPr>
          <w:bCs/>
          <w:lang w:val="es-ES_tradnl" w:bidi="es-ES_tradnl"/>
        </w:rPr>
        <w:t>l CER afronta un animado final de temporada.</w:t>
      </w:r>
    </w:p>
    <w:p w14:paraId="3774CA64" w14:textId="33ED3351" w:rsidR="00FB25E2" w:rsidRPr="00F23C08" w:rsidRDefault="00FB25E2" w:rsidP="00FB25E2">
      <w:pPr>
        <w:pStyle w:val="TextoMichelin"/>
        <w:rPr>
          <w:bCs/>
          <w:lang w:val="es-ES_tradnl" w:bidi="es-ES_tradnl"/>
        </w:rPr>
      </w:pPr>
      <w:r w:rsidRPr="00F23C08">
        <w:rPr>
          <w:bCs/>
          <w:lang w:val="es-ES_tradnl" w:bidi="es-ES_tradnl"/>
        </w:rPr>
        <w:t>En el caso de las Michelin Endurance Series y el Campeonato de España de GT, tras la cita en Cheste, a los pilotos solo les resta una prueba para finalizar el año, los apasionantes 500 km. de Alcañiz, que se disputará los próximos días 28 y 29 de noviembre</w:t>
      </w:r>
      <w:r w:rsidR="00FB6C9F" w:rsidRPr="00F23C08">
        <w:rPr>
          <w:bCs/>
          <w:lang w:val="es-ES_tradnl" w:bidi="es-ES_tradnl"/>
        </w:rPr>
        <w:t>, en Motorland Aragón</w:t>
      </w:r>
      <w:r w:rsidRPr="00F23C08">
        <w:rPr>
          <w:bCs/>
          <w:lang w:val="es-ES_tradnl" w:bidi="es-ES_tradnl"/>
        </w:rPr>
        <w:t>. Una cita de más de cuatro horas de carrera que sirve, además, como fin de la temporada automovilística en España.</w:t>
      </w:r>
    </w:p>
    <w:p w14:paraId="51A5A1F5" w14:textId="66B6B2DA" w:rsidR="00EA4406" w:rsidRPr="00F23C08" w:rsidRDefault="00D100C6" w:rsidP="006D4B3D">
      <w:pPr>
        <w:pStyle w:val="TextoMichelin"/>
        <w:rPr>
          <w:rFonts w:ascii="Times" w:hAnsi="Times"/>
          <w:b/>
          <w:bCs/>
          <w:sz w:val="28"/>
          <w:szCs w:val="28"/>
          <w:lang w:val="es-ES_tradnl" w:bidi="es-ES_tradnl"/>
        </w:rPr>
      </w:pPr>
      <w:r w:rsidRPr="00F23C08">
        <w:rPr>
          <w:rFonts w:ascii="Times" w:hAnsi="Times"/>
          <w:b/>
          <w:bCs/>
          <w:sz w:val="28"/>
          <w:szCs w:val="28"/>
          <w:lang w:val="es-ES_tradnl" w:bidi="es-ES_tradnl"/>
        </w:rPr>
        <w:t>Clasificaciones</w:t>
      </w:r>
    </w:p>
    <w:p w14:paraId="37751626" w14:textId="71D42075" w:rsidR="005D6BF7" w:rsidRPr="00F23C08" w:rsidRDefault="00D100C6" w:rsidP="006D4B3D">
      <w:pPr>
        <w:pStyle w:val="TextoMichelin"/>
        <w:rPr>
          <w:bCs/>
          <w:lang w:val="es-ES_tradnl" w:bidi="es-ES_tradnl"/>
        </w:rPr>
      </w:pPr>
      <w:r w:rsidRPr="00F23C08">
        <w:rPr>
          <w:bCs/>
          <w:lang w:val="es-ES_tradnl" w:bidi="es-ES_tradnl"/>
        </w:rPr>
        <w:t>A falta de una prueba para finalizar los tres campeonatos, la clasificación general queda como sigue:</w:t>
      </w:r>
    </w:p>
    <w:p w14:paraId="4C2D8AC6" w14:textId="77777777" w:rsidR="00ED589B" w:rsidRDefault="00ED589B" w:rsidP="0090203D">
      <w:pPr>
        <w:pStyle w:val="TextoMichelin"/>
        <w:jc w:val="center"/>
        <w:rPr>
          <w:b/>
          <w:bCs/>
          <w:lang w:val="es-ES_tradnl" w:bidi="es-ES_tradnl"/>
        </w:rPr>
      </w:pPr>
    </w:p>
    <w:p w14:paraId="40B119B2" w14:textId="411D6B21" w:rsidR="0090203D" w:rsidRPr="00F23C08" w:rsidRDefault="0090203D" w:rsidP="0090203D">
      <w:pPr>
        <w:pStyle w:val="TextoMichelin"/>
        <w:jc w:val="center"/>
        <w:rPr>
          <w:b/>
          <w:bCs/>
          <w:lang w:val="es-ES_tradnl" w:bidi="es-ES_tradnl"/>
        </w:rPr>
      </w:pPr>
      <w:r w:rsidRPr="00F23C08">
        <w:rPr>
          <w:b/>
          <w:bCs/>
          <w:lang w:val="es-ES_tradnl" w:bidi="es-ES_tradnl"/>
        </w:rPr>
        <w:t xml:space="preserve">Clasificación General </w:t>
      </w:r>
      <w:r w:rsidR="008A301B" w:rsidRPr="00F23C08">
        <w:rPr>
          <w:b/>
          <w:bCs/>
          <w:lang w:val="es-ES_tradnl" w:bidi="es-ES_tradnl"/>
        </w:rPr>
        <w:t xml:space="preserve">CER </w:t>
      </w:r>
      <w:r w:rsidRPr="00F23C08">
        <w:rPr>
          <w:b/>
          <w:bCs/>
          <w:lang w:val="es-ES_tradnl" w:bidi="es-ES_tradnl"/>
        </w:rPr>
        <w:t>- Clase 1 - 2014</w:t>
      </w:r>
    </w:p>
    <w:p w14:paraId="615D22D3" w14:textId="77777777" w:rsidR="00750301" w:rsidRPr="00F23C08" w:rsidRDefault="00750301" w:rsidP="009139B6">
      <w:pPr>
        <w:pStyle w:val="TextoMichelin"/>
        <w:spacing w:after="0"/>
        <w:jc w:val="center"/>
        <w:rPr>
          <w:b/>
          <w:bCs/>
          <w:lang w:val="es-ES_tradnl" w:bidi="es-ES_tradnl"/>
        </w:rPr>
      </w:pPr>
    </w:p>
    <w:p w14:paraId="4D0DD856" w14:textId="77777777" w:rsidR="00750301" w:rsidRPr="00F23C08" w:rsidRDefault="00750301" w:rsidP="009139B6">
      <w:pPr>
        <w:pStyle w:val="TextoMichelin"/>
        <w:spacing w:after="0"/>
        <w:jc w:val="center"/>
        <w:rPr>
          <w:b/>
          <w:bCs/>
          <w:lang w:val="es-ES_tradnl" w:bidi="es-ES_tradnl"/>
        </w:rPr>
      </w:pPr>
    </w:p>
    <w:p w14:paraId="2731335C" w14:textId="77777777" w:rsidR="00750301" w:rsidRPr="00F23C08" w:rsidRDefault="00750301" w:rsidP="009139B6">
      <w:pPr>
        <w:pStyle w:val="TextoMichelin"/>
        <w:spacing w:after="0"/>
        <w:jc w:val="center"/>
        <w:rPr>
          <w:b/>
          <w:bCs/>
          <w:lang w:val="es-ES_tradnl" w:bidi="es-ES_tradnl"/>
        </w:rPr>
      </w:pPr>
    </w:p>
    <w:tbl>
      <w:tblPr>
        <w:tblStyle w:val="Tablaconcuadrcula"/>
        <w:tblpPr w:leftFromText="141" w:rightFromText="141" w:vertAnchor="text" w:horzAnchor="page" w:tblpXSpec="center" w:tblpY="-718"/>
        <w:tblW w:w="5605" w:type="dxa"/>
        <w:tblLayout w:type="fixed"/>
        <w:tblLook w:val="01E0" w:firstRow="1" w:lastRow="1" w:firstColumn="1" w:lastColumn="1" w:noHBand="0" w:noVBand="0"/>
      </w:tblPr>
      <w:tblGrid>
        <w:gridCol w:w="817"/>
        <w:gridCol w:w="580"/>
        <w:gridCol w:w="2468"/>
        <w:gridCol w:w="889"/>
        <w:gridCol w:w="851"/>
      </w:tblGrid>
      <w:tr w:rsidR="00E503DE" w:rsidRPr="00F23C08" w14:paraId="5C5F7302" w14:textId="77777777" w:rsidTr="00636047">
        <w:trPr>
          <w:trHeight w:hRule="exact" w:val="577"/>
        </w:trPr>
        <w:tc>
          <w:tcPr>
            <w:tcW w:w="817" w:type="dxa"/>
          </w:tcPr>
          <w:p w14:paraId="526765B8" w14:textId="77777777" w:rsidR="00E503DE" w:rsidRPr="00F23C08" w:rsidRDefault="00E503DE" w:rsidP="00801BDC">
            <w:pPr>
              <w:pStyle w:val="TextoMichelin"/>
              <w:rPr>
                <w:b/>
                <w:bCs/>
                <w:sz w:val="18"/>
                <w:szCs w:val="18"/>
                <w:lang w:val="es-ES_tradnl" w:bidi="es-ES_tradnl"/>
              </w:rPr>
            </w:pPr>
            <w:r w:rsidRPr="00F23C08">
              <w:rPr>
                <w:b/>
                <w:bCs/>
                <w:sz w:val="18"/>
                <w:szCs w:val="18"/>
                <w:lang w:val="es-ES_tradnl" w:bidi="es-ES_tradnl"/>
              </w:rPr>
              <w:t>Clasif.</w:t>
            </w:r>
          </w:p>
        </w:tc>
        <w:tc>
          <w:tcPr>
            <w:tcW w:w="580" w:type="dxa"/>
          </w:tcPr>
          <w:p w14:paraId="63B63270" w14:textId="77777777" w:rsidR="00E503DE" w:rsidRPr="00F23C08" w:rsidRDefault="00E503DE" w:rsidP="00801BDC">
            <w:pPr>
              <w:pStyle w:val="TextoMichelin"/>
              <w:rPr>
                <w:b/>
                <w:bCs/>
                <w:sz w:val="18"/>
                <w:szCs w:val="18"/>
                <w:lang w:val="es-ES_tradnl" w:bidi="es-ES_tradnl"/>
              </w:rPr>
            </w:pPr>
            <w:r w:rsidRPr="00F23C08">
              <w:rPr>
                <w:b/>
                <w:bCs/>
                <w:sz w:val="18"/>
                <w:szCs w:val="18"/>
                <w:lang w:val="es-ES_tradnl" w:bidi="es-ES_tradnl"/>
              </w:rPr>
              <w:t>Dor.</w:t>
            </w:r>
          </w:p>
        </w:tc>
        <w:tc>
          <w:tcPr>
            <w:tcW w:w="2468" w:type="dxa"/>
          </w:tcPr>
          <w:p w14:paraId="5FB9D06C" w14:textId="77777777" w:rsidR="00E503DE" w:rsidRPr="00F23C08" w:rsidRDefault="00E503DE" w:rsidP="00801BDC">
            <w:pPr>
              <w:pStyle w:val="TextoMichelin"/>
              <w:rPr>
                <w:b/>
                <w:bCs/>
                <w:sz w:val="18"/>
                <w:szCs w:val="18"/>
                <w:lang w:val="es-ES_tradnl" w:bidi="es-ES_tradnl"/>
              </w:rPr>
            </w:pPr>
            <w:r w:rsidRPr="00F23C08">
              <w:rPr>
                <w:b/>
                <w:bCs/>
                <w:sz w:val="18"/>
                <w:szCs w:val="18"/>
                <w:lang w:val="es-ES_tradnl" w:bidi="es-ES_tradnl"/>
              </w:rPr>
              <w:t>Nombre</w:t>
            </w:r>
          </w:p>
        </w:tc>
        <w:tc>
          <w:tcPr>
            <w:tcW w:w="889" w:type="dxa"/>
          </w:tcPr>
          <w:p w14:paraId="4CBC502F" w14:textId="77777777" w:rsidR="00E503DE" w:rsidRPr="00F23C08" w:rsidRDefault="00E503DE" w:rsidP="00801BDC">
            <w:pPr>
              <w:pStyle w:val="TextoMichelin"/>
              <w:rPr>
                <w:b/>
                <w:bCs/>
                <w:sz w:val="18"/>
                <w:szCs w:val="18"/>
                <w:lang w:val="es-ES_tradnl" w:bidi="es-ES_tradnl"/>
              </w:rPr>
            </w:pPr>
            <w:r w:rsidRPr="00F23C08">
              <w:rPr>
                <w:b/>
                <w:bCs/>
                <w:sz w:val="18"/>
                <w:szCs w:val="18"/>
                <w:lang w:val="es-ES_tradnl" w:bidi="es-ES_tradnl"/>
              </w:rPr>
              <w:t>Puntos</w:t>
            </w:r>
          </w:p>
        </w:tc>
        <w:tc>
          <w:tcPr>
            <w:tcW w:w="851" w:type="dxa"/>
          </w:tcPr>
          <w:p w14:paraId="6F5CFCDA" w14:textId="77777777" w:rsidR="00E503DE" w:rsidRPr="00F23C08" w:rsidRDefault="00E503DE" w:rsidP="00801BDC">
            <w:pPr>
              <w:pStyle w:val="TextoMichelin"/>
              <w:rPr>
                <w:b/>
                <w:bCs/>
                <w:sz w:val="18"/>
                <w:szCs w:val="18"/>
                <w:lang w:val="es-ES_tradnl" w:bidi="es-ES_tradnl"/>
              </w:rPr>
            </w:pPr>
            <w:r w:rsidRPr="00F23C08">
              <w:rPr>
                <w:b/>
                <w:bCs/>
                <w:sz w:val="18"/>
                <w:szCs w:val="18"/>
                <w:lang w:val="es-ES_tradnl" w:bidi="es-ES_tradnl"/>
              </w:rPr>
              <w:t>Puntos netos</w:t>
            </w:r>
          </w:p>
          <w:p w14:paraId="5D5D38F8" w14:textId="77777777" w:rsidR="00E503DE" w:rsidRPr="00F23C08" w:rsidRDefault="00E503DE" w:rsidP="00801BDC">
            <w:pPr>
              <w:pStyle w:val="TextoMichelin"/>
              <w:rPr>
                <w:b/>
                <w:bCs/>
                <w:sz w:val="18"/>
                <w:szCs w:val="18"/>
                <w:lang w:val="es-ES_tradnl" w:bidi="es-ES_tradnl"/>
              </w:rPr>
            </w:pPr>
          </w:p>
        </w:tc>
      </w:tr>
      <w:tr w:rsidR="0090203D" w:rsidRPr="00F23C08" w14:paraId="687D8553" w14:textId="77777777" w:rsidTr="00636047">
        <w:trPr>
          <w:trHeight w:hRule="exact" w:val="284"/>
        </w:trPr>
        <w:tc>
          <w:tcPr>
            <w:tcW w:w="817" w:type="dxa"/>
          </w:tcPr>
          <w:p w14:paraId="54CC09AA" w14:textId="77777777"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w:t>
            </w:r>
          </w:p>
        </w:tc>
        <w:tc>
          <w:tcPr>
            <w:tcW w:w="580" w:type="dxa"/>
          </w:tcPr>
          <w:p w14:paraId="329B94DA" w14:textId="77777777"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w:t>
            </w:r>
          </w:p>
        </w:tc>
        <w:tc>
          <w:tcPr>
            <w:tcW w:w="2468" w:type="dxa"/>
          </w:tcPr>
          <w:p w14:paraId="15AA3DB9" w14:textId="675B7667" w:rsidR="0090203D" w:rsidRPr="00F23C08" w:rsidRDefault="0090203D" w:rsidP="0090203D">
            <w:pPr>
              <w:pStyle w:val="TextoMichelin"/>
              <w:rPr>
                <w:bCs/>
                <w:sz w:val="18"/>
                <w:szCs w:val="18"/>
                <w:lang w:val="es-ES_tradnl" w:bidi="es-ES_tradnl"/>
              </w:rPr>
            </w:pPr>
            <w:r w:rsidRPr="00F23C08">
              <w:rPr>
                <w:bCs/>
                <w:sz w:val="18"/>
                <w:szCs w:val="18"/>
                <w:lang w:val="es-ES_tradnl" w:bidi="es-ES_tradnl"/>
              </w:rPr>
              <w:t>Amalia Vinyes</w:t>
            </w:r>
          </w:p>
        </w:tc>
        <w:tc>
          <w:tcPr>
            <w:tcW w:w="889" w:type="dxa"/>
          </w:tcPr>
          <w:p w14:paraId="2FA21474" w14:textId="074C6232"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180,4</w:t>
            </w:r>
          </w:p>
        </w:tc>
        <w:tc>
          <w:tcPr>
            <w:tcW w:w="851" w:type="dxa"/>
          </w:tcPr>
          <w:p w14:paraId="77F76228" w14:textId="0469B9EE"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180,4</w:t>
            </w:r>
          </w:p>
        </w:tc>
      </w:tr>
      <w:tr w:rsidR="0090203D" w:rsidRPr="00F23C08" w14:paraId="66C35CAD" w14:textId="77777777" w:rsidTr="00636047">
        <w:trPr>
          <w:trHeight w:hRule="exact" w:val="284"/>
        </w:trPr>
        <w:tc>
          <w:tcPr>
            <w:tcW w:w="817" w:type="dxa"/>
          </w:tcPr>
          <w:p w14:paraId="5545F505" w14:textId="77777777"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2</w:t>
            </w:r>
          </w:p>
        </w:tc>
        <w:tc>
          <w:tcPr>
            <w:tcW w:w="580" w:type="dxa"/>
          </w:tcPr>
          <w:p w14:paraId="77D5A957" w14:textId="6521AD52"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w:t>
            </w:r>
          </w:p>
        </w:tc>
        <w:tc>
          <w:tcPr>
            <w:tcW w:w="2468" w:type="dxa"/>
          </w:tcPr>
          <w:p w14:paraId="5ACE575B" w14:textId="6B4CFF82" w:rsidR="0090203D" w:rsidRPr="00F23C08" w:rsidRDefault="0090203D" w:rsidP="0090203D">
            <w:pPr>
              <w:pStyle w:val="TextoMichelin"/>
              <w:rPr>
                <w:bCs/>
                <w:sz w:val="18"/>
                <w:szCs w:val="18"/>
                <w:lang w:val="es-ES_tradnl" w:bidi="es-ES_tradnl"/>
              </w:rPr>
            </w:pPr>
            <w:r w:rsidRPr="00F23C08">
              <w:rPr>
                <w:bCs/>
                <w:sz w:val="18"/>
                <w:szCs w:val="18"/>
                <w:lang w:val="es-ES_tradnl" w:bidi="es-ES_tradnl"/>
              </w:rPr>
              <w:t>Toni Castillo</w:t>
            </w:r>
          </w:p>
        </w:tc>
        <w:tc>
          <w:tcPr>
            <w:tcW w:w="889" w:type="dxa"/>
          </w:tcPr>
          <w:p w14:paraId="6D17A85D" w14:textId="2D8FEA33"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161,2</w:t>
            </w:r>
          </w:p>
        </w:tc>
        <w:tc>
          <w:tcPr>
            <w:tcW w:w="851" w:type="dxa"/>
          </w:tcPr>
          <w:p w14:paraId="3FA2E1F5" w14:textId="35335258"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161,2</w:t>
            </w:r>
          </w:p>
        </w:tc>
      </w:tr>
      <w:tr w:rsidR="0090203D" w:rsidRPr="00F23C08" w14:paraId="25BBCE45" w14:textId="77777777" w:rsidTr="00636047">
        <w:trPr>
          <w:trHeight w:hRule="exact" w:val="284"/>
        </w:trPr>
        <w:tc>
          <w:tcPr>
            <w:tcW w:w="817" w:type="dxa"/>
          </w:tcPr>
          <w:p w14:paraId="6FC74F88" w14:textId="2C20AE3A"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3</w:t>
            </w:r>
          </w:p>
        </w:tc>
        <w:tc>
          <w:tcPr>
            <w:tcW w:w="580" w:type="dxa"/>
          </w:tcPr>
          <w:p w14:paraId="4C4309D2" w14:textId="0AB003F8"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13</w:t>
            </w:r>
          </w:p>
        </w:tc>
        <w:tc>
          <w:tcPr>
            <w:tcW w:w="2468" w:type="dxa"/>
          </w:tcPr>
          <w:p w14:paraId="42DC890B" w14:textId="659B40AC" w:rsidR="0090203D" w:rsidRPr="00F23C08" w:rsidRDefault="0090203D" w:rsidP="0090203D">
            <w:pPr>
              <w:pStyle w:val="TextoMichelin"/>
              <w:rPr>
                <w:bCs/>
                <w:sz w:val="18"/>
                <w:szCs w:val="18"/>
                <w:lang w:val="es-ES_tradnl" w:bidi="es-ES_tradnl"/>
              </w:rPr>
            </w:pPr>
            <w:r w:rsidRPr="00F23C08">
              <w:rPr>
                <w:bCs/>
                <w:sz w:val="18"/>
                <w:szCs w:val="18"/>
                <w:lang w:val="es-ES_tradnl" w:bidi="es-ES_tradnl"/>
              </w:rPr>
              <w:t>Valeriy Zhuravlev</w:t>
            </w:r>
          </w:p>
        </w:tc>
        <w:tc>
          <w:tcPr>
            <w:tcW w:w="889" w:type="dxa"/>
          </w:tcPr>
          <w:p w14:paraId="1B83CF58" w14:textId="1799EC7B"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160,8</w:t>
            </w:r>
          </w:p>
        </w:tc>
        <w:tc>
          <w:tcPr>
            <w:tcW w:w="851" w:type="dxa"/>
          </w:tcPr>
          <w:p w14:paraId="2AB61120" w14:textId="2542DB1A"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160,8</w:t>
            </w:r>
          </w:p>
        </w:tc>
      </w:tr>
      <w:tr w:rsidR="0090203D" w:rsidRPr="00F23C08" w14:paraId="475D5679" w14:textId="77777777" w:rsidTr="00636047">
        <w:trPr>
          <w:trHeight w:hRule="exact" w:val="284"/>
        </w:trPr>
        <w:tc>
          <w:tcPr>
            <w:tcW w:w="817" w:type="dxa"/>
          </w:tcPr>
          <w:p w14:paraId="30E4F825" w14:textId="77FDE492"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4</w:t>
            </w:r>
          </w:p>
        </w:tc>
        <w:tc>
          <w:tcPr>
            <w:tcW w:w="580" w:type="dxa"/>
          </w:tcPr>
          <w:p w14:paraId="5B107D6E" w14:textId="7471EDFD"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2</w:t>
            </w:r>
          </w:p>
        </w:tc>
        <w:tc>
          <w:tcPr>
            <w:tcW w:w="2468" w:type="dxa"/>
          </w:tcPr>
          <w:p w14:paraId="22A8C492" w14:textId="19CDA6F7" w:rsidR="0090203D" w:rsidRPr="00F23C08" w:rsidRDefault="0090203D" w:rsidP="0090203D">
            <w:pPr>
              <w:pStyle w:val="TextoMichelin"/>
              <w:rPr>
                <w:bCs/>
                <w:sz w:val="18"/>
                <w:szCs w:val="18"/>
                <w:lang w:val="es-ES_tradnl" w:bidi="es-ES_tradnl"/>
              </w:rPr>
            </w:pPr>
            <w:r w:rsidRPr="00F23C08">
              <w:rPr>
                <w:bCs/>
                <w:sz w:val="18"/>
                <w:szCs w:val="18"/>
                <w:lang w:val="es-ES_tradnl" w:bidi="es-ES_tradnl"/>
              </w:rPr>
              <w:t>Antonio Aristi</w:t>
            </w:r>
          </w:p>
        </w:tc>
        <w:tc>
          <w:tcPr>
            <w:tcW w:w="889" w:type="dxa"/>
          </w:tcPr>
          <w:p w14:paraId="28508E6A" w14:textId="52AFE623"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144</w:t>
            </w:r>
          </w:p>
        </w:tc>
        <w:tc>
          <w:tcPr>
            <w:tcW w:w="851" w:type="dxa"/>
          </w:tcPr>
          <w:p w14:paraId="35743D38" w14:textId="6A7B48D1"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144</w:t>
            </w:r>
          </w:p>
        </w:tc>
      </w:tr>
      <w:tr w:rsidR="0090203D" w:rsidRPr="00F23C08" w14:paraId="43498369" w14:textId="77777777" w:rsidTr="00636047">
        <w:trPr>
          <w:trHeight w:hRule="exact" w:val="284"/>
        </w:trPr>
        <w:tc>
          <w:tcPr>
            <w:tcW w:w="817" w:type="dxa"/>
          </w:tcPr>
          <w:p w14:paraId="62CB4495" w14:textId="6236BE4E" w:rsidR="0090203D" w:rsidRPr="00F23C08" w:rsidRDefault="0090203D" w:rsidP="00FA46D6">
            <w:pPr>
              <w:pStyle w:val="TextoMichelin"/>
              <w:jc w:val="right"/>
              <w:rPr>
                <w:bCs/>
                <w:sz w:val="18"/>
                <w:szCs w:val="18"/>
                <w:lang w:val="es-ES_tradnl" w:bidi="es-ES_tradnl"/>
              </w:rPr>
            </w:pPr>
          </w:p>
        </w:tc>
        <w:tc>
          <w:tcPr>
            <w:tcW w:w="580" w:type="dxa"/>
          </w:tcPr>
          <w:p w14:paraId="2B130629" w14:textId="63D5AE07"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2</w:t>
            </w:r>
          </w:p>
        </w:tc>
        <w:tc>
          <w:tcPr>
            <w:tcW w:w="2468" w:type="dxa"/>
          </w:tcPr>
          <w:p w14:paraId="13E01A4E" w14:textId="0CB2BF87" w:rsidR="0090203D" w:rsidRPr="00F23C08" w:rsidRDefault="0090203D" w:rsidP="0090203D">
            <w:pPr>
              <w:pStyle w:val="TextoMichelin"/>
              <w:rPr>
                <w:bCs/>
                <w:sz w:val="18"/>
                <w:szCs w:val="18"/>
                <w:lang w:val="es-ES_tradnl" w:bidi="es-ES_tradnl"/>
              </w:rPr>
            </w:pPr>
            <w:r w:rsidRPr="00F23C08">
              <w:rPr>
                <w:bCs/>
                <w:sz w:val="18"/>
                <w:szCs w:val="18"/>
                <w:lang w:val="es-ES_tradnl" w:bidi="es-ES_tradnl"/>
              </w:rPr>
              <w:t>Harriet Arruabarrena</w:t>
            </w:r>
          </w:p>
        </w:tc>
        <w:tc>
          <w:tcPr>
            <w:tcW w:w="889" w:type="dxa"/>
          </w:tcPr>
          <w:p w14:paraId="0678B762" w14:textId="02D26B66"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144</w:t>
            </w:r>
          </w:p>
        </w:tc>
        <w:tc>
          <w:tcPr>
            <w:tcW w:w="851" w:type="dxa"/>
          </w:tcPr>
          <w:p w14:paraId="601FE964" w14:textId="61B8FEC9" w:rsidR="0090203D" w:rsidRPr="00F23C08" w:rsidRDefault="0090203D" w:rsidP="00FA46D6">
            <w:pPr>
              <w:pStyle w:val="TextoMichelin"/>
              <w:jc w:val="right"/>
              <w:rPr>
                <w:bCs/>
                <w:sz w:val="18"/>
                <w:szCs w:val="18"/>
                <w:lang w:val="es-ES_tradnl" w:bidi="es-ES_tradnl"/>
              </w:rPr>
            </w:pPr>
            <w:r w:rsidRPr="00F23C08">
              <w:rPr>
                <w:bCs/>
                <w:sz w:val="18"/>
                <w:szCs w:val="18"/>
                <w:lang w:val="es-ES_tradnl" w:bidi="es-ES_tradnl"/>
              </w:rPr>
              <w:t>144</w:t>
            </w:r>
          </w:p>
        </w:tc>
      </w:tr>
    </w:tbl>
    <w:p w14:paraId="258C1B47" w14:textId="77777777" w:rsidR="00750301" w:rsidRPr="00F23C08" w:rsidRDefault="00750301" w:rsidP="009139B6">
      <w:pPr>
        <w:pStyle w:val="TextoMichelin"/>
        <w:spacing w:after="0"/>
        <w:jc w:val="center"/>
        <w:rPr>
          <w:b/>
          <w:bCs/>
          <w:lang w:val="es-ES_tradnl" w:bidi="es-ES_tradnl"/>
        </w:rPr>
      </w:pPr>
    </w:p>
    <w:p w14:paraId="0AFF37E1" w14:textId="77777777" w:rsidR="00750301" w:rsidRPr="00F23C08" w:rsidRDefault="00750301" w:rsidP="009139B6">
      <w:pPr>
        <w:pStyle w:val="TextoMichelin"/>
        <w:spacing w:after="0"/>
        <w:jc w:val="center"/>
        <w:rPr>
          <w:b/>
          <w:bCs/>
          <w:lang w:val="es-ES_tradnl" w:bidi="es-ES_tradnl"/>
        </w:rPr>
      </w:pPr>
    </w:p>
    <w:p w14:paraId="7C0F7858" w14:textId="77777777" w:rsidR="00750301" w:rsidRPr="00F23C08" w:rsidRDefault="00750301" w:rsidP="009139B6">
      <w:pPr>
        <w:pStyle w:val="TextoMichelin"/>
        <w:spacing w:after="0"/>
        <w:jc w:val="center"/>
        <w:rPr>
          <w:b/>
          <w:bCs/>
          <w:lang w:val="es-ES_tradnl" w:bidi="es-ES_tradnl"/>
        </w:rPr>
      </w:pPr>
    </w:p>
    <w:p w14:paraId="7888BE5A" w14:textId="77777777" w:rsidR="00750301" w:rsidRPr="00F23C08" w:rsidRDefault="00750301" w:rsidP="009139B6">
      <w:pPr>
        <w:pStyle w:val="TextoMichelin"/>
        <w:spacing w:after="0"/>
        <w:jc w:val="center"/>
        <w:rPr>
          <w:b/>
          <w:bCs/>
          <w:lang w:val="es-ES_tradnl" w:bidi="es-ES_tradnl"/>
        </w:rPr>
      </w:pPr>
    </w:p>
    <w:p w14:paraId="30FB8299" w14:textId="77777777" w:rsidR="00750301" w:rsidRPr="00F23C08" w:rsidRDefault="00750301" w:rsidP="009139B6">
      <w:pPr>
        <w:pStyle w:val="TextoMichelin"/>
        <w:spacing w:after="0"/>
        <w:jc w:val="center"/>
        <w:rPr>
          <w:b/>
          <w:bCs/>
          <w:lang w:val="es-ES_tradnl" w:bidi="es-ES_tradnl"/>
        </w:rPr>
      </w:pPr>
    </w:p>
    <w:p w14:paraId="3BCE03D2" w14:textId="77777777" w:rsidR="00750301" w:rsidRPr="00F23C08" w:rsidRDefault="00750301" w:rsidP="009139B6">
      <w:pPr>
        <w:pStyle w:val="TextoMichelin"/>
        <w:spacing w:after="0"/>
        <w:jc w:val="center"/>
        <w:rPr>
          <w:b/>
          <w:bCs/>
          <w:lang w:val="es-ES_tradnl" w:bidi="es-ES_tradnl"/>
        </w:rPr>
      </w:pPr>
    </w:p>
    <w:p w14:paraId="36359D01" w14:textId="77777777" w:rsidR="006E0323" w:rsidRDefault="006E0323" w:rsidP="00B2627A">
      <w:pPr>
        <w:pStyle w:val="TextoMichelin"/>
        <w:jc w:val="center"/>
        <w:rPr>
          <w:b/>
          <w:bCs/>
          <w:lang w:val="es-ES_tradnl" w:bidi="es-ES_tradnl"/>
        </w:rPr>
      </w:pPr>
    </w:p>
    <w:p w14:paraId="27F35E86" w14:textId="77777777" w:rsidR="00ED589B" w:rsidRDefault="00ED589B" w:rsidP="00B2627A">
      <w:pPr>
        <w:pStyle w:val="TextoMichelin"/>
        <w:jc w:val="center"/>
        <w:rPr>
          <w:b/>
          <w:bCs/>
          <w:lang w:val="es-ES_tradnl" w:bidi="es-ES_tradnl"/>
        </w:rPr>
      </w:pPr>
    </w:p>
    <w:p w14:paraId="3E7DFB6B" w14:textId="77777777" w:rsidR="00ED589B" w:rsidRDefault="00ED589B" w:rsidP="00B2627A">
      <w:pPr>
        <w:pStyle w:val="TextoMichelin"/>
        <w:jc w:val="center"/>
        <w:rPr>
          <w:b/>
          <w:bCs/>
          <w:lang w:val="es-ES_tradnl" w:bidi="es-ES_tradnl"/>
        </w:rPr>
      </w:pPr>
    </w:p>
    <w:p w14:paraId="02230F51" w14:textId="77777777" w:rsidR="00ED589B" w:rsidRDefault="00ED589B" w:rsidP="00B2627A">
      <w:pPr>
        <w:pStyle w:val="TextoMichelin"/>
        <w:jc w:val="center"/>
        <w:rPr>
          <w:b/>
          <w:bCs/>
          <w:lang w:val="es-ES_tradnl" w:bidi="es-ES_tradnl"/>
        </w:rPr>
      </w:pPr>
    </w:p>
    <w:p w14:paraId="160F48EE" w14:textId="77777777" w:rsidR="00ED589B" w:rsidRDefault="00ED589B" w:rsidP="00B2627A">
      <w:pPr>
        <w:pStyle w:val="TextoMichelin"/>
        <w:jc w:val="center"/>
        <w:rPr>
          <w:b/>
          <w:bCs/>
          <w:lang w:val="es-ES_tradnl" w:bidi="es-ES_tradnl"/>
        </w:rPr>
      </w:pPr>
    </w:p>
    <w:p w14:paraId="2DB0D7AE" w14:textId="59D62C02" w:rsidR="00750301" w:rsidRPr="00F23C08" w:rsidRDefault="00A34221" w:rsidP="00B2627A">
      <w:pPr>
        <w:pStyle w:val="TextoMichelin"/>
        <w:jc w:val="center"/>
        <w:rPr>
          <w:b/>
          <w:bCs/>
          <w:lang w:val="es-ES_tradnl" w:bidi="es-ES_tradnl"/>
        </w:rPr>
      </w:pPr>
      <w:r w:rsidRPr="00F23C08">
        <w:rPr>
          <w:b/>
          <w:bCs/>
          <w:lang w:val="es-ES_tradnl" w:bidi="es-ES_tradnl"/>
        </w:rPr>
        <w:t xml:space="preserve">Clasificación General GTR </w:t>
      </w:r>
      <w:r w:rsidR="00B2627A" w:rsidRPr="00F23C08">
        <w:rPr>
          <w:b/>
          <w:bCs/>
          <w:lang w:val="es-ES_tradnl" w:bidi="es-ES_tradnl"/>
        </w:rPr>
        <w:t>–</w:t>
      </w:r>
      <w:r w:rsidRPr="00F23C08">
        <w:rPr>
          <w:b/>
          <w:bCs/>
          <w:lang w:val="es-ES_tradnl" w:bidi="es-ES_tradnl"/>
        </w:rPr>
        <w:t xml:space="preserve"> 2014</w:t>
      </w:r>
    </w:p>
    <w:tbl>
      <w:tblPr>
        <w:tblStyle w:val="Tablaconcuadrcula"/>
        <w:tblpPr w:leftFromText="141" w:rightFromText="141" w:vertAnchor="text" w:horzAnchor="page" w:tblpX="3250" w:tblpY="165"/>
        <w:tblW w:w="5605" w:type="dxa"/>
        <w:tblLayout w:type="fixed"/>
        <w:tblLook w:val="01E0" w:firstRow="1" w:lastRow="1" w:firstColumn="1" w:lastColumn="1" w:noHBand="0" w:noVBand="0"/>
      </w:tblPr>
      <w:tblGrid>
        <w:gridCol w:w="817"/>
        <w:gridCol w:w="580"/>
        <w:gridCol w:w="2468"/>
        <w:gridCol w:w="889"/>
        <w:gridCol w:w="851"/>
      </w:tblGrid>
      <w:tr w:rsidR="006E0323" w:rsidRPr="00F23C08" w14:paraId="7971558B" w14:textId="77777777" w:rsidTr="006E0323">
        <w:trPr>
          <w:trHeight w:hRule="exact" w:val="577"/>
        </w:trPr>
        <w:tc>
          <w:tcPr>
            <w:tcW w:w="817" w:type="dxa"/>
          </w:tcPr>
          <w:p w14:paraId="4B8CA0F5" w14:textId="77777777" w:rsidR="006E0323" w:rsidRPr="00F23C08" w:rsidRDefault="006E0323" w:rsidP="006E0323">
            <w:pPr>
              <w:pStyle w:val="TextoMichelin"/>
              <w:rPr>
                <w:b/>
                <w:bCs/>
                <w:sz w:val="18"/>
                <w:szCs w:val="18"/>
                <w:lang w:val="es-ES_tradnl" w:bidi="es-ES_tradnl"/>
              </w:rPr>
            </w:pPr>
            <w:r w:rsidRPr="00F23C08">
              <w:rPr>
                <w:b/>
                <w:bCs/>
                <w:sz w:val="18"/>
                <w:szCs w:val="18"/>
                <w:lang w:val="es-ES_tradnl" w:bidi="es-ES_tradnl"/>
              </w:rPr>
              <w:t>Clasif.</w:t>
            </w:r>
          </w:p>
        </w:tc>
        <w:tc>
          <w:tcPr>
            <w:tcW w:w="580" w:type="dxa"/>
          </w:tcPr>
          <w:p w14:paraId="6D07C0BA" w14:textId="77777777" w:rsidR="006E0323" w:rsidRPr="00F23C08" w:rsidRDefault="006E0323" w:rsidP="006E0323">
            <w:pPr>
              <w:pStyle w:val="TextoMichelin"/>
              <w:rPr>
                <w:b/>
                <w:bCs/>
                <w:sz w:val="18"/>
                <w:szCs w:val="18"/>
                <w:lang w:val="es-ES_tradnl" w:bidi="es-ES_tradnl"/>
              </w:rPr>
            </w:pPr>
            <w:r w:rsidRPr="00F23C08">
              <w:rPr>
                <w:b/>
                <w:bCs/>
                <w:sz w:val="18"/>
                <w:szCs w:val="18"/>
                <w:lang w:val="es-ES_tradnl" w:bidi="es-ES_tradnl"/>
              </w:rPr>
              <w:t>Dor.</w:t>
            </w:r>
          </w:p>
        </w:tc>
        <w:tc>
          <w:tcPr>
            <w:tcW w:w="2468" w:type="dxa"/>
          </w:tcPr>
          <w:p w14:paraId="5D7984B9" w14:textId="77777777" w:rsidR="006E0323" w:rsidRPr="00F23C08" w:rsidRDefault="006E0323" w:rsidP="006E0323">
            <w:pPr>
              <w:pStyle w:val="TextoMichelin"/>
              <w:rPr>
                <w:b/>
                <w:bCs/>
                <w:sz w:val="18"/>
                <w:szCs w:val="18"/>
                <w:lang w:val="es-ES_tradnl" w:bidi="es-ES_tradnl"/>
              </w:rPr>
            </w:pPr>
            <w:r w:rsidRPr="00F23C08">
              <w:rPr>
                <w:b/>
                <w:bCs/>
                <w:sz w:val="18"/>
                <w:szCs w:val="18"/>
                <w:lang w:val="es-ES_tradnl" w:bidi="es-ES_tradnl"/>
              </w:rPr>
              <w:t>Nombre</w:t>
            </w:r>
          </w:p>
        </w:tc>
        <w:tc>
          <w:tcPr>
            <w:tcW w:w="889" w:type="dxa"/>
          </w:tcPr>
          <w:p w14:paraId="19E58F71" w14:textId="77777777" w:rsidR="006E0323" w:rsidRPr="00F23C08" w:rsidRDefault="006E0323" w:rsidP="006E0323">
            <w:pPr>
              <w:pStyle w:val="TextoMichelin"/>
              <w:rPr>
                <w:b/>
                <w:bCs/>
                <w:sz w:val="18"/>
                <w:szCs w:val="18"/>
                <w:lang w:val="es-ES_tradnl" w:bidi="es-ES_tradnl"/>
              </w:rPr>
            </w:pPr>
            <w:r w:rsidRPr="00F23C08">
              <w:rPr>
                <w:b/>
                <w:bCs/>
                <w:sz w:val="18"/>
                <w:szCs w:val="18"/>
                <w:lang w:val="es-ES_tradnl" w:bidi="es-ES_tradnl"/>
              </w:rPr>
              <w:t>Puntos</w:t>
            </w:r>
          </w:p>
        </w:tc>
        <w:tc>
          <w:tcPr>
            <w:tcW w:w="851" w:type="dxa"/>
          </w:tcPr>
          <w:p w14:paraId="16BC9A8D" w14:textId="77777777" w:rsidR="006E0323" w:rsidRPr="00F23C08" w:rsidRDefault="006E0323" w:rsidP="006E0323">
            <w:pPr>
              <w:pStyle w:val="TextoMichelin"/>
              <w:rPr>
                <w:b/>
                <w:bCs/>
                <w:sz w:val="18"/>
                <w:szCs w:val="18"/>
                <w:lang w:val="es-ES_tradnl" w:bidi="es-ES_tradnl"/>
              </w:rPr>
            </w:pPr>
            <w:r w:rsidRPr="00F23C08">
              <w:rPr>
                <w:b/>
                <w:bCs/>
                <w:sz w:val="18"/>
                <w:szCs w:val="18"/>
                <w:lang w:val="es-ES_tradnl" w:bidi="es-ES_tradnl"/>
              </w:rPr>
              <w:t>Puntos netos</w:t>
            </w:r>
          </w:p>
          <w:p w14:paraId="5C81C50C" w14:textId="77777777" w:rsidR="006E0323" w:rsidRPr="00F23C08" w:rsidRDefault="006E0323" w:rsidP="006E0323">
            <w:pPr>
              <w:pStyle w:val="TextoMichelin"/>
              <w:rPr>
                <w:b/>
                <w:bCs/>
                <w:sz w:val="18"/>
                <w:szCs w:val="18"/>
                <w:lang w:val="es-ES_tradnl" w:bidi="es-ES_tradnl"/>
              </w:rPr>
            </w:pPr>
          </w:p>
        </w:tc>
      </w:tr>
      <w:tr w:rsidR="006E0323" w:rsidRPr="00F23C08" w14:paraId="14AEB227" w14:textId="77777777" w:rsidTr="006E0323">
        <w:trPr>
          <w:trHeight w:hRule="exact" w:val="284"/>
        </w:trPr>
        <w:tc>
          <w:tcPr>
            <w:tcW w:w="817" w:type="dxa"/>
          </w:tcPr>
          <w:p w14:paraId="0BEB9CD3"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1</w:t>
            </w:r>
          </w:p>
        </w:tc>
        <w:tc>
          <w:tcPr>
            <w:tcW w:w="580" w:type="dxa"/>
          </w:tcPr>
          <w:p w14:paraId="68EC10B5"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15</w:t>
            </w:r>
          </w:p>
        </w:tc>
        <w:tc>
          <w:tcPr>
            <w:tcW w:w="2468" w:type="dxa"/>
          </w:tcPr>
          <w:p w14:paraId="4349E996" w14:textId="2C486EEC" w:rsidR="006E0323" w:rsidRPr="00F23C08" w:rsidRDefault="006E0323" w:rsidP="00FC1299">
            <w:pPr>
              <w:pStyle w:val="TextoMichelin"/>
              <w:rPr>
                <w:bCs/>
                <w:sz w:val="18"/>
                <w:szCs w:val="18"/>
                <w:lang w:val="es-ES_tradnl" w:bidi="es-ES_tradnl"/>
              </w:rPr>
            </w:pPr>
            <w:r w:rsidRPr="00F23C08">
              <w:rPr>
                <w:bCs/>
                <w:sz w:val="18"/>
                <w:szCs w:val="18"/>
                <w:lang w:val="es-ES_tradnl" w:bidi="es-ES_tradnl"/>
              </w:rPr>
              <w:t>Alberto de Mart</w:t>
            </w:r>
            <w:r w:rsidR="00FC1299">
              <w:rPr>
                <w:bCs/>
                <w:sz w:val="18"/>
                <w:szCs w:val="18"/>
                <w:lang w:val="es-ES_tradnl" w:bidi="es-ES_tradnl"/>
              </w:rPr>
              <w:t>í</w:t>
            </w:r>
            <w:r w:rsidRPr="00F23C08">
              <w:rPr>
                <w:bCs/>
                <w:sz w:val="18"/>
                <w:szCs w:val="18"/>
                <w:lang w:val="es-ES_tradnl" w:bidi="es-ES_tradnl"/>
              </w:rPr>
              <w:t>n</w:t>
            </w:r>
          </w:p>
        </w:tc>
        <w:tc>
          <w:tcPr>
            <w:tcW w:w="889" w:type="dxa"/>
          </w:tcPr>
          <w:p w14:paraId="059306AC"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122,4</w:t>
            </w:r>
          </w:p>
        </w:tc>
        <w:tc>
          <w:tcPr>
            <w:tcW w:w="851" w:type="dxa"/>
          </w:tcPr>
          <w:p w14:paraId="7473AC87"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122,4</w:t>
            </w:r>
          </w:p>
        </w:tc>
      </w:tr>
      <w:tr w:rsidR="006E0323" w:rsidRPr="00F23C08" w14:paraId="246455E1" w14:textId="77777777" w:rsidTr="006E0323">
        <w:trPr>
          <w:trHeight w:hRule="exact" w:val="284"/>
        </w:trPr>
        <w:tc>
          <w:tcPr>
            <w:tcW w:w="817" w:type="dxa"/>
          </w:tcPr>
          <w:p w14:paraId="0CF5466E"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2</w:t>
            </w:r>
          </w:p>
        </w:tc>
        <w:tc>
          <w:tcPr>
            <w:tcW w:w="580" w:type="dxa"/>
          </w:tcPr>
          <w:p w14:paraId="389BAFA5"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1</w:t>
            </w:r>
          </w:p>
        </w:tc>
        <w:tc>
          <w:tcPr>
            <w:tcW w:w="2468" w:type="dxa"/>
          </w:tcPr>
          <w:p w14:paraId="47AE23EF" w14:textId="77777777" w:rsidR="006E0323" w:rsidRPr="00F23C08" w:rsidRDefault="006E0323" w:rsidP="006E0323">
            <w:pPr>
              <w:pStyle w:val="TextoMichelin"/>
              <w:rPr>
                <w:bCs/>
                <w:sz w:val="18"/>
                <w:szCs w:val="18"/>
                <w:lang w:val="es-ES_tradnl" w:bidi="es-ES_tradnl"/>
              </w:rPr>
            </w:pPr>
            <w:r w:rsidRPr="00F23C08">
              <w:rPr>
                <w:bCs/>
                <w:sz w:val="18"/>
                <w:szCs w:val="18"/>
                <w:lang w:val="es-ES_tradnl" w:bidi="es-ES_tradnl"/>
              </w:rPr>
              <w:t>Kosta Kanaroglou</w:t>
            </w:r>
          </w:p>
        </w:tc>
        <w:tc>
          <w:tcPr>
            <w:tcW w:w="889" w:type="dxa"/>
          </w:tcPr>
          <w:p w14:paraId="7EA55D3D"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122,4</w:t>
            </w:r>
          </w:p>
        </w:tc>
        <w:tc>
          <w:tcPr>
            <w:tcW w:w="851" w:type="dxa"/>
          </w:tcPr>
          <w:p w14:paraId="28F6F010"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122,4</w:t>
            </w:r>
          </w:p>
        </w:tc>
      </w:tr>
      <w:tr w:rsidR="006E0323" w:rsidRPr="00F23C08" w14:paraId="063D4A4C" w14:textId="77777777" w:rsidTr="006E0323">
        <w:trPr>
          <w:trHeight w:hRule="exact" w:val="284"/>
        </w:trPr>
        <w:tc>
          <w:tcPr>
            <w:tcW w:w="817" w:type="dxa"/>
          </w:tcPr>
          <w:p w14:paraId="383F57D4" w14:textId="77777777" w:rsidR="006E0323" w:rsidRPr="00F23C08" w:rsidRDefault="006E0323" w:rsidP="006E0323">
            <w:pPr>
              <w:pStyle w:val="TextoMichelin"/>
              <w:jc w:val="right"/>
              <w:rPr>
                <w:bCs/>
                <w:sz w:val="18"/>
                <w:szCs w:val="18"/>
                <w:lang w:val="es-ES_tradnl" w:bidi="es-ES_tradnl"/>
              </w:rPr>
            </w:pPr>
          </w:p>
        </w:tc>
        <w:tc>
          <w:tcPr>
            <w:tcW w:w="580" w:type="dxa"/>
          </w:tcPr>
          <w:p w14:paraId="7119379B"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1</w:t>
            </w:r>
          </w:p>
        </w:tc>
        <w:tc>
          <w:tcPr>
            <w:tcW w:w="2468" w:type="dxa"/>
          </w:tcPr>
          <w:p w14:paraId="6F771C1C" w14:textId="77777777" w:rsidR="006E0323" w:rsidRPr="00F23C08" w:rsidRDefault="006E0323" w:rsidP="006E0323">
            <w:pPr>
              <w:pStyle w:val="TextoMichelin"/>
              <w:rPr>
                <w:bCs/>
                <w:sz w:val="18"/>
                <w:szCs w:val="18"/>
                <w:lang w:val="es-ES_tradnl" w:bidi="es-ES_tradnl"/>
              </w:rPr>
            </w:pPr>
            <w:r w:rsidRPr="00F23C08">
              <w:rPr>
                <w:bCs/>
                <w:sz w:val="18"/>
                <w:szCs w:val="18"/>
                <w:lang w:val="es-ES_tradnl" w:bidi="es-ES_tradnl"/>
              </w:rPr>
              <w:t>Oliver Campos Hull</w:t>
            </w:r>
          </w:p>
        </w:tc>
        <w:tc>
          <w:tcPr>
            <w:tcW w:w="889" w:type="dxa"/>
          </w:tcPr>
          <w:p w14:paraId="477E401A"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122,4</w:t>
            </w:r>
          </w:p>
        </w:tc>
        <w:tc>
          <w:tcPr>
            <w:tcW w:w="851" w:type="dxa"/>
          </w:tcPr>
          <w:p w14:paraId="516E0EDE"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122,4</w:t>
            </w:r>
          </w:p>
        </w:tc>
      </w:tr>
      <w:tr w:rsidR="006E0323" w:rsidRPr="00F23C08" w14:paraId="4BFA2566" w14:textId="77777777" w:rsidTr="006E0323">
        <w:trPr>
          <w:trHeight w:hRule="exact" w:val="284"/>
        </w:trPr>
        <w:tc>
          <w:tcPr>
            <w:tcW w:w="817" w:type="dxa"/>
          </w:tcPr>
          <w:p w14:paraId="7857EB72"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3</w:t>
            </w:r>
          </w:p>
        </w:tc>
        <w:tc>
          <w:tcPr>
            <w:tcW w:w="580" w:type="dxa"/>
          </w:tcPr>
          <w:p w14:paraId="5FF06A33"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15</w:t>
            </w:r>
          </w:p>
        </w:tc>
        <w:tc>
          <w:tcPr>
            <w:tcW w:w="2468" w:type="dxa"/>
          </w:tcPr>
          <w:p w14:paraId="2527150C" w14:textId="77777777" w:rsidR="006E0323" w:rsidRPr="00F23C08" w:rsidRDefault="006E0323" w:rsidP="006E0323">
            <w:pPr>
              <w:pStyle w:val="TextoMichelin"/>
              <w:rPr>
                <w:bCs/>
                <w:sz w:val="18"/>
                <w:szCs w:val="18"/>
                <w:lang w:val="es-ES_tradnl" w:bidi="es-ES_tradnl"/>
              </w:rPr>
            </w:pPr>
            <w:r w:rsidRPr="00F23C08">
              <w:rPr>
                <w:bCs/>
                <w:sz w:val="18"/>
                <w:szCs w:val="18"/>
                <w:lang w:val="es-ES_tradnl" w:bidi="es-ES_tradnl"/>
              </w:rPr>
              <w:t>Tom Onslow-Cole</w:t>
            </w:r>
          </w:p>
        </w:tc>
        <w:tc>
          <w:tcPr>
            <w:tcW w:w="889" w:type="dxa"/>
          </w:tcPr>
          <w:p w14:paraId="675F4420"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81,6</w:t>
            </w:r>
          </w:p>
        </w:tc>
        <w:tc>
          <w:tcPr>
            <w:tcW w:w="851" w:type="dxa"/>
          </w:tcPr>
          <w:p w14:paraId="4CC56680"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81,6</w:t>
            </w:r>
          </w:p>
        </w:tc>
      </w:tr>
      <w:tr w:rsidR="006E0323" w:rsidRPr="00F23C08" w14:paraId="5BE3C5C9" w14:textId="77777777" w:rsidTr="006E0323">
        <w:trPr>
          <w:trHeight w:hRule="exact" w:val="284"/>
        </w:trPr>
        <w:tc>
          <w:tcPr>
            <w:tcW w:w="817" w:type="dxa"/>
          </w:tcPr>
          <w:p w14:paraId="56799F48"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4</w:t>
            </w:r>
          </w:p>
        </w:tc>
        <w:tc>
          <w:tcPr>
            <w:tcW w:w="580" w:type="dxa"/>
          </w:tcPr>
          <w:p w14:paraId="12E07635"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15</w:t>
            </w:r>
          </w:p>
        </w:tc>
        <w:tc>
          <w:tcPr>
            <w:tcW w:w="2468" w:type="dxa"/>
          </w:tcPr>
          <w:p w14:paraId="48239C0E" w14:textId="77777777" w:rsidR="006E0323" w:rsidRPr="00F23C08" w:rsidRDefault="006E0323" w:rsidP="006E0323">
            <w:pPr>
              <w:pStyle w:val="TextoMichelin"/>
              <w:rPr>
                <w:bCs/>
                <w:sz w:val="18"/>
                <w:szCs w:val="18"/>
                <w:lang w:val="es-ES_tradnl" w:bidi="es-ES_tradnl"/>
              </w:rPr>
            </w:pPr>
            <w:r w:rsidRPr="00F23C08">
              <w:rPr>
                <w:bCs/>
                <w:sz w:val="18"/>
                <w:szCs w:val="18"/>
                <w:lang w:val="es-ES_tradnl" w:bidi="es-ES_tradnl"/>
              </w:rPr>
              <w:t>Pedro Miguel Salvador</w:t>
            </w:r>
          </w:p>
        </w:tc>
        <w:tc>
          <w:tcPr>
            <w:tcW w:w="889" w:type="dxa"/>
          </w:tcPr>
          <w:p w14:paraId="1926A5E5"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40,8</w:t>
            </w:r>
          </w:p>
        </w:tc>
        <w:tc>
          <w:tcPr>
            <w:tcW w:w="851" w:type="dxa"/>
          </w:tcPr>
          <w:p w14:paraId="7AB70FBD" w14:textId="77777777" w:rsidR="006E0323" w:rsidRPr="00F23C08" w:rsidRDefault="006E0323" w:rsidP="006E0323">
            <w:pPr>
              <w:pStyle w:val="TextoMichelin"/>
              <w:jc w:val="right"/>
              <w:rPr>
                <w:bCs/>
                <w:sz w:val="18"/>
                <w:szCs w:val="18"/>
                <w:lang w:val="es-ES_tradnl" w:bidi="es-ES_tradnl"/>
              </w:rPr>
            </w:pPr>
            <w:r w:rsidRPr="00F23C08">
              <w:rPr>
                <w:bCs/>
                <w:sz w:val="18"/>
                <w:szCs w:val="18"/>
                <w:lang w:val="es-ES_tradnl" w:bidi="es-ES_tradnl"/>
              </w:rPr>
              <w:t>40,8</w:t>
            </w:r>
          </w:p>
        </w:tc>
      </w:tr>
    </w:tbl>
    <w:p w14:paraId="744EF2FE" w14:textId="77777777" w:rsidR="00750301" w:rsidRPr="00F23C08" w:rsidRDefault="00750301" w:rsidP="009139B6">
      <w:pPr>
        <w:pStyle w:val="TextoMichelin"/>
        <w:spacing w:after="0"/>
        <w:jc w:val="center"/>
        <w:rPr>
          <w:b/>
          <w:bCs/>
          <w:lang w:val="es-ES_tradnl" w:bidi="es-ES_tradnl"/>
        </w:rPr>
      </w:pPr>
    </w:p>
    <w:p w14:paraId="3F0AA6B4" w14:textId="77777777" w:rsidR="00A34221" w:rsidRPr="00F23C08" w:rsidRDefault="00A34221" w:rsidP="00A26429">
      <w:pPr>
        <w:pStyle w:val="TextoMichelin"/>
        <w:rPr>
          <w:bCs/>
          <w:sz w:val="18"/>
          <w:szCs w:val="18"/>
          <w:lang w:val="es-ES_tradnl" w:bidi="es-ES_tradnl"/>
        </w:rPr>
      </w:pPr>
    </w:p>
    <w:p w14:paraId="16AA0B21" w14:textId="77777777" w:rsidR="00A34221" w:rsidRPr="00F23C08" w:rsidRDefault="00A34221" w:rsidP="00A26429">
      <w:pPr>
        <w:pStyle w:val="TextoMichelin"/>
        <w:rPr>
          <w:bCs/>
          <w:sz w:val="18"/>
          <w:szCs w:val="18"/>
          <w:lang w:val="es-ES_tradnl" w:bidi="es-ES_tradnl"/>
        </w:rPr>
      </w:pPr>
    </w:p>
    <w:p w14:paraId="1479AC42" w14:textId="77777777" w:rsidR="00A34221" w:rsidRPr="00F23C08" w:rsidRDefault="00A34221" w:rsidP="00A26429">
      <w:pPr>
        <w:pStyle w:val="TextoMichelin"/>
        <w:rPr>
          <w:bCs/>
          <w:sz w:val="18"/>
          <w:szCs w:val="18"/>
          <w:lang w:val="es-ES_tradnl" w:bidi="es-ES_tradnl"/>
        </w:rPr>
      </w:pPr>
    </w:p>
    <w:p w14:paraId="48F11F84" w14:textId="77777777" w:rsidR="00750301" w:rsidRPr="00F23C08" w:rsidRDefault="00750301" w:rsidP="009139B6">
      <w:pPr>
        <w:pStyle w:val="TextoMichelin"/>
        <w:spacing w:after="0"/>
        <w:jc w:val="center"/>
        <w:rPr>
          <w:b/>
          <w:bCs/>
          <w:lang w:val="es-ES_tradnl" w:bidi="es-ES_tradnl"/>
        </w:rPr>
      </w:pPr>
    </w:p>
    <w:p w14:paraId="22137626" w14:textId="77777777" w:rsidR="00636047" w:rsidRDefault="00636047" w:rsidP="00A77944">
      <w:pPr>
        <w:pStyle w:val="TextoMichelin"/>
        <w:jc w:val="center"/>
        <w:rPr>
          <w:b/>
          <w:bCs/>
          <w:lang w:val="es-ES_tradnl" w:bidi="es-ES_tradnl"/>
        </w:rPr>
      </w:pPr>
    </w:p>
    <w:p w14:paraId="0A31A214" w14:textId="77777777" w:rsidR="00ED589B" w:rsidRDefault="00ED589B" w:rsidP="00A77944">
      <w:pPr>
        <w:pStyle w:val="TextoMichelin"/>
        <w:jc w:val="center"/>
        <w:rPr>
          <w:b/>
          <w:bCs/>
          <w:lang w:val="es-ES_tradnl" w:bidi="es-ES_tradnl"/>
        </w:rPr>
      </w:pPr>
    </w:p>
    <w:p w14:paraId="21DF848D" w14:textId="58667E28" w:rsidR="005D6BF7" w:rsidRPr="00A77944" w:rsidRDefault="005D6BF7" w:rsidP="00A77944">
      <w:pPr>
        <w:pStyle w:val="TextoMichelin"/>
        <w:jc w:val="center"/>
        <w:rPr>
          <w:b/>
          <w:bCs/>
          <w:lang w:val="es-ES_tradnl" w:bidi="es-ES_tradnl"/>
        </w:rPr>
      </w:pPr>
      <w:r w:rsidRPr="00F23C08">
        <w:rPr>
          <w:b/>
          <w:bCs/>
          <w:lang w:val="es-ES_tradnl" w:bidi="es-ES_tradnl"/>
        </w:rPr>
        <w:t>Clasificación General Michelin Endurance Series Clase 1</w:t>
      </w:r>
    </w:p>
    <w:tbl>
      <w:tblPr>
        <w:tblStyle w:val="Tablaconcuadrcula"/>
        <w:tblpPr w:leftFromText="141" w:rightFromText="141" w:vertAnchor="text" w:horzAnchor="page" w:tblpX="3128" w:tblpY="170"/>
        <w:tblW w:w="6204" w:type="dxa"/>
        <w:tblLayout w:type="fixed"/>
        <w:tblLook w:val="01E0" w:firstRow="1" w:lastRow="1" w:firstColumn="1" w:lastColumn="1" w:noHBand="0" w:noVBand="0"/>
      </w:tblPr>
      <w:tblGrid>
        <w:gridCol w:w="817"/>
        <w:gridCol w:w="580"/>
        <w:gridCol w:w="2468"/>
        <w:gridCol w:w="599"/>
        <w:gridCol w:w="889"/>
        <w:gridCol w:w="851"/>
      </w:tblGrid>
      <w:tr w:rsidR="00894D3D" w:rsidRPr="00F23C08" w14:paraId="3CBC3F3B" w14:textId="77777777" w:rsidTr="00F42854">
        <w:trPr>
          <w:trHeight w:hRule="exact" w:val="577"/>
        </w:trPr>
        <w:tc>
          <w:tcPr>
            <w:tcW w:w="817" w:type="dxa"/>
          </w:tcPr>
          <w:p w14:paraId="5BA6050F" w14:textId="2DF1049B" w:rsidR="00894D3D" w:rsidRPr="00F23C08" w:rsidRDefault="00BA2C85" w:rsidP="00BA2C85">
            <w:pPr>
              <w:pStyle w:val="TextoMichelin"/>
              <w:rPr>
                <w:b/>
                <w:bCs/>
                <w:sz w:val="18"/>
                <w:szCs w:val="18"/>
                <w:lang w:val="es-ES_tradnl" w:bidi="es-ES_tradnl"/>
              </w:rPr>
            </w:pPr>
            <w:r w:rsidRPr="00F23C08">
              <w:rPr>
                <w:b/>
                <w:bCs/>
                <w:sz w:val="18"/>
                <w:szCs w:val="18"/>
                <w:lang w:val="es-ES_tradnl" w:bidi="es-ES_tradnl"/>
              </w:rPr>
              <w:t>Clasif.</w:t>
            </w:r>
          </w:p>
        </w:tc>
        <w:tc>
          <w:tcPr>
            <w:tcW w:w="580" w:type="dxa"/>
          </w:tcPr>
          <w:p w14:paraId="0B1D08DD" w14:textId="6594B213" w:rsidR="00894D3D" w:rsidRPr="00F23C08" w:rsidRDefault="00BA2C85" w:rsidP="00F42854">
            <w:pPr>
              <w:pStyle w:val="TextoMichelin"/>
              <w:rPr>
                <w:b/>
                <w:bCs/>
                <w:sz w:val="18"/>
                <w:szCs w:val="18"/>
                <w:lang w:val="es-ES_tradnl" w:bidi="es-ES_tradnl"/>
              </w:rPr>
            </w:pPr>
            <w:r w:rsidRPr="00F23C08">
              <w:rPr>
                <w:b/>
                <w:bCs/>
                <w:sz w:val="18"/>
                <w:szCs w:val="18"/>
                <w:lang w:val="es-ES_tradnl" w:bidi="es-ES_tradnl"/>
              </w:rPr>
              <w:t>Dor.</w:t>
            </w:r>
          </w:p>
        </w:tc>
        <w:tc>
          <w:tcPr>
            <w:tcW w:w="2468" w:type="dxa"/>
          </w:tcPr>
          <w:p w14:paraId="73E9B5C9" w14:textId="4A24F192" w:rsidR="00894D3D" w:rsidRPr="00F23C08" w:rsidRDefault="00BA2C85" w:rsidP="00BA2C85">
            <w:pPr>
              <w:pStyle w:val="TextoMichelin"/>
              <w:rPr>
                <w:b/>
                <w:bCs/>
                <w:sz w:val="18"/>
                <w:szCs w:val="18"/>
                <w:lang w:val="es-ES_tradnl" w:bidi="es-ES_tradnl"/>
              </w:rPr>
            </w:pPr>
            <w:r w:rsidRPr="00F23C08">
              <w:rPr>
                <w:b/>
                <w:bCs/>
                <w:sz w:val="18"/>
                <w:szCs w:val="18"/>
                <w:lang w:val="es-ES_tradnl" w:bidi="es-ES_tradnl"/>
              </w:rPr>
              <w:t>Nombre</w:t>
            </w:r>
          </w:p>
        </w:tc>
        <w:tc>
          <w:tcPr>
            <w:tcW w:w="599" w:type="dxa"/>
          </w:tcPr>
          <w:p w14:paraId="67EFE65D" w14:textId="06544DE0" w:rsidR="00894D3D" w:rsidRPr="00F23C08" w:rsidRDefault="00BA2C85" w:rsidP="00BA2C85">
            <w:pPr>
              <w:pStyle w:val="TextoMichelin"/>
              <w:rPr>
                <w:b/>
                <w:bCs/>
                <w:sz w:val="18"/>
                <w:szCs w:val="18"/>
                <w:lang w:val="es-ES_tradnl" w:bidi="es-ES_tradnl"/>
              </w:rPr>
            </w:pPr>
            <w:r w:rsidRPr="00F23C08">
              <w:rPr>
                <w:b/>
                <w:bCs/>
                <w:sz w:val="18"/>
                <w:szCs w:val="18"/>
                <w:lang w:val="es-ES_tradnl" w:bidi="es-ES_tradnl"/>
              </w:rPr>
              <w:t>Div.</w:t>
            </w:r>
          </w:p>
        </w:tc>
        <w:tc>
          <w:tcPr>
            <w:tcW w:w="889" w:type="dxa"/>
          </w:tcPr>
          <w:p w14:paraId="796571D9" w14:textId="6B3C4A10" w:rsidR="00894D3D" w:rsidRPr="00F23C08" w:rsidRDefault="00BA2C85" w:rsidP="00BA2C85">
            <w:pPr>
              <w:pStyle w:val="TextoMichelin"/>
              <w:rPr>
                <w:b/>
                <w:bCs/>
                <w:sz w:val="18"/>
                <w:szCs w:val="18"/>
                <w:lang w:val="es-ES_tradnl" w:bidi="es-ES_tradnl"/>
              </w:rPr>
            </w:pPr>
            <w:r w:rsidRPr="00F23C08">
              <w:rPr>
                <w:b/>
                <w:bCs/>
                <w:sz w:val="18"/>
                <w:szCs w:val="18"/>
                <w:lang w:val="es-ES_tradnl" w:bidi="es-ES_tradnl"/>
              </w:rPr>
              <w:t>Puntos</w:t>
            </w:r>
          </w:p>
        </w:tc>
        <w:tc>
          <w:tcPr>
            <w:tcW w:w="851" w:type="dxa"/>
          </w:tcPr>
          <w:p w14:paraId="02F230CB" w14:textId="77777777" w:rsidR="00894D3D" w:rsidRPr="00F23C08" w:rsidRDefault="00BA2C85" w:rsidP="00BA2C85">
            <w:pPr>
              <w:pStyle w:val="TextoMichelin"/>
              <w:rPr>
                <w:b/>
                <w:bCs/>
                <w:sz w:val="18"/>
                <w:szCs w:val="18"/>
                <w:lang w:val="es-ES_tradnl" w:bidi="es-ES_tradnl"/>
              </w:rPr>
            </w:pPr>
            <w:r w:rsidRPr="00F23C08">
              <w:rPr>
                <w:b/>
                <w:bCs/>
                <w:sz w:val="18"/>
                <w:szCs w:val="18"/>
                <w:lang w:val="es-ES_tradnl" w:bidi="es-ES_tradnl"/>
              </w:rPr>
              <w:t>Puntos netos</w:t>
            </w:r>
          </w:p>
          <w:p w14:paraId="43CD7988" w14:textId="77777777" w:rsidR="00BA2C85" w:rsidRPr="00F23C08" w:rsidRDefault="00BA2C85" w:rsidP="00BA2C85">
            <w:pPr>
              <w:pStyle w:val="TextoMichelin"/>
              <w:rPr>
                <w:b/>
                <w:bCs/>
                <w:sz w:val="18"/>
                <w:szCs w:val="18"/>
                <w:lang w:val="es-ES_tradnl" w:bidi="es-ES_tradnl"/>
              </w:rPr>
            </w:pPr>
          </w:p>
        </w:tc>
      </w:tr>
      <w:tr w:rsidR="009139B6" w:rsidRPr="00F23C08" w14:paraId="46C0DAD0" w14:textId="77777777" w:rsidTr="00FA46D6">
        <w:trPr>
          <w:trHeight w:hRule="exact" w:val="284"/>
        </w:trPr>
        <w:tc>
          <w:tcPr>
            <w:tcW w:w="817" w:type="dxa"/>
          </w:tcPr>
          <w:p w14:paraId="51882F3D" w14:textId="20467B4B"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1</w:t>
            </w:r>
          </w:p>
        </w:tc>
        <w:tc>
          <w:tcPr>
            <w:tcW w:w="580" w:type="dxa"/>
          </w:tcPr>
          <w:p w14:paraId="70890EC0"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1</w:t>
            </w:r>
          </w:p>
        </w:tc>
        <w:tc>
          <w:tcPr>
            <w:tcW w:w="2468" w:type="dxa"/>
          </w:tcPr>
          <w:p w14:paraId="5507C28D" w14:textId="77777777" w:rsidR="009139B6" w:rsidRPr="00F23C08" w:rsidRDefault="009139B6" w:rsidP="00BA2C85">
            <w:pPr>
              <w:pStyle w:val="TextoMichelin"/>
              <w:rPr>
                <w:bCs/>
                <w:sz w:val="18"/>
                <w:szCs w:val="18"/>
                <w:lang w:val="es-ES_tradnl" w:bidi="es-ES_tradnl"/>
              </w:rPr>
            </w:pPr>
            <w:r w:rsidRPr="00F23C08">
              <w:rPr>
                <w:bCs/>
                <w:sz w:val="18"/>
                <w:szCs w:val="18"/>
                <w:lang w:val="es-ES_tradnl" w:bidi="es-ES_tradnl"/>
              </w:rPr>
              <w:t>Oliver Campos Hull</w:t>
            </w:r>
          </w:p>
        </w:tc>
        <w:tc>
          <w:tcPr>
            <w:tcW w:w="599" w:type="dxa"/>
          </w:tcPr>
          <w:p w14:paraId="25BF7D28" w14:textId="77777777" w:rsidR="009139B6" w:rsidRPr="00F23C08" w:rsidRDefault="009139B6" w:rsidP="00BA2C85">
            <w:pPr>
              <w:pStyle w:val="TextoMichelin"/>
              <w:rPr>
                <w:bCs/>
                <w:sz w:val="18"/>
                <w:szCs w:val="18"/>
                <w:lang w:val="es-ES_tradnl" w:bidi="es-ES_tradnl"/>
              </w:rPr>
            </w:pPr>
            <w:r w:rsidRPr="00F23C08">
              <w:rPr>
                <w:bCs/>
                <w:sz w:val="18"/>
                <w:szCs w:val="18"/>
                <w:lang w:val="es-ES_tradnl" w:bidi="es-ES_tradnl"/>
              </w:rPr>
              <w:t>D1</w:t>
            </w:r>
          </w:p>
        </w:tc>
        <w:tc>
          <w:tcPr>
            <w:tcW w:w="889" w:type="dxa"/>
          </w:tcPr>
          <w:p w14:paraId="3E312A85"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56</w:t>
            </w:r>
          </w:p>
        </w:tc>
        <w:tc>
          <w:tcPr>
            <w:tcW w:w="851" w:type="dxa"/>
          </w:tcPr>
          <w:p w14:paraId="7F38F2A0"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56</w:t>
            </w:r>
          </w:p>
        </w:tc>
      </w:tr>
      <w:tr w:rsidR="009139B6" w:rsidRPr="00F23C08" w14:paraId="1CB3B9CE" w14:textId="77777777" w:rsidTr="00FA46D6">
        <w:trPr>
          <w:trHeight w:hRule="exact" w:val="284"/>
        </w:trPr>
        <w:tc>
          <w:tcPr>
            <w:tcW w:w="817" w:type="dxa"/>
          </w:tcPr>
          <w:p w14:paraId="6F972C9C" w14:textId="77777777" w:rsidR="009139B6" w:rsidRPr="00F23C08" w:rsidRDefault="009139B6" w:rsidP="00FA46D6">
            <w:pPr>
              <w:pStyle w:val="TextoMichelin"/>
              <w:jc w:val="right"/>
              <w:rPr>
                <w:bCs/>
                <w:sz w:val="18"/>
                <w:szCs w:val="18"/>
                <w:lang w:val="es-ES_tradnl" w:bidi="es-ES_tradnl"/>
              </w:rPr>
            </w:pPr>
          </w:p>
        </w:tc>
        <w:tc>
          <w:tcPr>
            <w:tcW w:w="580" w:type="dxa"/>
          </w:tcPr>
          <w:p w14:paraId="15974EB7"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1</w:t>
            </w:r>
          </w:p>
        </w:tc>
        <w:tc>
          <w:tcPr>
            <w:tcW w:w="2468" w:type="dxa"/>
          </w:tcPr>
          <w:p w14:paraId="68B387A3" w14:textId="77777777" w:rsidR="009139B6" w:rsidRPr="00F23C08" w:rsidRDefault="009139B6" w:rsidP="00BA2C85">
            <w:pPr>
              <w:pStyle w:val="TextoMichelin"/>
              <w:rPr>
                <w:bCs/>
                <w:sz w:val="18"/>
                <w:szCs w:val="18"/>
                <w:lang w:val="es-ES_tradnl" w:bidi="es-ES_tradnl"/>
              </w:rPr>
            </w:pPr>
            <w:r w:rsidRPr="00F23C08">
              <w:rPr>
                <w:bCs/>
                <w:sz w:val="18"/>
                <w:szCs w:val="18"/>
                <w:lang w:val="es-ES_tradnl" w:bidi="es-ES_tradnl"/>
              </w:rPr>
              <w:t>Kosta Kanaroglou</w:t>
            </w:r>
          </w:p>
        </w:tc>
        <w:tc>
          <w:tcPr>
            <w:tcW w:w="599" w:type="dxa"/>
          </w:tcPr>
          <w:p w14:paraId="4A676B28" w14:textId="77777777" w:rsidR="009139B6" w:rsidRPr="00F23C08" w:rsidRDefault="009139B6" w:rsidP="00BA2C85">
            <w:pPr>
              <w:pStyle w:val="TextoMichelin"/>
              <w:rPr>
                <w:bCs/>
                <w:sz w:val="18"/>
                <w:szCs w:val="18"/>
                <w:lang w:val="es-ES_tradnl" w:bidi="es-ES_tradnl"/>
              </w:rPr>
            </w:pPr>
            <w:r w:rsidRPr="00F23C08">
              <w:rPr>
                <w:bCs/>
                <w:sz w:val="18"/>
                <w:szCs w:val="18"/>
                <w:lang w:val="es-ES_tradnl" w:bidi="es-ES_tradnl"/>
              </w:rPr>
              <w:t>D1</w:t>
            </w:r>
          </w:p>
        </w:tc>
        <w:tc>
          <w:tcPr>
            <w:tcW w:w="889" w:type="dxa"/>
          </w:tcPr>
          <w:p w14:paraId="7C86A96E"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56</w:t>
            </w:r>
          </w:p>
        </w:tc>
        <w:tc>
          <w:tcPr>
            <w:tcW w:w="851" w:type="dxa"/>
          </w:tcPr>
          <w:p w14:paraId="551EE13D"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56</w:t>
            </w:r>
          </w:p>
        </w:tc>
      </w:tr>
      <w:tr w:rsidR="009139B6" w:rsidRPr="00F23C08" w14:paraId="7A68B5A2" w14:textId="77777777" w:rsidTr="00FA46D6">
        <w:trPr>
          <w:trHeight w:hRule="exact" w:val="284"/>
        </w:trPr>
        <w:tc>
          <w:tcPr>
            <w:tcW w:w="817" w:type="dxa"/>
          </w:tcPr>
          <w:p w14:paraId="35EBC2BE"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2</w:t>
            </w:r>
          </w:p>
        </w:tc>
        <w:tc>
          <w:tcPr>
            <w:tcW w:w="580" w:type="dxa"/>
          </w:tcPr>
          <w:p w14:paraId="309AC1A0"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55</w:t>
            </w:r>
          </w:p>
        </w:tc>
        <w:tc>
          <w:tcPr>
            <w:tcW w:w="2468" w:type="dxa"/>
          </w:tcPr>
          <w:p w14:paraId="3C02DF5B" w14:textId="77777777" w:rsidR="009139B6" w:rsidRPr="00F23C08" w:rsidRDefault="009139B6" w:rsidP="00BA2C85">
            <w:pPr>
              <w:pStyle w:val="TextoMichelin"/>
              <w:rPr>
                <w:bCs/>
                <w:sz w:val="18"/>
                <w:szCs w:val="18"/>
                <w:lang w:val="es-ES_tradnl" w:bidi="es-ES_tradnl"/>
              </w:rPr>
            </w:pPr>
            <w:r w:rsidRPr="00F23C08">
              <w:rPr>
                <w:bCs/>
                <w:sz w:val="18"/>
                <w:szCs w:val="18"/>
                <w:lang w:val="es-ES_tradnl" w:bidi="es-ES_tradnl"/>
              </w:rPr>
              <w:t>Pablo Yeregui</w:t>
            </w:r>
          </w:p>
        </w:tc>
        <w:tc>
          <w:tcPr>
            <w:tcW w:w="599" w:type="dxa"/>
          </w:tcPr>
          <w:p w14:paraId="553F83CB" w14:textId="77777777" w:rsidR="009139B6" w:rsidRPr="00F23C08" w:rsidRDefault="009139B6" w:rsidP="00BA2C85">
            <w:pPr>
              <w:pStyle w:val="TextoMichelin"/>
              <w:rPr>
                <w:bCs/>
                <w:sz w:val="18"/>
                <w:szCs w:val="18"/>
                <w:lang w:val="es-ES_tradnl" w:bidi="es-ES_tradnl"/>
              </w:rPr>
            </w:pPr>
            <w:r w:rsidRPr="00F23C08">
              <w:rPr>
                <w:bCs/>
                <w:sz w:val="18"/>
                <w:szCs w:val="18"/>
                <w:lang w:val="es-ES_tradnl" w:bidi="es-ES_tradnl"/>
              </w:rPr>
              <w:t>D2</w:t>
            </w:r>
          </w:p>
        </w:tc>
        <w:tc>
          <w:tcPr>
            <w:tcW w:w="889" w:type="dxa"/>
          </w:tcPr>
          <w:p w14:paraId="00AFE581"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53,6</w:t>
            </w:r>
          </w:p>
        </w:tc>
        <w:tc>
          <w:tcPr>
            <w:tcW w:w="851" w:type="dxa"/>
          </w:tcPr>
          <w:p w14:paraId="770448C5"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53,6</w:t>
            </w:r>
          </w:p>
        </w:tc>
      </w:tr>
      <w:tr w:rsidR="009139B6" w:rsidRPr="00F23C08" w14:paraId="3DF6012F" w14:textId="77777777" w:rsidTr="00FA46D6">
        <w:trPr>
          <w:trHeight w:hRule="exact" w:val="284"/>
        </w:trPr>
        <w:tc>
          <w:tcPr>
            <w:tcW w:w="817" w:type="dxa"/>
          </w:tcPr>
          <w:p w14:paraId="1E0D0E33" w14:textId="77777777" w:rsidR="009139B6" w:rsidRPr="00F23C08" w:rsidRDefault="009139B6" w:rsidP="00FA46D6">
            <w:pPr>
              <w:pStyle w:val="TextoMichelin"/>
              <w:jc w:val="right"/>
              <w:rPr>
                <w:bCs/>
                <w:sz w:val="18"/>
                <w:szCs w:val="18"/>
                <w:lang w:val="es-ES_tradnl" w:bidi="es-ES_tradnl"/>
              </w:rPr>
            </w:pPr>
          </w:p>
        </w:tc>
        <w:tc>
          <w:tcPr>
            <w:tcW w:w="580" w:type="dxa"/>
          </w:tcPr>
          <w:p w14:paraId="75E6883A"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55</w:t>
            </w:r>
          </w:p>
        </w:tc>
        <w:tc>
          <w:tcPr>
            <w:tcW w:w="2468" w:type="dxa"/>
          </w:tcPr>
          <w:p w14:paraId="280500C6" w14:textId="77777777" w:rsidR="009139B6" w:rsidRPr="00F23C08" w:rsidRDefault="009139B6" w:rsidP="00BA2C85">
            <w:pPr>
              <w:pStyle w:val="TextoMichelin"/>
              <w:rPr>
                <w:bCs/>
                <w:sz w:val="18"/>
                <w:szCs w:val="18"/>
                <w:lang w:val="es-ES_tradnl" w:bidi="es-ES_tradnl"/>
              </w:rPr>
            </w:pPr>
            <w:r w:rsidRPr="00F23C08">
              <w:rPr>
                <w:bCs/>
                <w:sz w:val="18"/>
                <w:szCs w:val="18"/>
                <w:lang w:val="es-ES_tradnl" w:bidi="es-ES_tradnl"/>
              </w:rPr>
              <w:t>Daniel Carretero</w:t>
            </w:r>
          </w:p>
        </w:tc>
        <w:tc>
          <w:tcPr>
            <w:tcW w:w="599" w:type="dxa"/>
          </w:tcPr>
          <w:p w14:paraId="62FB6E64" w14:textId="77777777" w:rsidR="009139B6" w:rsidRPr="00F23C08" w:rsidRDefault="009139B6" w:rsidP="00BA2C85">
            <w:pPr>
              <w:pStyle w:val="TextoMichelin"/>
              <w:rPr>
                <w:bCs/>
                <w:sz w:val="18"/>
                <w:szCs w:val="18"/>
                <w:lang w:val="es-ES_tradnl" w:bidi="es-ES_tradnl"/>
              </w:rPr>
            </w:pPr>
            <w:r w:rsidRPr="00F23C08">
              <w:rPr>
                <w:bCs/>
                <w:sz w:val="18"/>
                <w:szCs w:val="18"/>
                <w:lang w:val="es-ES_tradnl" w:bidi="es-ES_tradnl"/>
              </w:rPr>
              <w:t>D2</w:t>
            </w:r>
          </w:p>
        </w:tc>
        <w:tc>
          <w:tcPr>
            <w:tcW w:w="889" w:type="dxa"/>
          </w:tcPr>
          <w:p w14:paraId="62C6D096"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53,6</w:t>
            </w:r>
          </w:p>
        </w:tc>
        <w:tc>
          <w:tcPr>
            <w:tcW w:w="851" w:type="dxa"/>
          </w:tcPr>
          <w:p w14:paraId="003CF7AB"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53,6</w:t>
            </w:r>
          </w:p>
        </w:tc>
      </w:tr>
      <w:tr w:rsidR="009139B6" w:rsidRPr="00F23C08" w14:paraId="7BDCDBC1" w14:textId="77777777" w:rsidTr="00FA46D6">
        <w:trPr>
          <w:trHeight w:hRule="exact" w:val="284"/>
        </w:trPr>
        <w:tc>
          <w:tcPr>
            <w:tcW w:w="817" w:type="dxa"/>
          </w:tcPr>
          <w:p w14:paraId="21984C68"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3</w:t>
            </w:r>
          </w:p>
        </w:tc>
        <w:tc>
          <w:tcPr>
            <w:tcW w:w="580" w:type="dxa"/>
          </w:tcPr>
          <w:p w14:paraId="6AB7FBF5"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15</w:t>
            </w:r>
          </w:p>
        </w:tc>
        <w:tc>
          <w:tcPr>
            <w:tcW w:w="2468" w:type="dxa"/>
          </w:tcPr>
          <w:p w14:paraId="2F49DF77" w14:textId="5E9C447E" w:rsidR="009139B6" w:rsidRPr="00F23C08" w:rsidRDefault="006E0323" w:rsidP="00BA2C85">
            <w:pPr>
              <w:pStyle w:val="TextoMichelin"/>
              <w:rPr>
                <w:bCs/>
                <w:sz w:val="18"/>
                <w:szCs w:val="18"/>
                <w:lang w:val="es-ES_tradnl" w:bidi="es-ES_tradnl"/>
              </w:rPr>
            </w:pPr>
            <w:r>
              <w:rPr>
                <w:bCs/>
                <w:sz w:val="18"/>
                <w:szCs w:val="18"/>
                <w:lang w:val="es-ES_tradnl" w:bidi="es-ES_tradnl"/>
              </w:rPr>
              <w:t>Alberto de Martí</w:t>
            </w:r>
            <w:r w:rsidR="009139B6" w:rsidRPr="00F23C08">
              <w:rPr>
                <w:bCs/>
                <w:sz w:val="18"/>
                <w:szCs w:val="18"/>
                <w:lang w:val="es-ES_tradnl" w:bidi="es-ES_tradnl"/>
              </w:rPr>
              <w:t>n</w:t>
            </w:r>
          </w:p>
        </w:tc>
        <w:tc>
          <w:tcPr>
            <w:tcW w:w="599" w:type="dxa"/>
          </w:tcPr>
          <w:p w14:paraId="400E9C91" w14:textId="77777777" w:rsidR="009139B6" w:rsidRPr="00F23C08" w:rsidRDefault="009139B6" w:rsidP="00BA2C85">
            <w:pPr>
              <w:pStyle w:val="TextoMichelin"/>
              <w:rPr>
                <w:bCs/>
                <w:sz w:val="18"/>
                <w:szCs w:val="18"/>
                <w:lang w:val="es-ES_tradnl" w:bidi="es-ES_tradnl"/>
              </w:rPr>
            </w:pPr>
            <w:r w:rsidRPr="00F23C08">
              <w:rPr>
                <w:bCs/>
                <w:sz w:val="18"/>
                <w:szCs w:val="18"/>
                <w:lang w:val="es-ES_tradnl" w:bidi="es-ES_tradnl"/>
              </w:rPr>
              <w:t>D1</w:t>
            </w:r>
          </w:p>
        </w:tc>
        <w:tc>
          <w:tcPr>
            <w:tcW w:w="889" w:type="dxa"/>
          </w:tcPr>
          <w:p w14:paraId="0B993355"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47,6</w:t>
            </w:r>
          </w:p>
        </w:tc>
        <w:tc>
          <w:tcPr>
            <w:tcW w:w="851" w:type="dxa"/>
          </w:tcPr>
          <w:p w14:paraId="0F52F064"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47,6</w:t>
            </w:r>
          </w:p>
        </w:tc>
      </w:tr>
      <w:tr w:rsidR="009139B6" w:rsidRPr="00F23C08" w14:paraId="3BD0A175" w14:textId="77777777" w:rsidTr="00FA46D6">
        <w:trPr>
          <w:trHeight w:hRule="exact" w:val="284"/>
        </w:trPr>
        <w:tc>
          <w:tcPr>
            <w:tcW w:w="817" w:type="dxa"/>
          </w:tcPr>
          <w:p w14:paraId="62E77A7D"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4</w:t>
            </w:r>
          </w:p>
        </w:tc>
        <w:tc>
          <w:tcPr>
            <w:tcW w:w="580" w:type="dxa"/>
          </w:tcPr>
          <w:p w14:paraId="65530585"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14</w:t>
            </w:r>
          </w:p>
        </w:tc>
        <w:tc>
          <w:tcPr>
            <w:tcW w:w="2468" w:type="dxa"/>
          </w:tcPr>
          <w:p w14:paraId="3D079FAD" w14:textId="77777777" w:rsidR="009139B6" w:rsidRPr="00F23C08" w:rsidRDefault="009139B6" w:rsidP="00BA2C85">
            <w:pPr>
              <w:pStyle w:val="TextoMichelin"/>
              <w:rPr>
                <w:bCs/>
                <w:sz w:val="18"/>
                <w:szCs w:val="18"/>
                <w:lang w:val="es-ES_tradnl" w:bidi="es-ES_tradnl"/>
              </w:rPr>
            </w:pPr>
            <w:r w:rsidRPr="00F23C08">
              <w:rPr>
                <w:bCs/>
                <w:sz w:val="18"/>
                <w:szCs w:val="18"/>
                <w:lang w:val="es-ES_tradnl" w:bidi="es-ES_tradnl"/>
              </w:rPr>
              <w:t>Javier Ibran</w:t>
            </w:r>
          </w:p>
        </w:tc>
        <w:tc>
          <w:tcPr>
            <w:tcW w:w="599" w:type="dxa"/>
          </w:tcPr>
          <w:p w14:paraId="688579F3" w14:textId="77777777" w:rsidR="009139B6" w:rsidRPr="00F23C08" w:rsidRDefault="009139B6" w:rsidP="00BA2C85">
            <w:pPr>
              <w:pStyle w:val="TextoMichelin"/>
              <w:rPr>
                <w:bCs/>
                <w:sz w:val="18"/>
                <w:szCs w:val="18"/>
                <w:lang w:val="es-ES_tradnl" w:bidi="es-ES_tradnl"/>
              </w:rPr>
            </w:pPr>
            <w:r w:rsidRPr="00F23C08">
              <w:rPr>
                <w:bCs/>
                <w:sz w:val="18"/>
                <w:szCs w:val="18"/>
                <w:lang w:val="es-ES_tradnl" w:bidi="es-ES_tradnl"/>
              </w:rPr>
              <w:t>D2</w:t>
            </w:r>
          </w:p>
        </w:tc>
        <w:tc>
          <w:tcPr>
            <w:tcW w:w="889" w:type="dxa"/>
          </w:tcPr>
          <w:p w14:paraId="63A451C4"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44,8</w:t>
            </w:r>
          </w:p>
        </w:tc>
        <w:tc>
          <w:tcPr>
            <w:tcW w:w="851" w:type="dxa"/>
          </w:tcPr>
          <w:p w14:paraId="31E1BB06" w14:textId="77777777" w:rsidR="009139B6" w:rsidRPr="00F23C08" w:rsidRDefault="009139B6" w:rsidP="00FA46D6">
            <w:pPr>
              <w:pStyle w:val="TextoMichelin"/>
              <w:jc w:val="right"/>
              <w:rPr>
                <w:bCs/>
                <w:sz w:val="18"/>
                <w:szCs w:val="18"/>
                <w:lang w:val="es-ES_tradnl" w:bidi="es-ES_tradnl"/>
              </w:rPr>
            </w:pPr>
            <w:r w:rsidRPr="00F23C08">
              <w:rPr>
                <w:bCs/>
                <w:sz w:val="18"/>
                <w:szCs w:val="18"/>
                <w:lang w:val="es-ES_tradnl" w:bidi="es-ES_tradnl"/>
              </w:rPr>
              <w:t>44,8</w:t>
            </w:r>
          </w:p>
        </w:tc>
      </w:tr>
    </w:tbl>
    <w:p w14:paraId="108F44F5" w14:textId="77777777" w:rsidR="00F27FF9" w:rsidRPr="00F23C08" w:rsidRDefault="00F27FF9" w:rsidP="006D4B3D">
      <w:pPr>
        <w:pStyle w:val="TextoMichelin"/>
        <w:rPr>
          <w:bCs/>
          <w:lang w:val="es-ES_tradnl" w:bidi="es-ES_tradnl"/>
        </w:rPr>
      </w:pPr>
    </w:p>
    <w:p w14:paraId="63552DC3" w14:textId="77777777" w:rsidR="00F27FF9" w:rsidRPr="00F23C08" w:rsidRDefault="00F27FF9" w:rsidP="006D4B3D">
      <w:pPr>
        <w:pStyle w:val="TextoMichelin"/>
        <w:rPr>
          <w:bCs/>
          <w:lang w:val="es-ES_tradnl" w:bidi="es-ES_tradnl"/>
        </w:rPr>
      </w:pPr>
    </w:p>
    <w:p w14:paraId="456B734C" w14:textId="175D4FDD" w:rsidR="00F27FF9" w:rsidRPr="00F23C08" w:rsidRDefault="00F27FF9" w:rsidP="006D4B3D">
      <w:pPr>
        <w:pStyle w:val="TextoMichelin"/>
        <w:rPr>
          <w:bCs/>
          <w:lang w:val="es-ES_tradnl" w:bidi="es-ES_tradnl"/>
        </w:rPr>
      </w:pPr>
    </w:p>
    <w:p w14:paraId="55C98BF9" w14:textId="77777777" w:rsidR="00F27FF9" w:rsidRPr="00F23C08" w:rsidRDefault="00F27FF9" w:rsidP="006D4B3D">
      <w:pPr>
        <w:pStyle w:val="TextoMichelin"/>
        <w:rPr>
          <w:bCs/>
          <w:lang w:val="es-ES_tradnl" w:bidi="es-ES_tradnl"/>
        </w:rPr>
      </w:pPr>
    </w:p>
    <w:p w14:paraId="19035C41" w14:textId="77777777" w:rsidR="00697E68" w:rsidRPr="00F23C08" w:rsidRDefault="00697E68" w:rsidP="00697E68">
      <w:pPr>
        <w:pStyle w:val="TextoMichelin"/>
        <w:rPr>
          <w:bCs/>
          <w:lang w:val="es-ES_tradnl" w:bidi="es-ES_tradnl"/>
        </w:rPr>
      </w:pPr>
    </w:p>
    <w:p w14:paraId="5FA858B5" w14:textId="77777777" w:rsidR="00636047" w:rsidRDefault="00636047" w:rsidP="00FC4CD7">
      <w:pPr>
        <w:pStyle w:val="titulocapitulodossier"/>
        <w:rPr>
          <w:rFonts w:ascii="Arial" w:hAnsi="Arial"/>
          <w:bCs/>
          <w:color w:val="808080"/>
          <w:sz w:val="18"/>
          <w:szCs w:val="18"/>
          <w:lang w:val="es-ES_tradnl"/>
        </w:rPr>
      </w:pPr>
    </w:p>
    <w:p w14:paraId="58600DD7" w14:textId="77777777" w:rsidR="00636047" w:rsidRPr="00F23C08" w:rsidRDefault="00636047" w:rsidP="00FC4CD7">
      <w:pPr>
        <w:pStyle w:val="titulocapitulodossier"/>
        <w:rPr>
          <w:rFonts w:ascii="Arial" w:hAnsi="Arial"/>
          <w:bCs/>
          <w:color w:val="808080"/>
          <w:sz w:val="18"/>
          <w:szCs w:val="18"/>
          <w:lang w:val="es-ES_tradnl"/>
        </w:rPr>
      </w:pPr>
    </w:p>
    <w:p w14:paraId="41CEC063" w14:textId="77777777" w:rsidR="00DE0930" w:rsidRPr="00F23C08" w:rsidRDefault="001E5C06" w:rsidP="00DE0930">
      <w:pPr>
        <w:autoSpaceDE w:val="0"/>
        <w:autoSpaceDN w:val="0"/>
        <w:adjustRightInd w:val="0"/>
        <w:spacing w:line="240" w:lineRule="atLeast"/>
        <w:jc w:val="both"/>
        <w:rPr>
          <w:rFonts w:ascii="Arial" w:hAnsi="Arial" w:cs="Arial"/>
          <w:sz w:val="22"/>
        </w:rPr>
      </w:pPr>
      <w:r w:rsidRPr="00F23C08">
        <w:rPr>
          <w:i/>
        </w:rPr>
        <w:t xml:space="preserve">La misión de </w:t>
      </w:r>
      <w:r w:rsidRPr="00F23C08">
        <w:rPr>
          <w:b/>
          <w:i/>
        </w:rPr>
        <w:t>Michelin,</w:t>
      </w:r>
      <w:r w:rsidRPr="00F23C08">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sidR="00DE0930" w:rsidRPr="00F23C08">
        <w:rPr>
          <w:i/>
        </w:rPr>
        <w:t>1</w:t>
      </w:r>
      <w:r w:rsidRPr="00F23C08">
        <w:rPr>
          <w:i/>
        </w:rPr>
        <w:t>.</w:t>
      </w:r>
      <w:r w:rsidR="00DE0930" w:rsidRPr="00F23C08">
        <w:rPr>
          <w:i/>
        </w:rPr>
        <w:t>2</w:t>
      </w:r>
      <w:r w:rsidRPr="00F23C08">
        <w:rPr>
          <w:i/>
        </w:rPr>
        <w:t>00 personas en todo el mundo y dispone de 6</w:t>
      </w:r>
      <w:r w:rsidR="00DE0930" w:rsidRPr="00F23C08">
        <w:rPr>
          <w:i/>
        </w:rPr>
        <w:t>7</w:t>
      </w:r>
      <w:r w:rsidRPr="00F23C08">
        <w:rPr>
          <w:i/>
        </w:rPr>
        <w:t xml:space="preserve"> centros de producción implantados en 1</w:t>
      </w:r>
      <w:r w:rsidR="00DE0930" w:rsidRPr="00F23C08">
        <w:rPr>
          <w:i/>
        </w:rPr>
        <w:t>7</w:t>
      </w:r>
      <w:r w:rsidRPr="00F23C08">
        <w:rPr>
          <w:i/>
        </w:rPr>
        <w:t xml:space="preserve"> países diferentes. El Grupo posee un Centro de Tecnología encargado de la investigación y desarrollo con implantación en Europa, América del Norte y Asia. (www.michelin.es).</w:t>
      </w:r>
      <w:r w:rsidR="00DE0930" w:rsidRPr="00F23C08">
        <w:rPr>
          <w:rFonts w:ascii="Arial" w:hAnsi="Arial" w:cs="Arial"/>
          <w:sz w:val="22"/>
        </w:rPr>
        <w:t xml:space="preserve"> </w:t>
      </w:r>
    </w:p>
    <w:p w14:paraId="33B766BD" w14:textId="77777777" w:rsidR="00DE0930" w:rsidRPr="00F23C08" w:rsidRDefault="00DE0930" w:rsidP="00DE0930">
      <w:pPr>
        <w:autoSpaceDE w:val="0"/>
        <w:autoSpaceDN w:val="0"/>
        <w:adjustRightInd w:val="0"/>
        <w:spacing w:line="240" w:lineRule="atLeast"/>
        <w:jc w:val="both"/>
        <w:rPr>
          <w:rFonts w:ascii="Arial" w:hAnsi="Arial" w:cs="Arial"/>
          <w:sz w:val="22"/>
        </w:rPr>
      </w:pPr>
    </w:p>
    <w:p w14:paraId="1DED3329" w14:textId="77777777" w:rsidR="001E5C06" w:rsidRPr="00F23C08" w:rsidRDefault="001E5C06" w:rsidP="001E5C06">
      <w:pPr>
        <w:jc w:val="both"/>
        <w:rPr>
          <w:i/>
        </w:rPr>
      </w:pPr>
    </w:p>
    <w:p w14:paraId="35CCAC3B" w14:textId="77777777" w:rsidR="001E5C06" w:rsidRDefault="001E5C06" w:rsidP="001E5C06">
      <w:pPr>
        <w:pStyle w:val="Piedepgina"/>
        <w:outlineLvl w:val="0"/>
        <w:rPr>
          <w:rFonts w:ascii="Arial" w:hAnsi="Arial"/>
          <w:b/>
          <w:bCs/>
          <w:color w:val="808080"/>
          <w:sz w:val="18"/>
          <w:szCs w:val="18"/>
        </w:rPr>
      </w:pPr>
    </w:p>
    <w:p w14:paraId="50D7178F" w14:textId="77777777" w:rsidR="00ED589B" w:rsidRDefault="00ED589B" w:rsidP="001E5C06">
      <w:pPr>
        <w:pStyle w:val="Piedepgina"/>
        <w:outlineLvl w:val="0"/>
        <w:rPr>
          <w:rFonts w:ascii="Arial" w:hAnsi="Arial"/>
          <w:b/>
          <w:bCs/>
          <w:color w:val="808080"/>
          <w:sz w:val="18"/>
          <w:szCs w:val="18"/>
        </w:rPr>
      </w:pPr>
    </w:p>
    <w:p w14:paraId="4C046250" w14:textId="77777777" w:rsidR="00ED589B" w:rsidRDefault="00ED589B" w:rsidP="001E5C06">
      <w:pPr>
        <w:pStyle w:val="Piedepgina"/>
        <w:outlineLvl w:val="0"/>
        <w:rPr>
          <w:rFonts w:ascii="Arial" w:hAnsi="Arial"/>
          <w:b/>
          <w:bCs/>
          <w:color w:val="808080"/>
          <w:sz w:val="18"/>
          <w:szCs w:val="18"/>
        </w:rPr>
      </w:pPr>
    </w:p>
    <w:p w14:paraId="07F81F0A" w14:textId="77777777" w:rsidR="001E5C06" w:rsidRPr="00F23C08" w:rsidRDefault="001E5C06" w:rsidP="001E5C06">
      <w:pPr>
        <w:pStyle w:val="Piedepgina"/>
        <w:outlineLvl w:val="0"/>
        <w:rPr>
          <w:rFonts w:ascii="Arial" w:hAnsi="Arial"/>
          <w:b/>
          <w:bCs/>
          <w:color w:val="808080"/>
          <w:sz w:val="18"/>
          <w:szCs w:val="18"/>
        </w:rPr>
      </w:pPr>
      <w:bookmarkStart w:id="0" w:name="_GoBack"/>
      <w:bookmarkEnd w:id="0"/>
    </w:p>
    <w:p w14:paraId="54CB80AC" w14:textId="77777777" w:rsidR="001E5C06" w:rsidRPr="00F23C08" w:rsidRDefault="001E5C06" w:rsidP="001E5C06">
      <w:pPr>
        <w:pStyle w:val="Piedepgina"/>
        <w:outlineLvl w:val="0"/>
        <w:rPr>
          <w:rFonts w:ascii="Arial" w:hAnsi="Arial"/>
          <w:b/>
          <w:bCs/>
          <w:color w:val="808080"/>
          <w:sz w:val="18"/>
          <w:szCs w:val="18"/>
        </w:rPr>
      </w:pPr>
      <w:r w:rsidRPr="00F23C08">
        <w:rPr>
          <w:rFonts w:ascii="Arial" w:hAnsi="Arial"/>
          <w:b/>
          <w:bCs/>
          <w:color w:val="808080"/>
          <w:sz w:val="18"/>
          <w:szCs w:val="18"/>
        </w:rPr>
        <w:t>DEPARTAMENTO DE COMUNICACIÓN</w:t>
      </w:r>
    </w:p>
    <w:p w14:paraId="1E142F9C" w14:textId="77777777" w:rsidR="001E5C06" w:rsidRPr="00F23C08" w:rsidRDefault="001E5C06" w:rsidP="001E5C06">
      <w:pPr>
        <w:pStyle w:val="Piedepgina"/>
        <w:outlineLvl w:val="0"/>
        <w:rPr>
          <w:rFonts w:ascii="Arial" w:hAnsi="Arial"/>
          <w:bCs/>
          <w:color w:val="808080"/>
          <w:sz w:val="18"/>
          <w:szCs w:val="18"/>
        </w:rPr>
      </w:pPr>
      <w:r w:rsidRPr="00F23C08">
        <w:rPr>
          <w:rFonts w:ascii="Arial" w:hAnsi="Arial"/>
          <w:bCs/>
          <w:color w:val="808080"/>
          <w:sz w:val="18"/>
          <w:szCs w:val="18"/>
        </w:rPr>
        <w:t>Avda. de Los Encuartes, 19</w:t>
      </w:r>
    </w:p>
    <w:p w14:paraId="07734772" w14:textId="77777777" w:rsidR="001E5C06" w:rsidRPr="00F23C08" w:rsidRDefault="001E5C06" w:rsidP="001E5C06">
      <w:pPr>
        <w:pStyle w:val="Piedepgina"/>
        <w:outlineLvl w:val="0"/>
        <w:rPr>
          <w:rFonts w:ascii="Arial" w:hAnsi="Arial"/>
          <w:bCs/>
          <w:color w:val="808080"/>
          <w:sz w:val="18"/>
          <w:szCs w:val="18"/>
        </w:rPr>
      </w:pPr>
      <w:r w:rsidRPr="00F23C08">
        <w:rPr>
          <w:rFonts w:ascii="Arial" w:hAnsi="Arial"/>
          <w:bCs/>
          <w:color w:val="808080"/>
          <w:sz w:val="18"/>
          <w:szCs w:val="18"/>
        </w:rPr>
        <w:t>28760 Tres Cantos – Madrid – ESPAÑA</w:t>
      </w:r>
    </w:p>
    <w:p w14:paraId="6C8896BC" w14:textId="77777777" w:rsidR="001466B0" w:rsidRPr="00F23C08" w:rsidRDefault="001E5C06" w:rsidP="0013303A">
      <w:pPr>
        <w:jc w:val="both"/>
        <w:rPr>
          <w:rFonts w:ascii="Arial" w:hAnsi="Arial"/>
          <w:bCs/>
          <w:color w:val="808080"/>
          <w:sz w:val="18"/>
          <w:szCs w:val="18"/>
        </w:rPr>
      </w:pPr>
      <w:r w:rsidRPr="00F23C08">
        <w:rPr>
          <w:rFonts w:ascii="Arial" w:hAnsi="Arial"/>
          <w:bCs/>
          <w:color w:val="808080"/>
          <w:sz w:val="18"/>
          <w:szCs w:val="18"/>
        </w:rPr>
        <w:t>Tel: 0034 914 105 167 – Fax: 0034 914 105 293</w:t>
      </w:r>
    </w:p>
    <w:sectPr w:rsidR="001466B0" w:rsidRPr="00F23C08" w:rsidSect="001466B0">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E3D87" w14:textId="77777777" w:rsidR="00ED589B" w:rsidRDefault="00ED589B" w:rsidP="001466B0">
      <w:r>
        <w:separator/>
      </w:r>
    </w:p>
  </w:endnote>
  <w:endnote w:type="continuationSeparator" w:id="0">
    <w:p w14:paraId="011B5631" w14:textId="77777777" w:rsidR="00ED589B" w:rsidRDefault="00ED589B"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altName w:val="Verdana"/>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09891" w14:textId="77777777" w:rsidR="00ED589B" w:rsidRDefault="00ED589B"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1D69E698" w14:textId="77777777" w:rsidR="00ED589B" w:rsidRDefault="00ED589B"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8678" w14:textId="77777777" w:rsidR="00ED589B" w:rsidRDefault="00ED589B"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BF2BD7">
      <w:rPr>
        <w:rStyle w:val="Nmerodepgina"/>
        <w:noProof/>
      </w:rPr>
      <w:t>1</w:t>
    </w:r>
    <w:r>
      <w:rPr>
        <w:rStyle w:val="Nmerodepgina"/>
      </w:rPr>
      <w:fldChar w:fldCharType="end"/>
    </w:r>
  </w:p>
  <w:p w14:paraId="4D8E60BE" w14:textId="77777777" w:rsidR="00ED589B" w:rsidRPr="00096802" w:rsidRDefault="00ED589B" w:rsidP="001A6210">
    <w:pPr>
      <w:pStyle w:val="Piedepgina"/>
      <w:ind w:left="1701" w:firstLine="360"/>
    </w:pPr>
    <w:r>
      <w:rPr>
        <w:noProof/>
        <w:szCs w:val="20"/>
        <w:lang w:val="es-ES"/>
      </w:rPr>
      <w:drawing>
        <wp:anchor distT="0" distB="0" distL="114300" distR="114300" simplePos="0" relativeHeight="251657728" behindDoc="1" locked="0" layoutInCell="1" allowOverlap="1" wp14:anchorId="09F0B2C0" wp14:editId="72062193">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EFB9" w14:textId="77777777" w:rsidR="00ED589B" w:rsidRDefault="00ED589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B9E96" w14:textId="77777777" w:rsidR="00ED589B" w:rsidRDefault="00ED589B" w:rsidP="001466B0">
      <w:r>
        <w:separator/>
      </w:r>
    </w:p>
  </w:footnote>
  <w:footnote w:type="continuationSeparator" w:id="0">
    <w:p w14:paraId="3AA226C2" w14:textId="77777777" w:rsidR="00ED589B" w:rsidRDefault="00ED589B"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4513" w14:textId="77777777" w:rsidR="00ED589B" w:rsidRDefault="00ED589B">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8AD82" w14:textId="77777777" w:rsidR="00ED589B" w:rsidRDefault="00ED589B">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CA6F2" w14:textId="77777777" w:rsidR="00ED589B" w:rsidRDefault="00ED589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51F1E"/>
    <w:rsid w:val="00062691"/>
    <w:rsid w:val="000E2D9C"/>
    <w:rsid w:val="001039C3"/>
    <w:rsid w:val="0013303A"/>
    <w:rsid w:val="00145E2F"/>
    <w:rsid w:val="001466B0"/>
    <w:rsid w:val="001927C0"/>
    <w:rsid w:val="001A1DEF"/>
    <w:rsid w:val="001A6210"/>
    <w:rsid w:val="001E5C06"/>
    <w:rsid w:val="001F4802"/>
    <w:rsid w:val="00200F7A"/>
    <w:rsid w:val="00231392"/>
    <w:rsid w:val="002347C0"/>
    <w:rsid w:val="00254E25"/>
    <w:rsid w:val="00322CFC"/>
    <w:rsid w:val="00357831"/>
    <w:rsid w:val="00375E65"/>
    <w:rsid w:val="003D274C"/>
    <w:rsid w:val="0041036F"/>
    <w:rsid w:val="00424758"/>
    <w:rsid w:val="004258F7"/>
    <w:rsid w:val="004276A0"/>
    <w:rsid w:val="0046293B"/>
    <w:rsid w:val="00465E47"/>
    <w:rsid w:val="004A6AE8"/>
    <w:rsid w:val="004F4377"/>
    <w:rsid w:val="0051462D"/>
    <w:rsid w:val="005335C8"/>
    <w:rsid w:val="00535BC9"/>
    <w:rsid w:val="00541F4C"/>
    <w:rsid w:val="00574A1B"/>
    <w:rsid w:val="005927E1"/>
    <w:rsid w:val="00593276"/>
    <w:rsid w:val="00593FDF"/>
    <w:rsid w:val="005D6BF7"/>
    <w:rsid w:val="005E008B"/>
    <w:rsid w:val="00626C26"/>
    <w:rsid w:val="00636047"/>
    <w:rsid w:val="0064323A"/>
    <w:rsid w:val="006678D2"/>
    <w:rsid w:val="00697E68"/>
    <w:rsid w:val="006D3988"/>
    <w:rsid w:val="006D4B3D"/>
    <w:rsid w:val="006E0323"/>
    <w:rsid w:val="00737803"/>
    <w:rsid w:val="00750301"/>
    <w:rsid w:val="007562BE"/>
    <w:rsid w:val="00766610"/>
    <w:rsid w:val="007E75EB"/>
    <w:rsid w:val="00801BDC"/>
    <w:rsid w:val="008735BF"/>
    <w:rsid w:val="00894D3D"/>
    <w:rsid w:val="008A148A"/>
    <w:rsid w:val="008A301B"/>
    <w:rsid w:val="008F1DE9"/>
    <w:rsid w:val="0090203D"/>
    <w:rsid w:val="009139B6"/>
    <w:rsid w:val="00997081"/>
    <w:rsid w:val="009B2075"/>
    <w:rsid w:val="009E19A1"/>
    <w:rsid w:val="009E3197"/>
    <w:rsid w:val="00A17200"/>
    <w:rsid w:val="00A228B6"/>
    <w:rsid w:val="00A26429"/>
    <w:rsid w:val="00A34221"/>
    <w:rsid w:val="00A574AE"/>
    <w:rsid w:val="00A65E20"/>
    <w:rsid w:val="00A77944"/>
    <w:rsid w:val="00B2627A"/>
    <w:rsid w:val="00B26D6E"/>
    <w:rsid w:val="00B7758D"/>
    <w:rsid w:val="00B81D10"/>
    <w:rsid w:val="00B86E57"/>
    <w:rsid w:val="00BA2C85"/>
    <w:rsid w:val="00BC2E14"/>
    <w:rsid w:val="00BD2C23"/>
    <w:rsid w:val="00BF2BD7"/>
    <w:rsid w:val="00BF30FE"/>
    <w:rsid w:val="00BF3480"/>
    <w:rsid w:val="00C37724"/>
    <w:rsid w:val="00C50E48"/>
    <w:rsid w:val="00C846BD"/>
    <w:rsid w:val="00D100C6"/>
    <w:rsid w:val="00D13FB0"/>
    <w:rsid w:val="00D25637"/>
    <w:rsid w:val="00D61B81"/>
    <w:rsid w:val="00DD3BCD"/>
    <w:rsid w:val="00DD5D53"/>
    <w:rsid w:val="00DE0930"/>
    <w:rsid w:val="00DF10C6"/>
    <w:rsid w:val="00E10E70"/>
    <w:rsid w:val="00E503DE"/>
    <w:rsid w:val="00EA3D00"/>
    <w:rsid w:val="00EA4406"/>
    <w:rsid w:val="00EB78B4"/>
    <w:rsid w:val="00EC271C"/>
    <w:rsid w:val="00EC78F7"/>
    <w:rsid w:val="00ED589B"/>
    <w:rsid w:val="00EF7CBB"/>
    <w:rsid w:val="00F105DC"/>
    <w:rsid w:val="00F11CDF"/>
    <w:rsid w:val="00F21DE2"/>
    <w:rsid w:val="00F23C08"/>
    <w:rsid w:val="00F27FF9"/>
    <w:rsid w:val="00F37C78"/>
    <w:rsid w:val="00F42854"/>
    <w:rsid w:val="00F60DE4"/>
    <w:rsid w:val="00F64056"/>
    <w:rsid w:val="00F650D2"/>
    <w:rsid w:val="00F670B2"/>
    <w:rsid w:val="00FA1356"/>
    <w:rsid w:val="00FA153B"/>
    <w:rsid w:val="00FA46D6"/>
    <w:rsid w:val="00FB25E2"/>
    <w:rsid w:val="00FB6C9F"/>
    <w:rsid w:val="00FC1299"/>
    <w:rsid w:val="00FC4CD7"/>
    <w:rsid w:val="00FF7D66"/>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4E0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rsid w:val="00357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rsid w:val="00357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5442</Characters>
  <Application>Microsoft Macintosh Word</Application>
  <DocSecurity>0</DocSecurity>
  <Lines>45</Lines>
  <Paragraphs>12</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6419</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2</cp:revision>
  <dcterms:created xsi:type="dcterms:W3CDTF">2014-10-16T10:31:00Z</dcterms:created>
  <dcterms:modified xsi:type="dcterms:W3CDTF">2014-10-16T10:31:00Z</dcterms:modified>
</cp:coreProperties>
</file>