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B3D88" w:rsidRPr="00846D10" w:rsidRDefault="003B3D88" w:rsidP="00892501">
      <w:pPr>
        <w:pStyle w:val="Heading1"/>
        <w:spacing w:after="230"/>
        <w:rPr>
          <w:rFonts w:ascii="Times" w:hAnsi="Times" w:cs="Times"/>
          <w:noProof/>
          <w:sz w:val="22"/>
          <w:szCs w:val="22"/>
          <w:lang w:val="pt-PT"/>
        </w:rPr>
      </w:pPr>
      <w:r w:rsidRPr="00846D10">
        <w:rPr>
          <w:rFonts w:ascii="Times" w:hAnsi="Times" w:cs="Times"/>
          <w:noProof/>
          <w:sz w:val="22"/>
          <w:szCs w:val="22"/>
          <w:lang w:val="pt-PT"/>
        </w:rPr>
        <w:t>INFORMAÇÃO DE IMPRENSA</w:t>
      </w:r>
      <w:r w:rsidRPr="00846D10">
        <w:rPr>
          <w:rFonts w:ascii="Times" w:hAnsi="Times" w:cs="Times"/>
          <w:b w:val="0"/>
          <w:bCs w:val="0"/>
          <w:noProof/>
          <w:sz w:val="22"/>
          <w:szCs w:val="22"/>
          <w:lang w:val="pt-PT"/>
        </w:rPr>
        <w:br/>
        <w:t>2</w:t>
      </w:r>
      <w:r w:rsidR="00D4397E">
        <w:rPr>
          <w:rFonts w:ascii="Times" w:hAnsi="Times" w:cs="Times"/>
          <w:b w:val="0"/>
          <w:bCs w:val="0"/>
          <w:noProof/>
          <w:sz w:val="22"/>
          <w:szCs w:val="22"/>
          <w:lang w:val="pt-PT"/>
        </w:rPr>
        <w:t>5</w:t>
      </w:r>
      <w:r w:rsidRPr="00846D10">
        <w:rPr>
          <w:rFonts w:ascii="Times" w:hAnsi="Times" w:cs="Times"/>
          <w:b w:val="0"/>
          <w:bCs w:val="0"/>
          <w:noProof/>
          <w:sz w:val="22"/>
          <w:szCs w:val="22"/>
          <w:lang w:val="pt-PT"/>
        </w:rPr>
        <w:t>/03/2013</w:t>
      </w:r>
    </w:p>
    <w:p w:rsidR="003B3D88" w:rsidRPr="00846D10" w:rsidRDefault="003B3D88" w:rsidP="00892501">
      <w:pPr>
        <w:pStyle w:val="TITULARMICHELIN"/>
        <w:spacing w:after="230"/>
        <w:rPr>
          <w:rFonts w:ascii="Arial" w:hAnsi="Arial" w:cs="Arial"/>
          <w:noProof/>
          <w:lang w:val="pt-PT"/>
        </w:rPr>
      </w:pPr>
    </w:p>
    <w:p w:rsidR="003B3D88" w:rsidRPr="00846D10" w:rsidRDefault="003B3D88" w:rsidP="00892501">
      <w:pPr>
        <w:pStyle w:val="TITULARMICHELIN"/>
        <w:spacing w:after="120"/>
        <w:rPr>
          <w:rFonts w:ascii="Utopia" w:hAnsi="Utopia" w:cs="Utopia"/>
          <w:noProof/>
          <w:sz w:val="28"/>
          <w:szCs w:val="28"/>
          <w:lang w:val="pt-PT"/>
        </w:rPr>
      </w:pPr>
      <w:r w:rsidRPr="00846D10">
        <w:rPr>
          <w:noProof/>
          <w:lang w:val="pt-PT"/>
        </w:rPr>
        <w:t>Michelin e o IRSTEA</w:t>
      </w:r>
    </w:p>
    <w:p w:rsidR="003B3D88" w:rsidRPr="00846D10" w:rsidRDefault="003B3D88" w:rsidP="00846D10">
      <w:pPr>
        <w:pStyle w:val="SUBTITULOMichelinOK"/>
        <w:spacing w:after="230"/>
        <w:jc w:val="both"/>
        <w:rPr>
          <w:noProof/>
          <w:lang w:val="pt-PT"/>
        </w:rPr>
      </w:pPr>
      <w:r w:rsidRPr="00846D10">
        <w:rPr>
          <w:noProof/>
          <w:lang w:val="pt-PT"/>
        </w:rPr>
        <w:t>Apresentam o primeiro estudo comparativo sobre compactação de solos entre ceifeira com lagarta e com pneus IF (Improved Flexion)</w:t>
      </w:r>
      <w:r w:rsidRPr="00846D10">
        <w:rPr>
          <w:b w:val="0"/>
          <w:bCs w:val="0"/>
          <w:noProof/>
          <w:lang w:val="pt-PT"/>
        </w:rPr>
        <w:t xml:space="preserve"> </w:t>
      </w:r>
    </w:p>
    <w:p w:rsidR="003B3D88" w:rsidRPr="00846D10" w:rsidRDefault="003B3D88" w:rsidP="00CF7534">
      <w:pPr>
        <w:pStyle w:val="EntradillaMICHELINOK"/>
        <w:spacing w:after="230"/>
        <w:rPr>
          <w:noProof/>
          <w:lang w:val="pt-PT"/>
        </w:rPr>
      </w:pPr>
      <w:r w:rsidRPr="00846D10">
        <w:rPr>
          <w:noProof/>
          <w:lang w:val="pt-PT"/>
        </w:rPr>
        <w:t>O IRSTEA, um organismo científico independente, demonstrou que, em comparação com as lagartas para solo mole, montar pneus IF é uma solução adequada e vantajosa para ceifeiras em termos de compactação do solo.</w:t>
      </w:r>
      <w:r w:rsidRPr="00846D10">
        <w:rPr>
          <w:b w:val="0"/>
          <w:bCs w:val="0"/>
          <w:i w:val="0"/>
          <w:iCs w:val="0"/>
          <w:noProof/>
          <w:lang w:val="pt-PT"/>
        </w:rPr>
        <w:t xml:space="preserve"> </w:t>
      </w:r>
      <w:r w:rsidRPr="00846D10">
        <w:rPr>
          <w:noProof/>
          <w:lang w:val="pt-PT"/>
        </w:rPr>
        <w:t>Este resultado atingiu-se depois realizar diversas provas num terreno de 3,5 hectares de terreno cultivável.</w:t>
      </w:r>
    </w:p>
    <w:p w:rsidR="003B3D88" w:rsidRPr="00846D10" w:rsidRDefault="003B3D88" w:rsidP="00CF7534">
      <w:pPr>
        <w:pStyle w:val="TextoMichelin"/>
        <w:rPr>
          <w:noProof/>
          <w:lang w:val="pt-PT"/>
        </w:rPr>
      </w:pPr>
      <w:r w:rsidRPr="00846D10">
        <w:rPr>
          <w:noProof/>
          <w:lang w:val="pt-PT"/>
        </w:rPr>
        <w:t>O Instituto Nacional de Investigação em Ciências e Tecnologias para o Meio Ambiente e a Agricultura (IRSTEA, nas suas siglas francesas), um organismo público independente francês, levou a cabo um estudo comparativo entre uma ceifeira, com a tremonha carregada, equipada com três montagens diferentes: dois sets de pneus IF, um de 800 mm de largura e outro de 900 mm, e uma lagarta de três rolamentos de 760 mm de largura.</w:t>
      </w:r>
    </w:p>
    <w:p w:rsidR="003B3D88" w:rsidRPr="00846D10" w:rsidRDefault="003B3D88" w:rsidP="00CF7534">
      <w:pPr>
        <w:pStyle w:val="TextoMichelin"/>
        <w:rPr>
          <w:noProof/>
          <w:lang w:val="pt-PT"/>
        </w:rPr>
      </w:pPr>
      <w:r w:rsidRPr="00846D10">
        <w:rPr>
          <w:noProof/>
          <w:lang w:val="pt-PT"/>
        </w:rPr>
        <w:t>A Michelin, em colaboração com o IRSTEA, deu a conhecer este estudo durante o salão SIMA, que decorreu entre os passados dias 24 a 28 de fevereiro em Paris, para responder às questões do setor agrícola sobre esta tecnologia cujas vantagens e inconvenientes são uma preocupação crescente para as explorações e os agricultores, interessados em aumentar a sua produtividade preservando o seu capital-solo.</w:t>
      </w:r>
    </w:p>
    <w:p w:rsidR="003B3D88" w:rsidRPr="00846D10" w:rsidRDefault="003B3D88" w:rsidP="00CF7534">
      <w:pPr>
        <w:pStyle w:val="TextoMichelin"/>
        <w:rPr>
          <w:noProof/>
          <w:lang w:val="pt-PT"/>
        </w:rPr>
      </w:pPr>
      <w:r w:rsidRPr="00846D10">
        <w:rPr>
          <w:noProof/>
          <w:lang w:val="pt-PT"/>
        </w:rPr>
        <w:t>O estudo levou-se a cabo em junho de 2012 no Centro de Investigação Tecnológica do IRSTEA, situado na localidade francesa de Montoldre, no departamento de Allier, segundo os protocolos de investigação e experimentação próprios do organismo, num terreno de 3,5 hectares. O objetivo do estudo era medir a diferença de compactação entre ambas as tecnologias. Além do seu caráter científico, este estudo é um apoio para enfrentar as obrigações do setor agrícola, que quer aumentar os seus rendimentos ano após ano.</w:t>
      </w:r>
    </w:p>
    <w:p w:rsidR="003B3D88" w:rsidRPr="00846D10" w:rsidRDefault="003B3D88" w:rsidP="00CF7534">
      <w:pPr>
        <w:pStyle w:val="TextoMichelin"/>
        <w:rPr>
          <w:noProof/>
          <w:lang w:val="pt-PT"/>
        </w:rPr>
      </w:pPr>
      <w:r w:rsidRPr="00846D10">
        <w:rPr>
          <w:noProof/>
          <w:lang w:val="pt-PT"/>
        </w:rPr>
        <w:t>Um primeiro estudo compara as taxas médias de dureza constatadas entre uma zona de amostra e uma zona compactada. No protocolo da investigação, a ceifeira, com a tremonha carregada, passa pelo terreno com cada uma das três montagens. O IRSTEA mede a compactação da zona analisada com uma ferramenta digital, o OCDS (Ferramenta de Cartografia da Dureza dos Solos, nas suas siglas em francês): as medidas da força de resistência à dureza dos solos tiram-se introduzindo várias lâminas no terreno a diversas profundidades.</w:t>
      </w:r>
    </w:p>
    <w:p w:rsidR="003B3D88" w:rsidRPr="00846D10" w:rsidRDefault="003B3D88" w:rsidP="003E66AE">
      <w:pPr>
        <w:pStyle w:val="TextoMichelin"/>
        <w:rPr>
          <w:noProof/>
          <w:lang w:val="pt-PT"/>
        </w:rPr>
      </w:pPr>
      <w:r w:rsidRPr="00846D10">
        <w:rPr>
          <w:noProof/>
          <w:lang w:val="pt-PT"/>
        </w:rPr>
        <w:br w:type="column"/>
      </w:r>
      <w:r w:rsidRPr="00846D10">
        <w:rPr>
          <w:b/>
          <w:bCs/>
          <w:noProof/>
          <w:lang w:val="pt-PT"/>
        </w:rPr>
        <w:t>Em solo mole</w:t>
      </w:r>
      <w:r w:rsidRPr="00846D10">
        <w:rPr>
          <w:noProof/>
          <w:lang w:val="pt-PT"/>
        </w:rPr>
        <w:t>, com uma lâmina de 20 cm, a ceifeira com lagarta aumenta a dureza do solo cerca de 55% em comparação com a zona de amostra.</w:t>
      </w:r>
    </w:p>
    <w:p w:rsidR="003B3D88" w:rsidRPr="00846D10" w:rsidRDefault="00A94058" w:rsidP="00B05E6A">
      <w:pPr>
        <w:pStyle w:val="TextoMichelin"/>
        <w:rPr>
          <w:noProof/>
          <w:lang w:val="pt-PT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2.85pt;margin-top:-56.55pt;width:351pt;height:236.05pt;z-index:251661312;mso-position-horizontal:absolute;mso-position-vertical:absolute">
            <v:imagedata r:id="rId7" o:title="graficos michelin pt1"/>
            <w10:wrap type="square"/>
          </v:shape>
        </w:pict>
      </w:r>
      <w:r w:rsidR="003B3D88" w:rsidRPr="00846D10">
        <w:rPr>
          <w:noProof/>
          <w:lang w:val="pt-PT"/>
        </w:rPr>
        <w:t>Com pneus IF de 900 mm a 1,4 bar de pressão, a passagem da ceifeira só aumenta a dureza do solo em 46%, isto é, 9% menos que a lagarta (</w:t>
      </w:r>
      <w:r w:rsidR="003B3D88" w:rsidRPr="00846D10">
        <w:rPr>
          <w:i/>
          <w:iCs/>
          <w:noProof/>
          <w:lang w:val="pt-PT"/>
        </w:rPr>
        <w:t>ver gráfico</w:t>
      </w:r>
      <w:r w:rsidR="003B3D88" w:rsidRPr="00846D10">
        <w:rPr>
          <w:noProof/>
          <w:lang w:val="pt-PT"/>
        </w:rPr>
        <w:t>).</w:t>
      </w:r>
    </w:p>
    <w:p w:rsidR="003B3D88" w:rsidRPr="00846D10" w:rsidRDefault="00B32191" w:rsidP="003E66AE">
      <w:pPr>
        <w:pStyle w:val="TextoMichelin"/>
        <w:rPr>
          <w:noProof/>
          <w:lang w:val="pt-PT"/>
        </w:rPr>
      </w:pPr>
      <w:r>
        <w:rPr>
          <w:noProof/>
          <w:lang w:val="en-US"/>
        </w:rPr>
        <w:pict>
          <v:shape id="_x0000_s1031" type="#_x0000_t75" style="position:absolute;left:0;text-align:left;margin-left:86.15pt;margin-top:61.95pt;width:378pt;height:261.75pt;z-index:251663360;mso-position-horizontal:absolute;mso-position-vertical:absolute">
            <v:imagedata r:id="rId8" o:title="graficos michelin pt2"/>
            <w10:wrap type="square"/>
          </v:shape>
        </w:pict>
      </w:r>
      <w:r w:rsidR="003B3D88" w:rsidRPr="00846D10">
        <w:rPr>
          <w:b/>
          <w:bCs/>
          <w:noProof/>
          <w:lang w:val="pt-PT"/>
        </w:rPr>
        <w:t>Em solo duro</w:t>
      </w:r>
      <w:r w:rsidR="003B3D88" w:rsidRPr="00846D10">
        <w:rPr>
          <w:noProof/>
          <w:lang w:val="pt-PT"/>
        </w:rPr>
        <w:t>, as provas mostraram que os rolamentos da lagarta provocam uma pressão irregular sobre o terreno, com picos que atingem níveis até duas vezes superiores aos obtidos com um pneu IF, que distribuem a carga de forma constante ao longo da sua banda de rolamento.</w:t>
      </w:r>
    </w:p>
    <w:p w:rsidR="003B3D88" w:rsidRPr="00846D10" w:rsidRDefault="003B3D88" w:rsidP="003E66AE">
      <w:pPr>
        <w:pStyle w:val="TextoMichelin"/>
        <w:rPr>
          <w:noProof/>
          <w:lang w:val="pt-PT"/>
        </w:rPr>
      </w:pPr>
      <w:r w:rsidRPr="00846D10">
        <w:rPr>
          <w:noProof/>
          <w:lang w:val="pt-PT"/>
        </w:rPr>
        <w:t>A ceifeira com pneus IF, de 900 mm de largura a 1,4 bar de pressão, reparte de maneira uniforme por toda a banda de rolamento a pressão exercida sobre o solo, calculada como  ligeiramente superior a 4 bar.</w:t>
      </w:r>
    </w:p>
    <w:p w:rsidR="003B3D88" w:rsidRPr="00846D10" w:rsidRDefault="003B3D88" w:rsidP="00810DD3">
      <w:pPr>
        <w:pStyle w:val="TextoMichelin"/>
        <w:rPr>
          <w:noProof/>
          <w:lang w:val="pt-PT"/>
        </w:rPr>
      </w:pPr>
      <w:r w:rsidRPr="00846D10">
        <w:rPr>
          <w:noProof/>
          <w:lang w:val="pt-PT"/>
        </w:rPr>
        <w:t xml:space="preserve">Com lagarta, a ceifeira exerce uma pressão desigual, com picos que correspondem ao impacto dos rolamentos sobre o solo e onde as cristas sobem a pressões de 9 bar, isto é, mais de duas vezes a pressão exercida pelos pneus. </w:t>
      </w:r>
    </w:p>
    <w:p w:rsidR="003B3D88" w:rsidRPr="00846D10" w:rsidRDefault="003B3D88" w:rsidP="003E66AE">
      <w:pPr>
        <w:pStyle w:val="TextoMichelin"/>
        <w:rPr>
          <w:noProof/>
          <w:lang w:val="pt-PT"/>
        </w:rPr>
      </w:pPr>
    </w:p>
    <w:p w:rsidR="003B3D88" w:rsidRPr="00846D10" w:rsidRDefault="003B3D88" w:rsidP="00E253F9">
      <w:pPr>
        <w:pStyle w:val="TextoMichelin"/>
        <w:rPr>
          <w:noProof/>
          <w:lang w:val="pt-PT"/>
        </w:rPr>
      </w:pPr>
      <w:r w:rsidRPr="00846D10">
        <w:rPr>
          <w:noProof/>
          <w:lang w:val="pt-PT"/>
        </w:rPr>
        <w:t xml:space="preserve">O estudo conclui que equipar lagartas, pela sua irregular distribuição de cargas e a sua sobrecarga sobre o solo, não é uma vantagem para obter uma menor compactação de solos, em comparação com a montagem de pneus IF. </w:t>
      </w:r>
    </w:p>
    <w:p w:rsidR="003B3D88" w:rsidRPr="00846D10" w:rsidRDefault="003B3D88" w:rsidP="008C2075">
      <w:pPr>
        <w:spacing w:after="230"/>
        <w:jc w:val="both"/>
        <w:rPr>
          <w:i/>
          <w:iCs/>
          <w:noProof/>
          <w:lang w:val="pt-PT"/>
        </w:rPr>
      </w:pPr>
    </w:p>
    <w:p w:rsidR="003B3D88" w:rsidRPr="00846D10" w:rsidRDefault="003B3D88" w:rsidP="008C2075">
      <w:pPr>
        <w:spacing w:after="230"/>
        <w:jc w:val="both"/>
        <w:rPr>
          <w:i/>
          <w:iCs/>
          <w:noProof/>
          <w:lang w:val="pt-PT"/>
        </w:rPr>
      </w:pPr>
    </w:p>
    <w:p w:rsidR="003B3D88" w:rsidRDefault="003B3D88" w:rsidP="008C2075">
      <w:pPr>
        <w:spacing w:after="230"/>
        <w:jc w:val="both"/>
        <w:rPr>
          <w:i/>
          <w:iCs/>
          <w:noProof/>
          <w:lang w:val="pt-PT"/>
        </w:rPr>
      </w:pPr>
      <w:r w:rsidRPr="00846D10">
        <w:rPr>
          <w:i/>
          <w:iCs/>
          <w:noProof/>
          <w:lang w:val="pt-PT"/>
        </w:rPr>
        <w:t xml:space="preserve">O </w:t>
      </w:r>
      <w:r w:rsidRPr="00846D10">
        <w:rPr>
          <w:b/>
          <w:bCs/>
          <w:i/>
          <w:iCs/>
          <w:noProof/>
          <w:lang w:val="pt-PT"/>
        </w:rPr>
        <w:t>IRSTEA</w:t>
      </w:r>
      <w:r w:rsidRPr="00846D10">
        <w:rPr>
          <w:i/>
          <w:iCs/>
          <w:noProof/>
          <w:lang w:val="pt-PT"/>
        </w:rPr>
        <w:t xml:space="preserve"> (Instituto Nacional de Investigação em Ciências e Tecnologias para o Meio Ambiente e a Agricultura) é uma instituição pública que dispõe de um orçamento anual de 115 milhões de euros e 1.750 colaboradores (700 engenheiros e investigadores e 250 doutorandos) repartidos em 19 unidades de investigação, em nove centros.</w:t>
      </w:r>
      <w:r w:rsidRPr="00846D10">
        <w:rPr>
          <w:noProof/>
          <w:lang w:val="pt-PT"/>
        </w:rPr>
        <w:t xml:space="preserve"> </w:t>
      </w:r>
      <w:r w:rsidRPr="00846D10">
        <w:rPr>
          <w:i/>
          <w:iCs/>
          <w:noProof/>
          <w:lang w:val="pt-PT"/>
        </w:rPr>
        <w:t>O IRSTEA tem vocação de se tornar no líder europeu em investigação sobre o Meio Ambiente e referência científica como apoio às políticas públicas.</w:t>
      </w:r>
    </w:p>
    <w:p w:rsidR="003B3D88" w:rsidRPr="00846D10" w:rsidRDefault="003B3D88" w:rsidP="008C2075">
      <w:pPr>
        <w:spacing w:after="230"/>
        <w:jc w:val="both"/>
        <w:rPr>
          <w:i/>
          <w:iCs/>
          <w:noProof/>
          <w:lang w:val="pt-PT"/>
        </w:rPr>
      </w:pPr>
    </w:p>
    <w:p w:rsidR="003B3D88" w:rsidRDefault="003B3D88" w:rsidP="00846D10"/>
    <w:p w:rsidR="003B3D88" w:rsidRDefault="003B3D88" w:rsidP="00846D10"/>
    <w:p w:rsidR="003B3D88" w:rsidRPr="00846D10" w:rsidRDefault="003B3D88" w:rsidP="00892501">
      <w:pPr>
        <w:spacing w:after="230"/>
        <w:jc w:val="both"/>
        <w:rPr>
          <w:i/>
          <w:iCs/>
          <w:noProof/>
          <w:lang w:val="pt-PT"/>
        </w:rPr>
      </w:pPr>
      <w:r w:rsidRPr="00846D10">
        <w:rPr>
          <w:i/>
          <w:iCs/>
          <w:noProof/>
          <w:lang w:val="pt-PT"/>
        </w:rPr>
        <w:t xml:space="preserve">A missão da </w:t>
      </w:r>
      <w:r w:rsidRPr="00846D10">
        <w:rPr>
          <w:b/>
          <w:bCs/>
          <w:i/>
          <w:iCs/>
          <w:noProof/>
          <w:lang w:val="pt-PT"/>
        </w:rPr>
        <w:t>Michelin,</w:t>
      </w:r>
      <w:r w:rsidRPr="00846D10">
        <w:rPr>
          <w:i/>
          <w:iCs/>
          <w:noProof/>
          <w:lang w:val="pt-PT"/>
        </w:rPr>
        <w:t xml:space="preserve"> fabricante de pneus líder da indústria, é contribuir de maneira duradoura para a mobilidade das pessoas e bens.</w:t>
      </w:r>
      <w:r w:rsidRPr="00846D10">
        <w:rPr>
          <w:noProof/>
          <w:lang w:val="pt-PT"/>
        </w:rPr>
        <w:t xml:space="preserve"> </w:t>
      </w:r>
      <w:r w:rsidRPr="00846D10">
        <w:rPr>
          <w:i/>
          <w:iCs/>
          <w:noProof/>
          <w:lang w:val="pt-PT"/>
        </w:rPr>
        <w:t>Por esta razão, o Grupo fabrica e comercializa pneus para todo o tipo de viaturas, desde aviões até automóveis, passando pelos de duas rodas, de engenharia civil, de agricultura e pelos camiões.</w:t>
      </w:r>
      <w:r w:rsidRPr="00846D10">
        <w:rPr>
          <w:noProof/>
          <w:lang w:val="pt-PT"/>
        </w:rPr>
        <w:t xml:space="preserve"> </w:t>
      </w:r>
      <w:r w:rsidRPr="00846D10">
        <w:rPr>
          <w:i/>
          <w:iCs/>
          <w:noProof/>
          <w:lang w:val="pt-PT"/>
        </w:rPr>
        <w:t>A Michelin também propõe serviços informáticos de ajuda à mobilidade (ViaMichelin.com), e edita guias turísticos, de hotéis e restaurantes, mapas e Atlas de estradas.</w:t>
      </w:r>
      <w:r w:rsidRPr="00846D10">
        <w:rPr>
          <w:noProof/>
          <w:lang w:val="pt-PT"/>
        </w:rPr>
        <w:t xml:space="preserve"> </w:t>
      </w:r>
      <w:r w:rsidRPr="00846D10">
        <w:rPr>
          <w:i/>
          <w:iCs/>
          <w:noProof/>
          <w:lang w:val="pt-PT"/>
        </w:rPr>
        <w:t>O Grupo, que tem a sua sede em Clermont-Ferrand (França), está presente em 170 países, emprega a 113.400 pessoas em todo o mundo e dispõe de 69 centros de produção implantados em 18 países diferentes.</w:t>
      </w:r>
      <w:r w:rsidRPr="00846D10">
        <w:rPr>
          <w:noProof/>
          <w:lang w:val="pt-PT"/>
        </w:rPr>
        <w:t xml:space="preserve"> </w:t>
      </w:r>
      <w:r w:rsidRPr="00846D10">
        <w:rPr>
          <w:i/>
          <w:iCs/>
          <w:noProof/>
          <w:lang w:val="pt-PT"/>
        </w:rPr>
        <w:t>O Grupo possui um Centro de Tecnologia que se encarrega da investigação, desenvolvimento e industrialização com implantação na Europa, América do Norte e Ásia  (www.michelin.com).</w:t>
      </w:r>
    </w:p>
    <w:p w:rsidR="003B3D88" w:rsidRDefault="003B3D88" w:rsidP="00892501">
      <w:pPr>
        <w:pStyle w:val="Footer"/>
        <w:spacing w:after="230"/>
        <w:rPr>
          <w:b/>
          <w:bCs/>
          <w:noProof/>
          <w:color w:val="808080"/>
          <w:sz w:val="18"/>
          <w:szCs w:val="18"/>
          <w:lang w:val="pt-PT"/>
        </w:rPr>
      </w:pPr>
    </w:p>
    <w:p w:rsidR="003B3D88" w:rsidRDefault="003B3D88" w:rsidP="00892501">
      <w:pPr>
        <w:pStyle w:val="Footer"/>
        <w:spacing w:after="230"/>
        <w:rPr>
          <w:b/>
          <w:bCs/>
          <w:noProof/>
          <w:color w:val="808080"/>
          <w:sz w:val="18"/>
          <w:szCs w:val="18"/>
          <w:lang w:val="pt-PT"/>
        </w:rPr>
      </w:pPr>
    </w:p>
    <w:p w:rsidR="003B3D88" w:rsidRPr="00846D10" w:rsidRDefault="003B3D88" w:rsidP="00892501">
      <w:pPr>
        <w:pStyle w:val="Footer"/>
        <w:spacing w:after="230"/>
        <w:rPr>
          <w:b/>
          <w:bCs/>
          <w:noProof/>
          <w:color w:val="808080"/>
          <w:sz w:val="18"/>
          <w:szCs w:val="18"/>
          <w:lang w:val="pt-PT"/>
        </w:rPr>
      </w:pPr>
    </w:p>
    <w:p w:rsidR="003B3D88" w:rsidRPr="00846D10" w:rsidRDefault="003B3D88" w:rsidP="00892501">
      <w:pPr>
        <w:pStyle w:val="Footer"/>
        <w:outlineLvl w:val="0"/>
        <w:rPr>
          <w:rFonts w:ascii="Arial" w:hAnsi="Arial" w:cs="Arial"/>
          <w:b/>
          <w:bCs/>
          <w:noProof/>
          <w:color w:val="808080"/>
          <w:sz w:val="18"/>
          <w:szCs w:val="18"/>
          <w:lang w:val="pt-PT"/>
        </w:rPr>
      </w:pPr>
      <w:r w:rsidRPr="00846D10">
        <w:rPr>
          <w:rFonts w:ascii="Arial" w:hAnsi="Arial" w:cs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3B3D88" w:rsidRPr="00846D10" w:rsidRDefault="003B3D88" w:rsidP="00892501">
      <w:pPr>
        <w:pStyle w:val="Footer"/>
        <w:outlineLvl w:val="0"/>
        <w:rPr>
          <w:rFonts w:ascii="Arial" w:hAnsi="Arial" w:cs="Arial"/>
          <w:noProof/>
          <w:color w:val="808080"/>
          <w:sz w:val="18"/>
          <w:szCs w:val="18"/>
          <w:lang w:val="pt-PT"/>
        </w:rPr>
      </w:pPr>
      <w:r w:rsidRPr="00846D10">
        <w:rPr>
          <w:rFonts w:ascii="Arial" w:hAnsi="Arial" w:cs="Arial"/>
          <w:noProof/>
          <w:color w:val="808080"/>
          <w:sz w:val="18"/>
          <w:szCs w:val="18"/>
          <w:lang w:val="pt-PT"/>
        </w:rPr>
        <w:t>Avda. de Los Encuartes, 19</w:t>
      </w:r>
    </w:p>
    <w:p w:rsidR="003B3D88" w:rsidRPr="00846D10" w:rsidRDefault="003B3D88" w:rsidP="00892501">
      <w:pPr>
        <w:pStyle w:val="Footer"/>
        <w:outlineLvl w:val="0"/>
        <w:rPr>
          <w:rFonts w:ascii="Arial" w:hAnsi="Arial" w:cs="Arial"/>
          <w:noProof/>
          <w:color w:val="808080"/>
          <w:sz w:val="18"/>
          <w:szCs w:val="18"/>
          <w:lang w:val="pt-PT"/>
        </w:rPr>
      </w:pPr>
      <w:r w:rsidRPr="00846D10">
        <w:rPr>
          <w:rFonts w:ascii="Arial" w:hAnsi="Arial" w:cs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3B3D88" w:rsidRPr="00846D10" w:rsidRDefault="003B3D88" w:rsidP="00846D10">
      <w:pPr>
        <w:pStyle w:val="Footer"/>
        <w:outlineLvl w:val="0"/>
        <w:rPr>
          <w:noProof/>
          <w:lang w:val="pt-PT"/>
        </w:rPr>
      </w:pPr>
      <w:r w:rsidRPr="00846D10">
        <w:rPr>
          <w:rFonts w:ascii="Arial" w:hAnsi="Arial" w:cs="Arial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3B3D88" w:rsidRPr="00846D10" w:rsidSect="00892501">
      <w:headerReference w:type="default" r:id="rId9"/>
      <w:pgSz w:w="11906" w:h="16838"/>
      <w:pgMar w:top="2155" w:right="1418" w:bottom="1418" w:left="1418" w:footer="130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91" w:rsidRDefault="00B32191">
      <w:r>
        <w:separator/>
      </w:r>
    </w:p>
  </w:endnote>
  <w:endnote w:type="continuationSeparator" w:id="0">
    <w:p w:rsidR="00B32191" w:rsidRDefault="00B3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topia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utiger 95 UltraBlac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91" w:rsidRDefault="00B32191">
      <w:r>
        <w:separator/>
      </w:r>
    </w:p>
  </w:footnote>
  <w:footnote w:type="continuationSeparator" w:id="0">
    <w:p w:rsidR="00B32191" w:rsidRDefault="00B3219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91" w:rsidRDefault="00B32191" w:rsidP="00892501">
    <w:pPr>
      <w:ind w:right="360"/>
    </w:pPr>
    <w:r w:rsidRPr="00AF0EF3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LOGOTIPO MICHELIN CABECERA" style="width:176pt;height:53pt;visibility:visible">
          <v:imagedata r:id="rId1" o:title="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E0D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23E5C84"/>
    <w:multiLevelType w:val="hybridMultilevel"/>
    <w:tmpl w:val="F8FC87F0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94180B"/>
    <w:multiLevelType w:val="hybridMultilevel"/>
    <w:tmpl w:val="09904608"/>
    <w:lvl w:ilvl="0" w:tplc="038091DE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A60CED"/>
    <w:multiLevelType w:val="hybridMultilevel"/>
    <w:tmpl w:val="F6908340"/>
    <w:lvl w:ilvl="0" w:tplc="FFFFFFFF">
      <w:start w:val="1"/>
      <w:numFmt w:val="bullet"/>
      <w:pStyle w:val="StyleTitre2Frutiger55Roma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3C5A4E"/>
    <w:multiLevelType w:val="hybridMultilevel"/>
    <w:tmpl w:val="497A56DC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5AF43EB"/>
    <w:multiLevelType w:val="hybridMultilevel"/>
    <w:tmpl w:val="814E323E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80CE6B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  <w:sz w:val="18"/>
        <w:szCs w:val="18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864092D"/>
    <w:multiLevelType w:val="hybridMultilevel"/>
    <w:tmpl w:val="52480636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6D1658"/>
    <w:multiLevelType w:val="hybridMultilevel"/>
    <w:tmpl w:val="DC4276A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D858FF"/>
    <w:multiLevelType w:val="hybridMultilevel"/>
    <w:tmpl w:val="D444AB1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9D63662"/>
    <w:multiLevelType w:val="hybridMultilevel"/>
    <w:tmpl w:val="0C465948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BB27339"/>
    <w:multiLevelType w:val="hybridMultilevel"/>
    <w:tmpl w:val="6A1E7412"/>
    <w:lvl w:ilvl="0" w:tplc="335CA7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3A30588"/>
    <w:multiLevelType w:val="hybridMultilevel"/>
    <w:tmpl w:val="C8A60650"/>
    <w:lvl w:ilvl="0" w:tplc="7F6A767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477CB3"/>
    <w:multiLevelType w:val="hybridMultilevel"/>
    <w:tmpl w:val="51AED420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8702268"/>
    <w:multiLevelType w:val="hybridMultilevel"/>
    <w:tmpl w:val="61EA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6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103"/>
    <w:rsid w:val="00004669"/>
    <w:rsid w:val="000115C5"/>
    <w:rsid w:val="00012FF8"/>
    <w:rsid w:val="00017E00"/>
    <w:rsid w:val="0002180F"/>
    <w:rsid w:val="00033147"/>
    <w:rsid w:val="0003438B"/>
    <w:rsid w:val="0003515F"/>
    <w:rsid w:val="000542B3"/>
    <w:rsid w:val="00054428"/>
    <w:rsid w:val="00057BE6"/>
    <w:rsid w:val="00060420"/>
    <w:rsid w:val="000627D8"/>
    <w:rsid w:val="00066CAE"/>
    <w:rsid w:val="000702E5"/>
    <w:rsid w:val="00080F02"/>
    <w:rsid w:val="000841DC"/>
    <w:rsid w:val="00091607"/>
    <w:rsid w:val="00093617"/>
    <w:rsid w:val="00097220"/>
    <w:rsid w:val="000A05CF"/>
    <w:rsid w:val="000A1DCA"/>
    <w:rsid w:val="000A1DED"/>
    <w:rsid w:val="000A4CEF"/>
    <w:rsid w:val="000A6890"/>
    <w:rsid w:val="000B1806"/>
    <w:rsid w:val="000B430C"/>
    <w:rsid w:val="000B7396"/>
    <w:rsid w:val="000E3DFF"/>
    <w:rsid w:val="000E4F1C"/>
    <w:rsid w:val="000F3E6B"/>
    <w:rsid w:val="001006D0"/>
    <w:rsid w:val="00104F9B"/>
    <w:rsid w:val="00116433"/>
    <w:rsid w:val="001208E8"/>
    <w:rsid w:val="001219E4"/>
    <w:rsid w:val="00123517"/>
    <w:rsid w:val="0012620E"/>
    <w:rsid w:val="001317AA"/>
    <w:rsid w:val="0013356D"/>
    <w:rsid w:val="0013658C"/>
    <w:rsid w:val="0014138B"/>
    <w:rsid w:val="00144024"/>
    <w:rsid w:val="0015133D"/>
    <w:rsid w:val="00164D80"/>
    <w:rsid w:val="00166339"/>
    <w:rsid w:val="00170270"/>
    <w:rsid w:val="0017716C"/>
    <w:rsid w:val="0018392B"/>
    <w:rsid w:val="00183E82"/>
    <w:rsid w:val="00192583"/>
    <w:rsid w:val="00192FC8"/>
    <w:rsid w:val="001A12AF"/>
    <w:rsid w:val="001A5D18"/>
    <w:rsid w:val="001D45D4"/>
    <w:rsid w:val="001D63B5"/>
    <w:rsid w:val="001E1CD8"/>
    <w:rsid w:val="001E6FA6"/>
    <w:rsid w:val="001F1B86"/>
    <w:rsid w:val="001F3B6F"/>
    <w:rsid w:val="00200545"/>
    <w:rsid w:val="002078B5"/>
    <w:rsid w:val="002140F3"/>
    <w:rsid w:val="00216E3D"/>
    <w:rsid w:val="002206B0"/>
    <w:rsid w:val="00223676"/>
    <w:rsid w:val="002351E1"/>
    <w:rsid w:val="002376D0"/>
    <w:rsid w:val="00241C70"/>
    <w:rsid w:val="002443CA"/>
    <w:rsid w:val="00253E4F"/>
    <w:rsid w:val="00283F19"/>
    <w:rsid w:val="002851DA"/>
    <w:rsid w:val="00290FFB"/>
    <w:rsid w:val="00291854"/>
    <w:rsid w:val="00292704"/>
    <w:rsid w:val="002B6964"/>
    <w:rsid w:val="002C72E3"/>
    <w:rsid w:val="002D074B"/>
    <w:rsid w:val="002D0D48"/>
    <w:rsid w:val="002D1C53"/>
    <w:rsid w:val="002D1D3B"/>
    <w:rsid w:val="002E7584"/>
    <w:rsid w:val="002F0335"/>
    <w:rsid w:val="002F5779"/>
    <w:rsid w:val="003027E6"/>
    <w:rsid w:val="00303BAF"/>
    <w:rsid w:val="00311312"/>
    <w:rsid w:val="0031439B"/>
    <w:rsid w:val="00314D8E"/>
    <w:rsid w:val="003204A0"/>
    <w:rsid w:val="003266A6"/>
    <w:rsid w:val="00326FB7"/>
    <w:rsid w:val="0032772A"/>
    <w:rsid w:val="00353773"/>
    <w:rsid w:val="0035400B"/>
    <w:rsid w:val="00360558"/>
    <w:rsid w:val="00360A63"/>
    <w:rsid w:val="0036145D"/>
    <w:rsid w:val="00367126"/>
    <w:rsid w:val="00367CB6"/>
    <w:rsid w:val="00380244"/>
    <w:rsid w:val="00384873"/>
    <w:rsid w:val="00384CF9"/>
    <w:rsid w:val="00390965"/>
    <w:rsid w:val="00390A4D"/>
    <w:rsid w:val="003A16CD"/>
    <w:rsid w:val="003A1F28"/>
    <w:rsid w:val="003A6F14"/>
    <w:rsid w:val="003B0CA5"/>
    <w:rsid w:val="003B3D88"/>
    <w:rsid w:val="003B46FF"/>
    <w:rsid w:val="003D05D0"/>
    <w:rsid w:val="003E524E"/>
    <w:rsid w:val="003E66AE"/>
    <w:rsid w:val="003E7439"/>
    <w:rsid w:val="003F0C30"/>
    <w:rsid w:val="003F5DA1"/>
    <w:rsid w:val="004044B9"/>
    <w:rsid w:val="00405B4F"/>
    <w:rsid w:val="00406FA4"/>
    <w:rsid w:val="004144F4"/>
    <w:rsid w:val="00414C4D"/>
    <w:rsid w:val="00416FF5"/>
    <w:rsid w:val="00425CCF"/>
    <w:rsid w:val="00441421"/>
    <w:rsid w:val="004420CD"/>
    <w:rsid w:val="004422DB"/>
    <w:rsid w:val="00447BCF"/>
    <w:rsid w:val="00452338"/>
    <w:rsid w:val="004561EA"/>
    <w:rsid w:val="00464A3F"/>
    <w:rsid w:val="0047354E"/>
    <w:rsid w:val="00477681"/>
    <w:rsid w:val="00483D25"/>
    <w:rsid w:val="00484378"/>
    <w:rsid w:val="00485200"/>
    <w:rsid w:val="004915A7"/>
    <w:rsid w:val="004959A2"/>
    <w:rsid w:val="004A2766"/>
    <w:rsid w:val="004A692F"/>
    <w:rsid w:val="004D649D"/>
    <w:rsid w:val="004E16FF"/>
    <w:rsid w:val="004E6A5E"/>
    <w:rsid w:val="004E73ED"/>
    <w:rsid w:val="004E7601"/>
    <w:rsid w:val="004F5CD0"/>
    <w:rsid w:val="0050209A"/>
    <w:rsid w:val="00502B4B"/>
    <w:rsid w:val="00507368"/>
    <w:rsid w:val="00513038"/>
    <w:rsid w:val="005254DC"/>
    <w:rsid w:val="00525EB4"/>
    <w:rsid w:val="00530F21"/>
    <w:rsid w:val="00534191"/>
    <w:rsid w:val="00541B82"/>
    <w:rsid w:val="005421BA"/>
    <w:rsid w:val="00542C91"/>
    <w:rsid w:val="00542F38"/>
    <w:rsid w:val="00547A6C"/>
    <w:rsid w:val="00556CE1"/>
    <w:rsid w:val="00557285"/>
    <w:rsid w:val="00557A63"/>
    <w:rsid w:val="00561813"/>
    <w:rsid w:val="00566F76"/>
    <w:rsid w:val="00576D34"/>
    <w:rsid w:val="00577589"/>
    <w:rsid w:val="00593616"/>
    <w:rsid w:val="00594982"/>
    <w:rsid w:val="005949A2"/>
    <w:rsid w:val="005962FA"/>
    <w:rsid w:val="005A08D9"/>
    <w:rsid w:val="005A0D49"/>
    <w:rsid w:val="005A4FFE"/>
    <w:rsid w:val="005A74E2"/>
    <w:rsid w:val="005C0F1F"/>
    <w:rsid w:val="005C446C"/>
    <w:rsid w:val="005D68E1"/>
    <w:rsid w:val="005E0415"/>
    <w:rsid w:val="005E126C"/>
    <w:rsid w:val="005E164A"/>
    <w:rsid w:val="005E4531"/>
    <w:rsid w:val="005E4AAF"/>
    <w:rsid w:val="005E50EB"/>
    <w:rsid w:val="005E65AD"/>
    <w:rsid w:val="005F53C3"/>
    <w:rsid w:val="00601909"/>
    <w:rsid w:val="0061310D"/>
    <w:rsid w:val="006239F6"/>
    <w:rsid w:val="006255A4"/>
    <w:rsid w:val="00633FE2"/>
    <w:rsid w:val="0064377B"/>
    <w:rsid w:val="00644D61"/>
    <w:rsid w:val="006468EC"/>
    <w:rsid w:val="006476E1"/>
    <w:rsid w:val="006537CB"/>
    <w:rsid w:val="006560F3"/>
    <w:rsid w:val="006575F1"/>
    <w:rsid w:val="006669A5"/>
    <w:rsid w:val="00671347"/>
    <w:rsid w:val="00675508"/>
    <w:rsid w:val="00677753"/>
    <w:rsid w:val="00686841"/>
    <w:rsid w:val="0069247C"/>
    <w:rsid w:val="00692DDD"/>
    <w:rsid w:val="006977B3"/>
    <w:rsid w:val="006A0B6A"/>
    <w:rsid w:val="006B0FCD"/>
    <w:rsid w:val="006B3F10"/>
    <w:rsid w:val="006D18E9"/>
    <w:rsid w:val="006D68AC"/>
    <w:rsid w:val="006E7EEE"/>
    <w:rsid w:val="006F0829"/>
    <w:rsid w:val="00712BB0"/>
    <w:rsid w:val="00722069"/>
    <w:rsid w:val="0072264C"/>
    <w:rsid w:val="00722F9E"/>
    <w:rsid w:val="007248E0"/>
    <w:rsid w:val="007270DA"/>
    <w:rsid w:val="00734E41"/>
    <w:rsid w:val="0074190F"/>
    <w:rsid w:val="00747703"/>
    <w:rsid w:val="0075097D"/>
    <w:rsid w:val="0075130B"/>
    <w:rsid w:val="0075587D"/>
    <w:rsid w:val="00766447"/>
    <w:rsid w:val="007720E3"/>
    <w:rsid w:val="00773511"/>
    <w:rsid w:val="00780261"/>
    <w:rsid w:val="00792191"/>
    <w:rsid w:val="00792A95"/>
    <w:rsid w:val="007A0235"/>
    <w:rsid w:val="007A3643"/>
    <w:rsid w:val="007A4833"/>
    <w:rsid w:val="007B591A"/>
    <w:rsid w:val="007C4553"/>
    <w:rsid w:val="007C4B8D"/>
    <w:rsid w:val="007D30FF"/>
    <w:rsid w:val="007D6DEA"/>
    <w:rsid w:val="007E5A0C"/>
    <w:rsid w:val="007E6ADB"/>
    <w:rsid w:val="007F6507"/>
    <w:rsid w:val="0080130C"/>
    <w:rsid w:val="0081059B"/>
    <w:rsid w:val="00810DD3"/>
    <w:rsid w:val="00817EBA"/>
    <w:rsid w:val="00820CDC"/>
    <w:rsid w:val="00826D60"/>
    <w:rsid w:val="00831A15"/>
    <w:rsid w:val="00846D10"/>
    <w:rsid w:val="008518FD"/>
    <w:rsid w:val="00853F1C"/>
    <w:rsid w:val="00860ADB"/>
    <w:rsid w:val="0086359F"/>
    <w:rsid w:val="00872E05"/>
    <w:rsid w:val="00892501"/>
    <w:rsid w:val="0089564B"/>
    <w:rsid w:val="00895E5C"/>
    <w:rsid w:val="008A00C0"/>
    <w:rsid w:val="008A259E"/>
    <w:rsid w:val="008C2075"/>
    <w:rsid w:val="008C3F93"/>
    <w:rsid w:val="008C5AD0"/>
    <w:rsid w:val="008C78A0"/>
    <w:rsid w:val="009102EB"/>
    <w:rsid w:val="00926D9C"/>
    <w:rsid w:val="00936867"/>
    <w:rsid w:val="00940F1B"/>
    <w:rsid w:val="00942755"/>
    <w:rsid w:val="00945AA6"/>
    <w:rsid w:val="00945E5F"/>
    <w:rsid w:val="00956571"/>
    <w:rsid w:val="009749A9"/>
    <w:rsid w:val="0099010D"/>
    <w:rsid w:val="00990526"/>
    <w:rsid w:val="00993A76"/>
    <w:rsid w:val="009A5EEC"/>
    <w:rsid w:val="009B0EE9"/>
    <w:rsid w:val="009C5701"/>
    <w:rsid w:val="009C7422"/>
    <w:rsid w:val="009E32F0"/>
    <w:rsid w:val="009E64B6"/>
    <w:rsid w:val="009E6B8C"/>
    <w:rsid w:val="009E7766"/>
    <w:rsid w:val="009F06CD"/>
    <w:rsid w:val="009F39C0"/>
    <w:rsid w:val="009F749A"/>
    <w:rsid w:val="00A0200C"/>
    <w:rsid w:val="00A05D7F"/>
    <w:rsid w:val="00A06ABF"/>
    <w:rsid w:val="00A07C6D"/>
    <w:rsid w:val="00A134AD"/>
    <w:rsid w:val="00A213C0"/>
    <w:rsid w:val="00A316DB"/>
    <w:rsid w:val="00A359BC"/>
    <w:rsid w:val="00A4283B"/>
    <w:rsid w:val="00A47E3C"/>
    <w:rsid w:val="00A5104E"/>
    <w:rsid w:val="00A51872"/>
    <w:rsid w:val="00A60DF3"/>
    <w:rsid w:val="00A67C51"/>
    <w:rsid w:val="00A72ADE"/>
    <w:rsid w:val="00A7640A"/>
    <w:rsid w:val="00A8287C"/>
    <w:rsid w:val="00A94058"/>
    <w:rsid w:val="00AA498E"/>
    <w:rsid w:val="00AA7497"/>
    <w:rsid w:val="00AB4291"/>
    <w:rsid w:val="00AB5873"/>
    <w:rsid w:val="00AC2655"/>
    <w:rsid w:val="00AD0301"/>
    <w:rsid w:val="00AD1CC6"/>
    <w:rsid w:val="00AD2D9A"/>
    <w:rsid w:val="00AD67B7"/>
    <w:rsid w:val="00AD6E33"/>
    <w:rsid w:val="00AE3F8C"/>
    <w:rsid w:val="00AF0EF3"/>
    <w:rsid w:val="00AF0FAD"/>
    <w:rsid w:val="00AF1ACE"/>
    <w:rsid w:val="00AF4E4C"/>
    <w:rsid w:val="00AF7801"/>
    <w:rsid w:val="00B04682"/>
    <w:rsid w:val="00B05E6A"/>
    <w:rsid w:val="00B07FD6"/>
    <w:rsid w:val="00B15995"/>
    <w:rsid w:val="00B1660D"/>
    <w:rsid w:val="00B22FEF"/>
    <w:rsid w:val="00B27CF5"/>
    <w:rsid w:val="00B31351"/>
    <w:rsid w:val="00B32191"/>
    <w:rsid w:val="00B355C9"/>
    <w:rsid w:val="00B35A18"/>
    <w:rsid w:val="00B365BA"/>
    <w:rsid w:val="00B42305"/>
    <w:rsid w:val="00B45469"/>
    <w:rsid w:val="00B464CD"/>
    <w:rsid w:val="00B85579"/>
    <w:rsid w:val="00B86A21"/>
    <w:rsid w:val="00B90DF6"/>
    <w:rsid w:val="00B91E33"/>
    <w:rsid w:val="00B9386A"/>
    <w:rsid w:val="00B938E4"/>
    <w:rsid w:val="00BA1D44"/>
    <w:rsid w:val="00BA4103"/>
    <w:rsid w:val="00BA7243"/>
    <w:rsid w:val="00BB19DE"/>
    <w:rsid w:val="00BB58A1"/>
    <w:rsid w:val="00BC4633"/>
    <w:rsid w:val="00BD0D78"/>
    <w:rsid w:val="00BD5C63"/>
    <w:rsid w:val="00BD6819"/>
    <w:rsid w:val="00BD6BC8"/>
    <w:rsid w:val="00BD71EA"/>
    <w:rsid w:val="00BF1F61"/>
    <w:rsid w:val="00BF7BAD"/>
    <w:rsid w:val="00C05FBE"/>
    <w:rsid w:val="00C151DB"/>
    <w:rsid w:val="00C15918"/>
    <w:rsid w:val="00C228EB"/>
    <w:rsid w:val="00C3217D"/>
    <w:rsid w:val="00C35343"/>
    <w:rsid w:val="00C54F95"/>
    <w:rsid w:val="00C60746"/>
    <w:rsid w:val="00C97966"/>
    <w:rsid w:val="00CB6E2D"/>
    <w:rsid w:val="00CE452C"/>
    <w:rsid w:val="00CF7534"/>
    <w:rsid w:val="00D02A48"/>
    <w:rsid w:val="00D111BB"/>
    <w:rsid w:val="00D15976"/>
    <w:rsid w:val="00D1692A"/>
    <w:rsid w:val="00D30EF8"/>
    <w:rsid w:val="00D331F2"/>
    <w:rsid w:val="00D40A25"/>
    <w:rsid w:val="00D42A1A"/>
    <w:rsid w:val="00D4397E"/>
    <w:rsid w:val="00D53D1F"/>
    <w:rsid w:val="00D63576"/>
    <w:rsid w:val="00D71EBD"/>
    <w:rsid w:val="00D72077"/>
    <w:rsid w:val="00D72E3C"/>
    <w:rsid w:val="00D80403"/>
    <w:rsid w:val="00D81F41"/>
    <w:rsid w:val="00D87A59"/>
    <w:rsid w:val="00D905B3"/>
    <w:rsid w:val="00D96511"/>
    <w:rsid w:val="00D968AE"/>
    <w:rsid w:val="00D97816"/>
    <w:rsid w:val="00DA1957"/>
    <w:rsid w:val="00DA1C56"/>
    <w:rsid w:val="00DA2122"/>
    <w:rsid w:val="00DA38B2"/>
    <w:rsid w:val="00DA3A9E"/>
    <w:rsid w:val="00DA7897"/>
    <w:rsid w:val="00DB410A"/>
    <w:rsid w:val="00DB66CF"/>
    <w:rsid w:val="00DC42DA"/>
    <w:rsid w:val="00DD22D5"/>
    <w:rsid w:val="00DD38E8"/>
    <w:rsid w:val="00DE5CA0"/>
    <w:rsid w:val="00DE6F6E"/>
    <w:rsid w:val="00DF338F"/>
    <w:rsid w:val="00DF5824"/>
    <w:rsid w:val="00E10506"/>
    <w:rsid w:val="00E17E9A"/>
    <w:rsid w:val="00E2130E"/>
    <w:rsid w:val="00E253F9"/>
    <w:rsid w:val="00E3415C"/>
    <w:rsid w:val="00E372D6"/>
    <w:rsid w:val="00E37ACE"/>
    <w:rsid w:val="00E42175"/>
    <w:rsid w:val="00E50FA4"/>
    <w:rsid w:val="00E71F0F"/>
    <w:rsid w:val="00E80776"/>
    <w:rsid w:val="00E81D37"/>
    <w:rsid w:val="00E83297"/>
    <w:rsid w:val="00E85F88"/>
    <w:rsid w:val="00E91936"/>
    <w:rsid w:val="00E93174"/>
    <w:rsid w:val="00E93BAC"/>
    <w:rsid w:val="00EA57F3"/>
    <w:rsid w:val="00EA5C33"/>
    <w:rsid w:val="00EA77B1"/>
    <w:rsid w:val="00EC4AB7"/>
    <w:rsid w:val="00ED09B4"/>
    <w:rsid w:val="00ED3C80"/>
    <w:rsid w:val="00EF16B6"/>
    <w:rsid w:val="00EF34EB"/>
    <w:rsid w:val="00EF5021"/>
    <w:rsid w:val="00F00D3D"/>
    <w:rsid w:val="00F0692E"/>
    <w:rsid w:val="00F07784"/>
    <w:rsid w:val="00F20264"/>
    <w:rsid w:val="00F20BEB"/>
    <w:rsid w:val="00F244A4"/>
    <w:rsid w:val="00F266D4"/>
    <w:rsid w:val="00F31004"/>
    <w:rsid w:val="00F433C4"/>
    <w:rsid w:val="00F43DC4"/>
    <w:rsid w:val="00F51594"/>
    <w:rsid w:val="00F558D2"/>
    <w:rsid w:val="00F56129"/>
    <w:rsid w:val="00F61AAD"/>
    <w:rsid w:val="00F61F9D"/>
    <w:rsid w:val="00F71171"/>
    <w:rsid w:val="00F858DE"/>
    <w:rsid w:val="00F92A69"/>
    <w:rsid w:val="00F96A87"/>
    <w:rsid w:val="00FA5B74"/>
    <w:rsid w:val="00FB14FC"/>
    <w:rsid w:val="00FC6073"/>
    <w:rsid w:val="00FC7972"/>
    <w:rsid w:val="00FD7E98"/>
    <w:rsid w:val="00FE76BC"/>
  </w:rsids>
  <m:mathPr>
    <m:mathFont m:val="Frutiger 45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F3"/>
    <w:rPr>
      <w:rFonts w:cs="Times"/>
      <w:sz w:val="24"/>
      <w:szCs w:val="24"/>
      <w:lang w:val="es-ES_tradnl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A59"/>
    <w:pPr>
      <w:keepNext/>
      <w:jc w:val="right"/>
      <w:outlineLvl w:val="0"/>
    </w:pPr>
    <w:rPr>
      <w:rFonts w:ascii="Frutiger 55 Roman" w:hAnsi="Frutiger 55 Roman" w:cs="Frutiger 55 Roman"/>
      <w:b/>
      <w:bCs/>
      <w:color w:val="808080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A5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EF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0EF3"/>
    <w:pPr>
      <w:keepNext/>
      <w:jc w:val="center"/>
      <w:outlineLvl w:val="3"/>
    </w:pPr>
    <w:rPr>
      <w:rFonts w:ascii="Frutiger 45 Light" w:eastAsia="Times New Roman" w:hAnsi="Frutiger 45 Light" w:cs="Frutiger 45 Light"/>
      <w:b/>
      <w:bCs/>
      <w:color w:val="0000F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0E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0EF3"/>
    <w:pPr>
      <w:keepNext/>
      <w:outlineLvl w:val="5"/>
    </w:pPr>
    <w:rPr>
      <w:rFonts w:ascii="Utopia" w:hAnsi="Utopia" w:cs="Utopia"/>
      <w:b/>
      <w:bCs/>
      <w:color w:val="FF660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87A5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F47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F47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F47"/>
    <w:rPr>
      <w:rFonts w:asciiTheme="majorHAnsi" w:eastAsiaTheme="majorEastAsia" w:hAnsiTheme="majorHAnsi" w:cstheme="majorBidi"/>
      <w:b/>
      <w:bCs/>
      <w:sz w:val="26"/>
      <w:szCs w:val="26"/>
      <w:lang w:val="es-ES_tradnl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F47"/>
    <w:rPr>
      <w:rFonts w:asciiTheme="minorHAnsi" w:eastAsiaTheme="minorEastAsia" w:hAnsiTheme="minorHAnsi" w:cstheme="minorBidi"/>
      <w:b/>
      <w:bCs/>
      <w:sz w:val="28"/>
      <w:szCs w:val="28"/>
      <w:lang w:val="es-ES_tradnl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F47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F47"/>
    <w:rPr>
      <w:rFonts w:asciiTheme="minorHAnsi" w:eastAsiaTheme="minorEastAsia" w:hAnsiTheme="minorHAnsi" w:cstheme="minorBidi"/>
      <w:b/>
      <w:bCs/>
      <w:lang w:val="es-ES_tradnl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F47"/>
    <w:rPr>
      <w:rFonts w:asciiTheme="minorHAnsi" w:eastAsiaTheme="minorEastAsia" w:hAnsiTheme="minorHAnsi" w:cstheme="minorBidi"/>
      <w:i/>
      <w:iCs/>
      <w:sz w:val="24"/>
      <w:szCs w:val="24"/>
      <w:lang w:val="es-ES_tradnl" w:eastAsia="fr-FR"/>
    </w:rPr>
  </w:style>
  <w:style w:type="paragraph" w:styleId="BodyText">
    <w:name w:val="Body Text"/>
    <w:basedOn w:val="Normal"/>
    <w:link w:val="BodyTextChar"/>
    <w:uiPriority w:val="99"/>
    <w:rsid w:val="00D87A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F47"/>
    <w:rPr>
      <w:rFonts w:cs="Times"/>
      <w:sz w:val="24"/>
      <w:szCs w:val="24"/>
      <w:lang w:val="es-ES_tradnl" w:eastAsia="fr-FR"/>
    </w:rPr>
  </w:style>
  <w:style w:type="paragraph" w:customStyle="1" w:styleId="Headline">
    <w:name w:val="Headline"/>
    <w:uiPriority w:val="99"/>
    <w:rsid w:val="00D87A59"/>
    <w:pPr>
      <w:spacing w:line="360" w:lineRule="exact"/>
    </w:pPr>
    <w:rPr>
      <w:rFonts w:ascii="Frutiger 95 UltraBlack" w:eastAsia="Times New Roman" w:hAnsi="Frutiger 95 UltraBlack" w:cs="Frutiger 95 UltraBlack"/>
      <w:sz w:val="28"/>
      <w:szCs w:val="28"/>
      <w:lang w:val="es-ES_tradnl" w:eastAsia="en-US"/>
    </w:rPr>
  </w:style>
  <w:style w:type="paragraph" w:customStyle="1" w:styleId="Subhead">
    <w:name w:val="Subhead"/>
    <w:uiPriority w:val="99"/>
    <w:rsid w:val="00D87A59"/>
    <w:pPr>
      <w:spacing w:line="360" w:lineRule="exact"/>
    </w:pPr>
    <w:rPr>
      <w:rFonts w:ascii="Frutiger 55 Roman" w:eastAsia="Times New Roman" w:hAnsi="Frutiger 55 Roman" w:cs="Frutiger 55 Roman"/>
      <w:b/>
      <w:bCs/>
      <w:sz w:val="28"/>
      <w:szCs w:val="28"/>
      <w:lang w:val="es-ES_tradnl" w:eastAsia="en-US"/>
    </w:rPr>
  </w:style>
  <w:style w:type="paragraph" w:customStyle="1" w:styleId="TextoMichelin">
    <w:name w:val="Texto Michelin"/>
    <w:basedOn w:val="Normal"/>
    <w:uiPriority w:val="99"/>
    <w:rsid w:val="00AF0EF3"/>
    <w:pPr>
      <w:spacing w:after="240" w:line="270" w:lineRule="atLeast"/>
      <w:jc w:val="both"/>
    </w:pPr>
    <w:rPr>
      <w:rFonts w:ascii="Arial" w:hAnsi="Arial" w:cs="Arial"/>
      <w:sz w:val="21"/>
      <w:szCs w:val="21"/>
      <w:lang w:val="es-ES"/>
    </w:rPr>
  </w:style>
  <w:style w:type="paragraph" w:styleId="Footer">
    <w:name w:val="footer"/>
    <w:basedOn w:val="Normal"/>
    <w:link w:val="FooterChar"/>
    <w:uiPriority w:val="99"/>
    <w:rsid w:val="00D87A59"/>
    <w:pPr>
      <w:tabs>
        <w:tab w:val="center" w:pos="4536"/>
        <w:tab w:val="right" w:pos="9072"/>
      </w:tabs>
    </w:pPr>
    <w:rPr>
      <w:rFonts w:ascii="Utopia" w:hAnsi="Utopia" w:cs="Utopia"/>
      <w:sz w:val="20"/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0EF3"/>
    <w:rPr>
      <w:rFonts w:ascii="Utopia" w:hAnsi="Utopia" w:cs="Utopia"/>
      <w:snapToGrid w:val="0"/>
      <w:lang w:val="fr-FR"/>
    </w:rPr>
  </w:style>
  <w:style w:type="paragraph" w:customStyle="1" w:styleId="Flietext">
    <w:name w:val="Fließtext"/>
    <w:uiPriority w:val="99"/>
    <w:rsid w:val="00D87A59"/>
    <w:pPr>
      <w:spacing w:line="360" w:lineRule="exact"/>
      <w:jc w:val="both"/>
    </w:pPr>
    <w:rPr>
      <w:rFonts w:ascii="Utopia" w:eastAsia="Times New Roman" w:hAnsi="Utopia" w:cs="Utopia"/>
      <w:sz w:val="24"/>
      <w:szCs w:val="24"/>
      <w:lang w:val="de-DE" w:eastAsia="en-US"/>
    </w:rPr>
  </w:style>
  <w:style w:type="paragraph" w:styleId="ListBullet">
    <w:name w:val="List Bullet"/>
    <w:basedOn w:val="Normal"/>
    <w:autoRedefine/>
    <w:uiPriority w:val="99"/>
    <w:rsid w:val="00D87A59"/>
    <w:pPr>
      <w:numPr>
        <w:numId w:val="2"/>
      </w:numPr>
    </w:pPr>
  </w:style>
  <w:style w:type="paragraph" w:customStyle="1" w:styleId="TextoCONTINENTAL">
    <w:name w:val="Texto CONTINENTAL"/>
    <w:basedOn w:val="BodyText"/>
    <w:uiPriority w:val="99"/>
    <w:rsid w:val="00D87A59"/>
    <w:pPr>
      <w:spacing w:after="240" w:line="360" w:lineRule="auto"/>
      <w:jc w:val="both"/>
    </w:pPr>
    <w:rPr>
      <w:color w:val="000000"/>
    </w:rPr>
  </w:style>
  <w:style w:type="character" w:styleId="Hyperlink">
    <w:name w:val="Hyperlink"/>
    <w:basedOn w:val="DefaultParagraphFont"/>
    <w:uiPriority w:val="99"/>
    <w:semiHidden/>
    <w:rsid w:val="00BA4103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F0EF3"/>
    <w:pPr>
      <w:spacing w:after="120"/>
    </w:pPr>
    <w:rPr>
      <w:sz w:val="16"/>
      <w:szCs w:val="16"/>
      <w:lang w:val="fr-FR" w:eastAsia="es-E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0EF3"/>
    <w:rPr>
      <w:rFonts w:ascii="Times New Roman" w:hAnsi="Times New Roman" w:cs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uiPriority w:val="99"/>
    <w:rsid w:val="00AF0EF3"/>
    <w:pPr>
      <w:spacing w:before="100" w:beforeAutospacing="1" w:after="100" w:afterAutospacing="1"/>
    </w:pPr>
    <w:rPr>
      <w:color w:val="000000"/>
      <w:lang w:val="fr-FR" w:eastAsia="es-ES"/>
    </w:rPr>
  </w:style>
  <w:style w:type="character" w:customStyle="1" w:styleId="style21">
    <w:name w:val="style21"/>
    <w:basedOn w:val="DefaultParagraphFont"/>
    <w:uiPriority w:val="99"/>
    <w:rsid w:val="00AF0EF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F0EF3"/>
  </w:style>
  <w:style w:type="paragraph" w:styleId="Header">
    <w:name w:val="header"/>
    <w:basedOn w:val="Normal"/>
    <w:link w:val="HeaderChar"/>
    <w:uiPriority w:val="99"/>
    <w:rsid w:val="00AF0E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EF3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AF0EF3"/>
    <w:rPr>
      <w:b/>
      <w:bCs/>
    </w:rPr>
  </w:style>
  <w:style w:type="paragraph" w:styleId="ListParagraph">
    <w:name w:val="List Paragraph"/>
    <w:basedOn w:val="Normal"/>
    <w:uiPriority w:val="99"/>
    <w:qFormat/>
    <w:rsid w:val="00AF0EF3"/>
    <w:pPr>
      <w:spacing w:after="200" w:line="276" w:lineRule="auto"/>
      <w:ind w:left="720"/>
    </w:pPr>
    <w:rPr>
      <w:lang w:val="es-ES"/>
    </w:rPr>
  </w:style>
  <w:style w:type="character" w:styleId="CommentReference">
    <w:name w:val="annotation reference"/>
    <w:basedOn w:val="DefaultParagraphFont"/>
    <w:uiPriority w:val="99"/>
    <w:semiHidden/>
    <w:rsid w:val="00AF0E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F0E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F47"/>
    <w:rPr>
      <w:rFonts w:cs="Times"/>
      <w:sz w:val="20"/>
      <w:szCs w:val="20"/>
      <w:lang w:val="es-ES_tradnl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0EF3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F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F0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47"/>
    <w:rPr>
      <w:rFonts w:ascii="Times New Roman" w:hAnsi="Times New Roman"/>
      <w:sz w:val="0"/>
      <w:szCs w:val="0"/>
      <w:lang w:val="es-ES_tradnl"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AF0EF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F47"/>
    <w:rPr>
      <w:rFonts w:cs="Times"/>
      <w:sz w:val="20"/>
      <w:szCs w:val="20"/>
      <w:lang w:val="es-ES_tradnl" w:eastAsia="fr-FR"/>
    </w:rPr>
  </w:style>
  <w:style w:type="character" w:styleId="FootnoteReference">
    <w:name w:val="footnote reference"/>
    <w:basedOn w:val="DefaultParagraphFont"/>
    <w:uiPriority w:val="99"/>
    <w:semiHidden/>
    <w:rsid w:val="00AF0EF3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AF0EF3"/>
    <w:rPr>
      <w:color w:val="800080"/>
      <w:u w:val="single"/>
    </w:rPr>
  </w:style>
  <w:style w:type="paragraph" w:customStyle="1" w:styleId="EntradillaMICHELIN">
    <w:name w:val="Entradilla MICHELIN"/>
    <w:basedOn w:val="Normal"/>
    <w:uiPriority w:val="99"/>
    <w:rsid w:val="00AF0EF3"/>
    <w:pPr>
      <w:spacing w:line="240" w:lineRule="atLeast"/>
      <w:jc w:val="both"/>
    </w:pPr>
    <w:rPr>
      <w:rFonts w:ascii="Frutiger 45 Light" w:hAnsi="Frutiger 45 Light" w:cs="Frutiger 45 Light"/>
      <w:b/>
      <w:bCs/>
      <w:i/>
      <w:iCs/>
      <w:color w:val="333399"/>
      <w:lang w:eastAsia="es-ES"/>
    </w:rPr>
  </w:style>
  <w:style w:type="paragraph" w:customStyle="1" w:styleId="SUBTITULOMichelinOK">
    <w:name w:val="SUBTITULO Michelin OK"/>
    <w:basedOn w:val="TextoMichelin"/>
    <w:uiPriority w:val="99"/>
    <w:rsid w:val="00AF0EF3"/>
    <w:pPr>
      <w:spacing w:after="120"/>
      <w:jc w:val="left"/>
    </w:pPr>
    <w:rPr>
      <w:rFonts w:ascii="Times" w:hAnsi="Times" w:cs="Times"/>
      <w:b/>
      <w:bCs/>
      <w:sz w:val="34"/>
      <w:szCs w:val="34"/>
    </w:rPr>
  </w:style>
  <w:style w:type="paragraph" w:customStyle="1" w:styleId="SubheadMichelin">
    <w:name w:val="Subhead Michelin"/>
    <w:autoRedefine/>
    <w:uiPriority w:val="99"/>
    <w:rsid w:val="00AF0EF3"/>
    <w:pPr>
      <w:spacing w:line="360" w:lineRule="exact"/>
    </w:pPr>
    <w:rPr>
      <w:rFonts w:ascii="Frutiger 55 Roman" w:eastAsia="Times New Roman" w:hAnsi="Frutiger 55 Roman" w:cs="Frutiger 55 Roman"/>
      <w:b/>
      <w:bCs/>
      <w:sz w:val="28"/>
      <w:szCs w:val="28"/>
      <w:lang w:val="es-ES_tradnl" w:eastAsia="en-US"/>
    </w:rPr>
  </w:style>
  <w:style w:type="paragraph" w:customStyle="1" w:styleId="SUBTITULOMICHELIN">
    <w:name w:val="SUBTITULO MICHELIN"/>
    <w:basedOn w:val="Normal"/>
    <w:uiPriority w:val="99"/>
    <w:rsid w:val="00AF0EF3"/>
    <w:pPr>
      <w:spacing w:line="360" w:lineRule="exact"/>
    </w:pPr>
    <w:rPr>
      <w:rFonts w:ascii="Frutiger 45 Light" w:hAnsi="Frutiger 45 Light" w:cs="Frutiger 45 Light"/>
      <w:b/>
      <w:bCs/>
      <w:sz w:val="36"/>
      <w:szCs w:val="36"/>
    </w:rPr>
  </w:style>
  <w:style w:type="paragraph" w:customStyle="1" w:styleId="TITULARMICHELIN">
    <w:name w:val="TITULAR MICHELIN"/>
    <w:basedOn w:val="Normal"/>
    <w:uiPriority w:val="99"/>
    <w:rsid w:val="00AF0EF3"/>
    <w:pPr>
      <w:spacing w:line="360" w:lineRule="exact"/>
    </w:pPr>
    <w:rPr>
      <w:b/>
      <w:bCs/>
      <w:color w:val="333399"/>
      <w:sz w:val="40"/>
      <w:szCs w:val="40"/>
    </w:rPr>
  </w:style>
  <w:style w:type="paragraph" w:customStyle="1" w:styleId="TtuloDossier">
    <w:name w:val="Título Dossier"/>
    <w:basedOn w:val="Headline"/>
    <w:uiPriority w:val="99"/>
    <w:rsid w:val="00AF0EF3"/>
    <w:pPr>
      <w:spacing w:before="400" w:after="200" w:line="240" w:lineRule="auto"/>
      <w:jc w:val="center"/>
      <w:outlineLvl w:val="0"/>
    </w:pPr>
    <w:rPr>
      <w:color w:val="333399"/>
      <w:sz w:val="70"/>
      <w:szCs w:val="70"/>
    </w:rPr>
  </w:style>
  <w:style w:type="paragraph" w:customStyle="1" w:styleId="Dossierdeprensa">
    <w:name w:val="Dossier de prensa"/>
    <w:basedOn w:val="Headline"/>
    <w:uiPriority w:val="99"/>
    <w:rsid w:val="00AF0EF3"/>
    <w:pPr>
      <w:spacing w:before="300"/>
      <w:jc w:val="center"/>
      <w:outlineLvl w:val="0"/>
    </w:pPr>
    <w:rPr>
      <w:rFonts w:ascii="Frutiger 45 Light" w:hAnsi="Frutiger 45 Light" w:cs="Frutiger 45 Light"/>
      <w:b/>
      <w:bCs/>
      <w:color w:val="000000"/>
      <w:sz w:val="50"/>
      <w:szCs w:val="50"/>
      <w:lang w:val="es-ES"/>
    </w:rPr>
  </w:style>
  <w:style w:type="paragraph" w:customStyle="1" w:styleId="Fechadossier">
    <w:name w:val="Fecha dossier"/>
    <w:basedOn w:val="Headline"/>
    <w:uiPriority w:val="99"/>
    <w:rsid w:val="00AF0EF3"/>
    <w:pPr>
      <w:jc w:val="center"/>
    </w:pPr>
    <w:rPr>
      <w:rFonts w:ascii="Frutiger 45 Light" w:hAnsi="Frutiger 45 Light" w:cs="Frutiger 45 Light"/>
      <w:b/>
      <w:bCs/>
      <w:color w:val="000000"/>
      <w:sz w:val="36"/>
      <w:szCs w:val="36"/>
      <w:lang w:val="es-ES"/>
    </w:rPr>
  </w:style>
  <w:style w:type="paragraph" w:customStyle="1" w:styleId="titulocapitulodossier">
    <w:name w:val="titulo capitulo dossier"/>
    <w:basedOn w:val="Normal"/>
    <w:uiPriority w:val="99"/>
    <w:rsid w:val="00AF0EF3"/>
    <w:pPr>
      <w:spacing w:after="240" w:line="360" w:lineRule="exact"/>
      <w:outlineLvl w:val="0"/>
    </w:pPr>
    <w:rPr>
      <w:b/>
      <w:bCs/>
      <w:color w:val="333399"/>
      <w:sz w:val="32"/>
      <w:szCs w:val="32"/>
      <w:lang w:val="es-ES"/>
    </w:rPr>
  </w:style>
  <w:style w:type="paragraph" w:customStyle="1" w:styleId="Predeterminado">
    <w:name w:val="Predeterminado"/>
    <w:uiPriority w:val="99"/>
    <w:rsid w:val="00AF0EF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s-ES_tradnl"/>
    </w:rPr>
  </w:style>
  <w:style w:type="paragraph" w:styleId="BodyText2">
    <w:name w:val="Body Text 2"/>
    <w:basedOn w:val="Normal"/>
    <w:link w:val="BodyText2Char"/>
    <w:uiPriority w:val="99"/>
    <w:rsid w:val="00AF0E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6F47"/>
    <w:rPr>
      <w:rFonts w:cs="Times"/>
      <w:sz w:val="24"/>
      <w:szCs w:val="24"/>
      <w:lang w:val="es-ES_tradnl" w:eastAsia="fr-FR"/>
    </w:rPr>
  </w:style>
  <w:style w:type="paragraph" w:styleId="BodyTextIndent">
    <w:name w:val="Body Text Indent"/>
    <w:basedOn w:val="Normal"/>
    <w:link w:val="BodyTextIndentChar"/>
    <w:uiPriority w:val="99"/>
    <w:rsid w:val="00AF0EF3"/>
    <w:pPr>
      <w:spacing w:after="120"/>
      <w:ind w:left="283"/>
    </w:pPr>
    <w:rPr>
      <w:rFonts w:ascii="Utopia" w:eastAsia="Times New Roman" w:hAnsi="Utopia" w:cs="Utopi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6F47"/>
    <w:rPr>
      <w:rFonts w:cs="Times"/>
      <w:sz w:val="24"/>
      <w:szCs w:val="24"/>
      <w:lang w:val="es-ES_tradnl" w:eastAsia="fr-FR"/>
    </w:rPr>
  </w:style>
  <w:style w:type="paragraph" w:styleId="BlockText">
    <w:name w:val="Block Text"/>
    <w:basedOn w:val="Normal"/>
    <w:uiPriority w:val="99"/>
    <w:rsid w:val="00AF0EF3"/>
    <w:pPr>
      <w:ind w:left="1800" w:right="1990"/>
      <w:jc w:val="center"/>
    </w:pPr>
    <w:rPr>
      <w:rFonts w:ascii="Utopia" w:eastAsia="Times New Roman" w:hAnsi="Utopia" w:cs="Utopia"/>
      <w:b/>
      <w:bCs/>
      <w:color w:val="333399"/>
      <w:sz w:val="40"/>
      <w:szCs w:val="40"/>
    </w:rPr>
  </w:style>
  <w:style w:type="paragraph" w:styleId="Title">
    <w:name w:val="Title"/>
    <w:basedOn w:val="Normal"/>
    <w:link w:val="TitleChar"/>
    <w:uiPriority w:val="99"/>
    <w:qFormat/>
    <w:rsid w:val="00AF0EF3"/>
    <w:pPr>
      <w:jc w:val="center"/>
    </w:pPr>
    <w:rPr>
      <w:rFonts w:ascii="Frutiger 55 Roman" w:eastAsia="Times New Roman" w:hAnsi="Frutiger 55 Roman" w:cs="Frutiger 55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6F47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fr-FR"/>
    </w:rPr>
  </w:style>
  <w:style w:type="paragraph" w:customStyle="1" w:styleId="StyleTitre2Frutiger55Roman">
    <w:name w:val="Style Titre 2 + Frutiger 55 Roman"/>
    <w:basedOn w:val="Heading2"/>
    <w:autoRedefine/>
    <w:uiPriority w:val="99"/>
    <w:rsid w:val="00AF0EF3"/>
    <w:pPr>
      <w:numPr>
        <w:numId w:val="4"/>
      </w:numPr>
      <w:tabs>
        <w:tab w:val="clear" w:pos="720"/>
      </w:tabs>
      <w:spacing w:before="0" w:after="0"/>
      <w:ind w:left="0" w:firstLine="0"/>
    </w:pPr>
    <w:rPr>
      <w:rFonts w:ascii="Utopia" w:hAnsi="Utopia" w:cs="Utopia"/>
      <w:i w:val="0"/>
      <w:iCs w:val="0"/>
      <w:color w:val="0000FF"/>
      <w:sz w:val="22"/>
      <w:szCs w:val="22"/>
      <w:lang w:val="fr-FR"/>
    </w:rPr>
  </w:style>
  <w:style w:type="paragraph" w:customStyle="1" w:styleId="StyleTitreTimesNewRoman12ptNoirJustifi">
    <w:name w:val="Style Titre + Times New Roman 12 pt Noir Justifié"/>
    <w:basedOn w:val="Title"/>
    <w:uiPriority w:val="99"/>
    <w:rsid w:val="00AF0EF3"/>
    <w:pPr>
      <w:autoSpaceDE w:val="0"/>
      <w:autoSpaceDN w:val="0"/>
      <w:jc w:val="both"/>
    </w:pPr>
    <w:rPr>
      <w:color w:val="000000"/>
      <w:sz w:val="24"/>
      <w:szCs w:val="24"/>
    </w:rPr>
  </w:style>
  <w:style w:type="paragraph" w:customStyle="1" w:styleId="TITULARBENDIX">
    <w:name w:val="TITULAR BENDIX"/>
    <w:basedOn w:val="Heading8"/>
    <w:uiPriority w:val="99"/>
    <w:rsid w:val="00AF0EF3"/>
    <w:pPr>
      <w:keepNext/>
      <w:spacing w:before="0" w:after="0"/>
      <w:ind w:right="11"/>
      <w:jc w:val="center"/>
    </w:pPr>
    <w:rPr>
      <w:rFonts w:eastAsia="Times New Roman"/>
      <w:b/>
      <w:bCs/>
      <w:i w:val="0"/>
      <w:iCs w:val="0"/>
      <w:caps/>
      <w:sz w:val="36"/>
      <w:szCs w:val="36"/>
    </w:rPr>
  </w:style>
  <w:style w:type="paragraph" w:customStyle="1" w:styleId="textoContinental0">
    <w:name w:val="texto Continental"/>
    <w:basedOn w:val="Normal"/>
    <w:uiPriority w:val="99"/>
    <w:rsid w:val="00AF0EF3"/>
    <w:pPr>
      <w:spacing w:after="240" w:line="360" w:lineRule="auto"/>
      <w:jc w:val="both"/>
    </w:pPr>
    <w:rPr>
      <w:rFonts w:ascii="Arial" w:hAnsi="Arial" w:cs="Arial"/>
      <w:color w:val="000000"/>
      <w:sz w:val="22"/>
      <w:szCs w:val="22"/>
      <w:lang w:val="sl-SI"/>
    </w:rPr>
  </w:style>
  <w:style w:type="paragraph" w:customStyle="1" w:styleId="textocooper">
    <w:name w:val="texto cooper"/>
    <w:basedOn w:val="TextoCOOPER0"/>
    <w:uiPriority w:val="99"/>
    <w:rsid w:val="00AF0EF3"/>
    <w:pPr>
      <w:spacing w:line="360" w:lineRule="auto"/>
      <w:jc w:val="both"/>
    </w:pPr>
    <w:rPr>
      <w:b w:val="0"/>
      <w:bCs w:val="0"/>
      <w:sz w:val="24"/>
      <w:szCs w:val="24"/>
      <w:lang w:val="es-ES_tradnl"/>
    </w:rPr>
  </w:style>
  <w:style w:type="paragraph" w:customStyle="1" w:styleId="antetituloCONTINENTAL">
    <w:name w:val="antetitulo CONTINENTAL"/>
    <w:basedOn w:val="Heading2"/>
    <w:uiPriority w:val="99"/>
    <w:rsid w:val="00AF0EF3"/>
    <w:pPr>
      <w:spacing w:before="0" w:after="240" w:line="360" w:lineRule="auto"/>
    </w:pPr>
    <w:rPr>
      <w:rFonts w:ascii="Arial" w:hAnsi="Arial" w:cs="Arial"/>
      <w:i w:val="0"/>
      <w:iCs w:val="0"/>
      <w:color w:val="000000"/>
      <w:sz w:val="22"/>
      <w:szCs w:val="22"/>
    </w:rPr>
  </w:style>
  <w:style w:type="paragraph" w:customStyle="1" w:styleId="titularCONTINENTAL">
    <w:name w:val="titular CONTINENTAL"/>
    <w:basedOn w:val="Normal"/>
    <w:uiPriority w:val="99"/>
    <w:rsid w:val="00AF0EF3"/>
    <w:pPr>
      <w:spacing w:after="240" w:line="360" w:lineRule="auto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TextoCOOPER0">
    <w:name w:val="Texto COOPER"/>
    <w:basedOn w:val="Normal"/>
    <w:autoRedefine/>
    <w:uiPriority w:val="99"/>
    <w:rsid w:val="00AF0EF3"/>
    <w:pPr>
      <w:spacing w:after="240"/>
    </w:pPr>
    <w:rPr>
      <w:rFonts w:ascii="Arial" w:eastAsia="Times New Roman" w:hAnsi="Arial" w:cs="Arial"/>
      <w:b/>
      <w:bCs/>
      <w:sz w:val="22"/>
      <w:szCs w:val="22"/>
      <w:lang w:val="de-DE"/>
    </w:rPr>
  </w:style>
  <w:style w:type="paragraph" w:customStyle="1" w:styleId="ENTRADILLABENDIX">
    <w:name w:val="ENTRADILLA BENDIX"/>
    <w:basedOn w:val="Normal"/>
    <w:uiPriority w:val="99"/>
    <w:rsid w:val="00AF0EF3"/>
    <w:pPr>
      <w:spacing w:after="240" w:line="360" w:lineRule="auto"/>
      <w:jc w:val="both"/>
    </w:pPr>
    <w:rPr>
      <w:rFonts w:eastAsia="Times New Roman"/>
      <w:b/>
      <w:bCs/>
    </w:rPr>
  </w:style>
  <w:style w:type="paragraph" w:customStyle="1" w:styleId="TEXTOBENDIX">
    <w:name w:val="TEXTO BENDIX"/>
    <w:basedOn w:val="Normal"/>
    <w:uiPriority w:val="99"/>
    <w:rsid w:val="00AF0EF3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uiPriority w:val="99"/>
    <w:rsid w:val="00AF0EF3"/>
    <w:pPr>
      <w:spacing w:before="120" w:after="1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entradillaCOOPER">
    <w:name w:val="entradilla COOPER"/>
    <w:basedOn w:val="Heading2"/>
    <w:autoRedefine/>
    <w:uiPriority w:val="99"/>
    <w:rsid w:val="00AF0EF3"/>
    <w:pPr>
      <w:spacing w:before="100" w:beforeAutospacing="1" w:after="240" w:afterAutospacing="1"/>
    </w:pPr>
    <w:rPr>
      <w:rFonts w:ascii="Arial" w:eastAsia="Times New Roman" w:hAnsi="Arial" w:cs="Arial"/>
      <w:i w:val="0"/>
      <w:iCs w:val="0"/>
      <w:lang w:val="de-DE"/>
    </w:rPr>
  </w:style>
  <w:style w:type="paragraph" w:customStyle="1" w:styleId="corporativoCOOPER">
    <w:name w:val="corporativo COOPER"/>
    <w:basedOn w:val="Normal"/>
    <w:autoRedefine/>
    <w:uiPriority w:val="99"/>
    <w:rsid w:val="00AF0EF3"/>
    <w:pPr>
      <w:spacing w:after="240" w:line="360" w:lineRule="auto"/>
      <w:jc w:val="both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customStyle="1" w:styleId="EntradillaCONTINENTAL">
    <w:name w:val="Entradilla CONTINENTAL"/>
    <w:basedOn w:val="textoContinental0"/>
    <w:autoRedefine/>
    <w:uiPriority w:val="99"/>
    <w:rsid w:val="00AF0EF3"/>
    <w:rPr>
      <w:lang w:val="es-ES_tradnl"/>
    </w:rPr>
  </w:style>
  <w:style w:type="paragraph" w:customStyle="1" w:styleId="corporativoCONTINENTAL">
    <w:name w:val="corporativo CONTINENTAL"/>
    <w:basedOn w:val="TextoCONTINENTAL"/>
    <w:uiPriority w:val="99"/>
    <w:rsid w:val="00AF0EF3"/>
    <w:rPr>
      <w:rFonts w:ascii="Arial" w:hAnsi="Arial" w:cs="Arial"/>
      <w:sz w:val="18"/>
      <w:szCs w:val="18"/>
      <w:lang w:val="es-ES" w:eastAsia="es-ES"/>
    </w:rPr>
  </w:style>
  <w:style w:type="paragraph" w:customStyle="1" w:styleId="LADILLOMICHELINOK">
    <w:name w:val="LADILLO MICHELIN OK"/>
    <w:basedOn w:val="Normal"/>
    <w:uiPriority w:val="99"/>
    <w:rsid w:val="00AF0EF3"/>
    <w:pPr>
      <w:spacing w:before="600" w:after="240" w:line="360" w:lineRule="exact"/>
    </w:pPr>
    <w:rPr>
      <w:rFonts w:ascii="Arial" w:hAnsi="Arial" w:cs="Arial"/>
      <w:b/>
      <w:bCs/>
      <w:color w:val="333399"/>
      <w:sz w:val="28"/>
      <w:szCs w:val="28"/>
      <w:lang w:val="es-ES"/>
    </w:rPr>
  </w:style>
  <w:style w:type="paragraph" w:customStyle="1" w:styleId="EntradillaMICHELINOK">
    <w:name w:val="Entradilla MICHELIN OK"/>
    <w:basedOn w:val="EntradillaMICHELIN"/>
    <w:uiPriority w:val="99"/>
    <w:rsid w:val="00AF0EF3"/>
    <w:rPr>
      <w:rFonts w:ascii="Times" w:hAnsi="Times" w:cs="Times"/>
      <w:sz w:val="25"/>
      <w:szCs w:val="25"/>
    </w:rPr>
  </w:style>
  <w:style w:type="table" w:styleId="TableGrid">
    <w:name w:val="Table Grid"/>
    <w:basedOn w:val="TableNormal"/>
    <w:uiPriority w:val="99"/>
    <w:rsid w:val="00846D10"/>
    <w:rPr>
      <w:rFonts w:eastAsia="Times New Roman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733</Words>
  <Characters>4180</Characters>
  <Application>Microsoft Macintosh Word</Application>
  <DocSecurity>0</DocSecurity>
  <Lines>34</Lines>
  <Paragraphs>8</Paragraphs>
  <ScaleCrop>false</ScaleCrop>
  <Company>Century XXI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PRENSA</dc:title>
  <dc:subject/>
  <dc:creator>.</dc:creator>
  <cp:keywords/>
  <dc:description/>
  <cp:lastModifiedBy>Julio</cp:lastModifiedBy>
  <cp:revision>6</cp:revision>
  <cp:lastPrinted>2013-03-21T17:02:00Z</cp:lastPrinted>
  <dcterms:created xsi:type="dcterms:W3CDTF">2013-03-22T07:14:00Z</dcterms:created>
  <dcterms:modified xsi:type="dcterms:W3CDTF">2013-03-25T11:56:00Z</dcterms:modified>
</cp:coreProperties>
</file>