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8" w:rsidRPr="00721D9F" w:rsidRDefault="000B0B48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</w:p>
    <w:p w:rsidR="000B0B48" w:rsidRPr="00721D9F" w:rsidRDefault="000B0B48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</w:p>
    <w:p w:rsidR="0013303A" w:rsidRPr="00721D9F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721D9F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721D9F">
        <w:rPr>
          <w:rFonts w:cs="Times"/>
          <w:noProof/>
          <w:color w:val="808080"/>
          <w:lang w:val="pt-PT"/>
        </w:rPr>
        <w:br/>
      </w:r>
      <w:r w:rsidR="00B91644" w:rsidRPr="00721D9F">
        <w:rPr>
          <w:rFonts w:cs="Times"/>
          <w:noProof/>
          <w:color w:val="808080"/>
          <w:lang w:val="pt-PT"/>
        </w:rPr>
        <w:fldChar w:fldCharType="begin"/>
      </w:r>
      <w:r w:rsidRPr="00721D9F">
        <w:rPr>
          <w:rFonts w:cs="Times"/>
          <w:noProof/>
          <w:color w:val="808080"/>
          <w:lang w:val="pt-PT"/>
        </w:rPr>
        <w:instrText xml:space="preserve"> TIME \@ "dd/MM/yyyy" </w:instrText>
      </w:r>
      <w:r w:rsidR="00B91644" w:rsidRPr="00721D9F">
        <w:rPr>
          <w:rFonts w:cs="Times"/>
          <w:noProof/>
          <w:color w:val="808080"/>
          <w:lang w:val="pt-PT"/>
        </w:rPr>
        <w:fldChar w:fldCharType="separate"/>
      </w:r>
      <w:r w:rsidR="00BF46CF">
        <w:rPr>
          <w:rFonts w:cs="Times"/>
          <w:noProof/>
          <w:color w:val="808080"/>
          <w:lang w:val="pt-PT"/>
        </w:rPr>
        <w:t>14</w:t>
      </w:r>
      <w:r w:rsidR="00BF46CF" w:rsidRPr="00721D9F">
        <w:rPr>
          <w:rFonts w:cs="Times"/>
          <w:noProof/>
          <w:color w:val="808080"/>
          <w:lang w:val="pt-PT"/>
        </w:rPr>
        <w:t>/</w:t>
      </w:r>
      <w:r w:rsidR="00BF46CF">
        <w:rPr>
          <w:rFonts w:cs="Times"/>
          <w:noProof/>
          <w:color w:val="808080"/>
          <w:lang w:val="pt-PT"/>
        </w:rPr>
        <w:t>01</w:t>
      </w:r>
      <w:r w:rsidR="00BF46CF" w:rsidRPr="00721D9F">
        <w:rPr>
          <w:rFonts w:cs="Times"/>
          <w:noProof/>
          <w:color w:val="808080"/>
          <w:lang w:val="pt-PT"/>
        </w:rPr>
        <w:t>/</w:t>
      </w:r>
      <w:r w:rsidR="00BF46CF">
        <w:rPr>
          <w:rFonts w:cs="Times"/>
          <w:noProof/>
          <w:color w:val="808080"/>
          <w:lang w:val="pt-PT"/>
        </w:rPr>
        <w:t>2014</w:t>
      </w:r>
      <w:r w:rsidR="00B91644" w:rsidRPr="00721D9F">
        <w:rPr>
          <w:rFonts w:cs="Times"/>
          <w:noProof/>
          <w:color w:val="808080"/>
          <w:lang w:val="pt-PT"/>
        </w:rPr>
        <w:fldChar w:fldCharType="end"/>
      </w:r>
    </w:p>
    <w:p w:rsidR="000B0B48" w:rsidRPr="00721D9F" w:rsidRDefault="000B0B48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0B0B48" w:rsidRPr="00721D9F" w:rsidRDefault="000B0B48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721D9F" w:rsidRDefault="00FC4CD7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721D9F">
        <w:rPr>
          <w:bCs/>
          <w:noProof/>
          <w:szCs w:val="26"/>
          <w:lang w:val="pt-PT"/>
        </w:rPr>
        <w:t>Michelin no Campeonato FIA de Fórmula E</w:t>
      </w:r>
    </w:p>
    <w:p w:rsidR="001466B0" w:rsidRPr="00721D9F" w:rsidRDefault="005F2860" w:rsidP="001466B0">
      <w:pPr>
        <w:pStyle w:val="SUBTITULOMichelinOK"/>
        <w:spacing w:after="230"/>
        <w:rPr>
          <w:noProof/>
          <w:lang w:val="pt-PT"/>
        </w:rPr>
      </w:pPr>
      <w:r w:rsidRPr="00721D9F">
        <w:rPr>
          <w:bCs/>
          <w:noProof/>
          <w:lang w:val="pt-PT"/>
        </w:rPr>
        <w:t>Os pneus MICHELIN para esta competição conjugam eletrónica, desportivismo e mobilidade sustentável</w:t>
      </w:r>
    </w:p>
    <w:p w:rsidR="00A00171" w:rsidRPr="00721D9F" w:rsidRDefault="001D5304" w:rsidP="00FC4CD7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721D9F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o pneu “que se comunica”, desenvolvido para o Campeonato FIA de Fórmula E, ao mesmo tempo que a organização da corrida dava a conhecer o monolugar elétrico no Consumer Electronics Show 2014 (CES), de Las Vegas.</w:t>
      </w:r>
      <w:r w:rsidRPr="00721D9F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721D9F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Concebido para o Spark-Renault SRT_01E Fórmula E, o veículo que usarão todos os participantes nesta primeira edição do campeonato, este novo pneu MICHELIN incorpora um sistema tipo RFID (Identificação por radiofrequência).</w:t>
      </w:r>
    </w:p>
    <w:p w:rsidR="00CA1FB6" w:rsidRPr="00721D9F" w:rsidRDefault="00CA1FB6" w:rsidP="00CA1FB6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>Como fornecedor oficial do Campeonato FIA de Fórmula E, a Michelin desenvolveu um inovador pneu para equipar esta primeira competição de monolugares elétricos, que começará no próximo mês de setembro com o auspício da Federação Internacional de Automobilismo (FIA). Todas as esquadras montarão este pneu nas duas primeiras épocas do campeonato.</w:t>
      </w:r>
    </w:p>
    <w:p w:rsidR="00B306EE" w:rsidRPr="00721D9F" w:rsidRDefault="00814B3B" w:rsidP="00B306E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 xml:space="preserve">Entre as inovações propostas pela Michelin, </w:t>
      </w:r>
      <w:r w:rsidRPr="00721D9F">
        <w:rPr>
          <w:b/>
          <w:bCs/>
          <w:noProof/>
          <w:lang w:val="pt-PT"/>
        </w:rPr>
        <w:t>a integração de um chip eletrónico RFID no pneu será uma grande primícia num campeonato internacional de monolugares.</w:t>
      </w:r>
      <w:r w:rsidRPr="00721D9F">
        <w:rPr>
          <w:noProof/>
          <w:lang w:val="pt-PT"/>
        </w:rPr>
        <w:t xml:space="preserve"> Isto permitirá a identificação por radiofrequência dos pneus disponibilizados aos participantes na corrida. A implantação desta tecnologia abrirá novas possibilidades na gestão dos pneus e favorecerá importantes evoluções do regulamento desportivo de várias disciplinas.</w:t>
      </w:r>
    </w:p>
    <w:p w:rsidR="00844C4E" w:rsidRPr="00721D9F" w:rsidRDefault="00F46EBF" w:rsidP="00AD3576">
      <w:pPr>
        <w:pStyle w:val="TextoMichelin"/>
        <w:rPr>
          <w:bCs/>
          <w:noProof/>
          <w:lang w:val="pt-PT"/>
        </w:rPr>
      </w:pPr>
      <w:r w:rsidRPr="00721D9F">
        <w:rPr>
          <w:i/>
          <w:iCs/>
          <w:noProof/>
          <w:lang w:val="pt-PT"/>
        </w:rPr>
        <w:t>“Integrámos diretamente no flanco do pneu um chip RFID que vai permitir uma total rastreabilidade dos nossos produtos desde a etapa de fabricação até ao seu retorno à fábrica, depois da sua utilização na pista.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Até agora, estas informações recopilavam-se com a ajuda de um simples leitor ótico de códigos de barra.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 xml:space="preserve">Com este chip, desenvolvemos um pneu que verdadeiramente se comunica”, </w:t>
      </w:r>
      <w:r w:rsidRPr="00721D9F">
        <w:rPr>
          <w:noProof/>
          <w:lang w:val="pt-PT"/>
        </w:rPr>
        <w:t xml:space="preserve">comentou </w:t>
      </w:r>
      <w:r w:rsidRPr="00721D9F">
        <w:rPr>
          <w:b/>
          <w:bCs/>
          <w:noProof/>
          <w:lang w:val="pt-PT"/>
        </w:rPr>
        <w:t>Serge Grisin</w:t>
      </w:r>
      <w:r w:rsidRPr="00721D9F">
        <w:rPr>
          <w:noProof/>
          <w:lang w:val="pt-PT"/>
        </w:rPr>
        <w:t>, diretor de Competição de Automobilismo da Michelin.</w:t>
      </w:r>
    </w:p>
    <w:p w:rsidR="008D495D" w:rsidRPr="00721D9F" w:rsidRDefault="007704A9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>Pioneira desta tecnologia a nível industrial, tanto para ligeiros como para camiões, em meados de 2013 a Michelin liberalizou as suas patentes nesta área para permitir a adoção de um padrão mundial único e facilitar, deste modo, o desenvolvimento de chips RFDI nos pneus. Aplicada em competição, esta tecnologia permite uma grande quantidade de possíveis desenvolvimentos para os técnicos da MICHELIN Motorsport, sempre à procura de inovações.</w:t>
      </w:r>
    </w:p>
    <w:p w:rsidR="007378BE" w:rsidRPr="00721D9F" w:rsidRDefault="007378BE" w:rsidP="00844C4E">
      <w:pPr>
        <w:pStyle w:val="TextoMichelin"/>
        <w:rPr>
          <w:bCs/>
          <w:noProof/>
          <w:lang w:val="pt-PT"/>
        </w:rPr>
      </w:pPr>
    </w:p>
    <w:p w:rsidR="000847F0" w:rsidRPr="00721D9F" w:rsidRDefault="000847F0" w:rsidP="00844C4E">
      <w:pPr>
        <w:pStyle w:val="TextoMichelin"/>
        <w:rPr>
          <w:bCs/>
          <w:i/>
          <w:noProof/>
          <w:lang w:val="pt-PT"/>
        </w:rPr>
      </w:pPr>
    </w:p>
    <w:p w:rsidR="000B0B48" w:rsidRPr="00721D9F" w:rsidRDefault="00777AC7" w:rsidP="00844C4E">
      <w:pPr>
        <w:pStyle w:val="TextoMichelin"/>
        <w:rPr>
          <w:bCs/>
          <w:noProof/>
          <w:lang w:val="pt-PT"/>
        </w:rPr>
      </w:pPr>
      <w:r w:rsidRPr="00721D9F">
        <w:rPr>
          <w:i/>
          <w:iCs/>
          <w:noProof/>
          <w:lang w:val="pt-PT"/>
        </w:rPr>
        <w:t>“Um chip como este proporciona uma vasta gama de utilizações.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A função de identificação constitui uma primeira etapa, mas abre o caminho a outras aplicações que permitirão aproveitar a capacidade de memória que oferece este componente.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Poderão gravar-se informações sobre o rolamento e as condições de utilização do pneu, registadas por sensores de pressão e de temperatura.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Toda a vida do pneu poderá, então, registar-se e ser acessível”,</w:t>
      </w:r>
      <w:r w:rsidRPr="00721D9F">
        <w:rPr>
          <w:noProof/>
          <w:lang w:val="pt-PT"/>
        </w:rPr>
        <w:t xml:space="preserve"> explicou Grisin.</w:t>
      </w:r>
    </w:p>
    <w:p w:rsidR="00447227" w:rsidRPr="00721D9F" w:rsidRDefault="00447227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 xml:space="preserve">A integração de chips RFID nos pneus de competição facilitará o controlo dos organizadores para poderem adotar novas regulamentações que limitem o número de pneus usados em competição, garantia de uns custos mais reduzidos e maior duração. </w:t>
      </w:r>
    </w:p>
    <w:p w:rsidR="00483CDC" w:rsidRPr="00721D9F" w:rsidRDefault="00ED0451" w:rsidP="00B51F54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>Esta inovação, aceite pelo Campeonato FIA de Fórmula E, acresce-se às já reveladas pela Michelin durante o Salão de Frankfurt no passado 10 de setembro. Este pneu possui umas características fundamentais únicas.</w:t>
      </w:r>
    </w:p>
    <w:p w:rsidR="00DB6E50" w:rsidRPr="00721D9F" w:rsidRDefault="00676C05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 xml:space="preserve">Para oferecer umas performances energéticas ótimas e favorecer a transferência de tecnologias da competição para a produção em série, os pneus estudados pelo Campeonato FIA de Fórmula E têm um diâmetro de 18 polegadas. </w:t>
      </w:r>
      <w:r w:rsidRPr="00721D9F">
        <w:rPr>
          <w:b/>
          <w:bCs/>
          <w:noProof/>
          <w:lang w:val="pt-PT"/>
        </w:rPr>
        <w:t>Será a primeira vez que um campeonato internacional de monolugares utilizará pneus de 18 polegadas de diâmetro.</w:t>
      </w:r>
    </w:p>
    <w:p w:rsidR="00676C05" w:rsidRPr="00721D9F" w:rsidRDefault="00B103B4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 xml:space="preserve">Com o objetivo de facilitar a transferência de tecnologia com a fabricação em série, </w:t>
      </w:r>
      <w:r w:rsidRPr="00721D9F">
        <w:rPr>
          <w:b/>
          <w:bCs/>
          <w:noProof/>
          <w:lang w:val="pt-PT"/>
        </w:rPr>
        <w:t>este pneu proporciona uma polivalência única, pois dispor de um só pneu esculpido permitirá aos participantes conjugar performances e segurança em qualquer condição, tanto em pista seca como molhada.</w:t>
      </w:r>
      <w:r w:rsidRPr="00721D9F">
        <w:rPr>
          <w:noProof/>
          <w:lang w:val="pt-PT"/>
        </w:rPr>
        <w:t xml:space="preserve"> A duração estará também no ponto de mira, pois os pilotos só disporão de um conjunto de pneus por carro para as voltas de prova, as classificações e as corridas.</w:t>
      </w:r>
    </w:p>
    <w:p w:rsidR="007E747B" w:rsidRPr="00721D9F" w:rsidRDefault="007A176D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 xml:space="preserve">Fiel à estratégia MICHELIN Total Performance, esta polivalência e duração conseguem-se sem renunciar ao seu rendimento contra o cronómetro. O desenvolvimento deste neumático efetuou-se em paralelo ao do carro. </w:t>
      </w:r>
    </w:p>
    <w:p w:rsidR="00EA64A5" w:rsidRPr="00721D9F" w:rsidRDefault="00EA64A5" w:rsidP="00844C4E">
      <w:pPr>
        <w:pStyle w:val="TextoMichelin"/>
        <w:rPr>
          <w:bCs/>
          <w:noProof/>
          <w:lang w:val="pt-PT"/>
        </w:rPr>
      </w:pPr>
      <w:r w:rsidRPr="00721D9F">
        <w:rPr>
          <w:i/>
          <w:iCs/>
          <w:noProof/>
          <w:lang w:val="pt-PT"/>
        </w:rPr>
        <w:t>“Terminámos uma primeira etapa de desenvolvimento muito prometedora.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Vamos avançando conforme planeámos e esperamos conseguir um pneu de competição de uma extraordinária polivalência sem prejudicar as suas performances.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 xml:space="preserve">Este é o verdadeiro desafio”, </w:t>
      </w:r>
      <w:r w:rsidRPr="00721D9F">
        <w:rPr>
          <w:noProof/>
          <w:lang w:val="pt-PT"/>
        </w:rPr>
        <w:t>adicionou o diretor de Competição de Automobilismo da Michelin.</w:t>
      </w:r>
    </w:p>
    <w:p w:rsidR="0082640D" w:rsidRPr="00721D9F" w:rsidRDefault="00A8407A" w:rsidP="0082640D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 xml:space="preserve">A parceria com o Campeonato FIA de Fórmula E encaixa perfeitamente no quadro da declaração mundial </w:t>
      </w:r>
      <w:r w:rsidRPr="00721D9F">
        <w:rPr>
          <w:i/>
          <w:iCs/>
          <w:noProof/>
          <w:lang w:val="pt-PT"/>
        </w:rPr>
        <w:t>Resultado e Responsabilidade Michelin,</w:t>
      </w:r>
      <w:r w:rsidRPr="00721D9F">
        <w:rPr>
          <w:noProof/>
          <w:lang w:val="pt-PT"/>
        </w:rPr>
        <w:t xml:space="preserve"> que guia todas as ações do Grupo. Já há décadas que a Michelin é considerada uma pioneira da mobilidade sustentável graças ao desenvolvimento de pneus que favorecem, especificamente, a eficiência energética e a aplicação de ações de estímulo. Assim pois, por exemplo, desde 1998, o Grupo organiza o Challenge Bibendum, o primeiro evento global dedicado às novas tecnologias para a mobilidade. A próxima edição decorrerá este ano na China. </w:t>
      </w:r>
    </w:p>
    <w:p w:rsidR="000B0B48" w:rsidRPr="00721D9F" w:rsidRDefault="000B0B48" w:rsidP="00844C4E">
      <w:pPr>
        <w:pStyle w:val="TextoMichelin"/>
        <w:rPr>
          <w:bCs/>
          <w:noProof/>
          <w:lang w:val="pt-PT"/>
        </w:rPr>
      </w:pPr>
    </w:p>
    <w:p w:rsidR="00D73D92" w:rsidRPr="00721D9F" w:rsidRDefault="00D73D92" w:rsidP="00844C4E">
      <w:pPr>
        <w:pStyle w:val="TextoMichelin"/>
        <w:rPr>
          <w:bCs/>
          <w:noProof/>
          <w:lang w:val="pt-PT"/>
        </w:rPr>
      </w:pPr>
    </w:p>
    <w:p w:rsidR="00D73D92" w:rsidRPr="00721D9F" w:rsidRDefault="00D73D92" w:rsidP="00844C4E">
      <w:pPr>
        <w:pStyle w:val="TextoMichelin"/>
        <w:rPr>
          <w:bCs/>
          <w:noProof/>
          <w:lang w:val="pt-PT"/>
        </w:rPr>
      </w:pPr>
    </w:p>
    <w:p w:rsidR="00BF46CF" w:rsidRDefault="00BF46CF" w:rsidP="00844C4E">
      <w:pPr>
        <w:pStyle w:val="TextoMichelin"/>
        <w:rPr>
          <w:noProof/>
          <w:lang w:val="pt-PT"/>
        </w:rPr>
      </w:pPr>
    </w:p>
    <w:p w:rsidR="00A04442" w:rsidRPr="00721D9F" w:rsidRDefault="00A04442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>Num momento em que a causa da mobilidade sustentável une as sinergias da maior parte dos construtores automobilísticos e das autoridades de bastantes países, parece natural que a Michelin apoie cada iniciativa concreta neste sentido.</w:t>
      </w:r>
    </w:p>
    <w:p w:rsidR="00D73D92" w:rsidRPr="00721D9F" w:rsidRDefault="00D73D92" w:rsidP="00844C4E">
      <w:pPr>
        <w:pStyle w:val="TextoMichelin"/>
        <w:rPr>
          <w:bCs/>
          <w:noProof/>
          <w:lang w:val="pt-PT"/>
        </w:rPr>
      </w:pPr>
      <w:r w:rsidRPr="00721D9F">
        <w:rPr>
          <w:noProof/>
          <w:lang w:val="pt-PT"/>
        </w:rPr>
        <w:t>As provas de desenvolvimento do pneu para o Campeonato FIA de Fórmula E continuarão até à primeira corrida da competição, que está prevista para decorrer em Pequim, no dia 13 de setembro de 2014.</w:t>
      </w:r>
    </w:p>
    <w:p w:rsidR="001D7458" w:rsidRPr="00721D9F" w:rsidRDefault="001D7458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864761" w:rsidRPr="00721D9F" w:rsidRDefault="00864761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466B0" w:rsidRPr="00721D9F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E5C06" w:rsidRPr="00721D9F" w:rsidRDefault="001E5C06" w:rsidP="001E5C06">
      <w:pPr>
        <w:jc w:val="both"/>
        <w:rPr>
          <w:i/>
          <w:noProof/>
          <w:lang w:val="pt-PT"/>
        </w:rPr>
      </w:pPr>
      <w:r w:rsidRPr="00721D9F">
        <w:rPr>
          <w:i/>
          <w:iCs/>
          <w:noProof/>
          <w:lang w:val="pt-PT"/>
        </w:rPr>
        <w:t xml:space="preserve">A missão da </w:t>
      </w:r>
      <w:r w:rsidRPr="00721D9F">
        <w:rPr>
          <w:b/>
          <w:bCs/>
          <w:i/>
          <w:iCs/>
          <w:noProof/>
          <w:lang w:val="pt-PT"/>
        </w:rPr>
        <w:t>Michelin,</w:t>
      </w:r>
      <w:r w:rsidRPr="00721D9F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721D9F">
        <w:rPr>
          <w:noProof/>
          <w:lang w:val="pt-PT"/>
        </w:rPr>
        <w:t xml:space="preserve"> </w:t>
      </w:r>
      <w:r w:rsidRPr="00721D9F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 (www.michelin.es).</w:t>
      </w:r>
    </w:p>
    <w:p w:rsidR="001E5C06" w:rsidRPr="00721D9F" w:rsidRDefault="001E5C06" w:rsidP="001E5C06">
      <w:pPr>
        <w:jc w:val="both"/>
        <w:rPr>
          <w:i/>
          <w:noProof/>
          <w:lang w:val="pt-PT"/>
        </w:rPr>
      </w:pPr>
    </w:p>
    <w:p w:rsidR="001E5C06" w:rsidRPr="00721D9F" w:rsidRDefault="001E5C06" w:rsidP="001E5C06">
      <w:pPr>
        <w:jc w:val="both"/>
        <w:rPr>
          <w:i/>
          <w:noProof/>
          <w:lang w:val="pt-PT"/>
        </w:rPr>
      </w:pPr>
    </w:p>
    <w:p w:rsidR="00864761" w:rsidRPr="00721D9F" w:rsidRDefault="00864761" w:rsidP="001E5C06">
      <w:pPr>
        <w:jc w:val="both"/>
        <w:rPr>
          <w:i/>
          <w:noProof/>
          <w:lang w:val="pt-PT"/>
        </w:rPr>
      </w:pPr>
    </w:p>
    <w:p w:rsidR="001D7458" w:rsidRPr="00721D9F" w:rsidRDefault="001D7458" w:rsidP="001E5C06">
      <w:pPr>
        <w:jc w:val="both"/>
        <w:rPr>
          <w:i/>
          <w:noProof/>
          <w:lang w:val="pt-PT"/>
        </w:rPr>
      </w:pPr>
    </w:p>
    <w:p w:rsidR="00864761" w:rsidRPr="00721D9F" w:rsidRDefault="00864761" w:rsidP="001E5C06">
      <w:pPr>
        <w:jc w:val="both"/>
        <w:rPr>
          <w:i/>
          <w:noProof/>
          <w:lang w:val="pt-PT"/>
        </w:rPr>
      </w:pPr>
    </w:p>
    <w:p w:rsidR="00ED31BB" w:rsidRPr="00721D9F" w:rsidRDefault="00ED31BB" w:rsidP="001E5C06">
      <w:pPr>
        <w:jc w:val="both"/>
        <w:rPr>
          <w:i/>
          <w:noProof/>
          <w:lang w:val="pt-PT"/>
        </w:rPr>
      </w:pPr>
    </w:p>
    <w:p w:rsidR="00864761" w:rsidRPr="00721D9F" w:rsidRDefault="00864761" w:rsidP="001E5C06">
      <w:pPr>
        <w:jc w:val="both"/>
        <w:rPr>
          <w:i/>
          <w:noProof/>
          <w:lang w:val="pt-PT"/>
        </w:rPr>
      </w:pPr>
    </w:p>
    <w:p w:rsidR="001E5C06" w:rsidRPr="00721D9F" w:rsidRDefault="001E5C06" w:rsidP="001E5C06">
      <w:pPr>
        <w:jc w:val="both"/>
        <w:rPr>
          <w:i/>
          <w:noProof/>
          <w:lang w:val="pt-PT"/>
        </w:rPr>
      </w:pPr>
    </w:p>
    <w:p w:rsidR="001E5C06" w:rsidRPr="00721D9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721D9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721D9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721D9F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721D9F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721D9F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721D9F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721D9F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721D9F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721D9F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721D9F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</w:t>
      </w:r>
      <w:bookmarkStart w:id="0" w:name="_GoBack"/>
      <w:bookmarkEnd w:id="0"/>
      <w:r w:rsidRPr="00721D9F">
        <w:rPr>
          <w:rFonts w:ascii="Arial" w:hAnsi="Arial"/>
          <w:noProof/>
          <w:color w:val="808080"/>
          <w:sz w:val="18"/>
          <w:szCs w:val="18"/>
          <w:lang w:val="pt-PT"/>
        </w:rPr>
        <w:t>3</w:t>
      </w:r>
    </w:p>
    <w:sectPr w:rsidR="001466B0" w:rsidRPr="00721D9F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B1" w:rsidRDefault="005D7EB1" w:rsidP="001466B0">
      <w:r>
        <w:separator/>
      </w:r>
    </w:p>
  </w:endnote>
  <w:endnote w:type="continuationSeparator" w:id="0">
    <w:p w:rsidR="005D7EB1" w:rsidRDefault="005D7EB1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1" w:rsidRDefault="00B91644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5D7EB1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end"/>
    </w:r>
  </w:p>
  <w:p w:rsidR="005D7EB1" w:rsidRDefault="005D7EB1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1" w:rsidRDefault="00B91644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  <w:lang/>
      </w:rPr>
      <w:fldChar w:fldCharType="begin"/>
    </w:r>
    <w:r w:rsidR="005D7EB1">
      <w:rPr>
        <w:rStyle w:val="PageNumber"/>
        <w:lang/>
      </w:rPr>
      <w:instrText xml:space="preserve">PAGE  </w:instrText>
    </w:r>
    <w:r>
      <w:rPr>
        <w:rStyle w:val="PageNumber"/>
        <w:lang/>
      </w:rPr>
      <w:fldChar w:fldCharType="separate"/>
    </w:r>
    <w:r w:rsidR="00BF46CF">
      <w:rPr>
        <w:rStyle w:val="PageNumber"/>
        <w:noProof/>
        <w:lang/>
      </w:rPr>
      <w:t>3</w:t>
    </w:r>
    <w:r>
      <w:rPr>
        <w:rStyle w:val="PageNumber"/>
        <w:lang/>
      </w:rPr>
      <w:fldChar w:fldCharType="end"/>
    </w:r>
  </w:p>
  <w:p w:rsidR="005D7EB1" w:rsidRPr="00096802" w:rsidRDefault="00B91644" w:rsidP="001A6210">
    <w:pPr>
      <w:pStyle w:val="Footer"/>
      <w:ind w:left="1701" w:firstLine="360"/>
    </w:pPr>
    <w:r w:rsidRPr="00B91644">
      <w:rPr>
        <w:szCs w:val="20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7728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B1" w:rsidRDefault="005D7EB1" w:rsidP="001466B0">
      <w:r>
        <w:separator/>
      </w:r>
    </w:p>
  </w:footnote>
  <w:footnote w:type="continuationSeparator" w:id="0">
    <w:p w:rsidR="005D7EB1" w:rsidRDefault="005D7EB1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B1" w:rsidRDefault="005D7EB1">
    <w:pPr>
      <w:pStyle w:val="Header"/>
    </w:pPr>
    <w:r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-197485</wp:posOffset>
          </wp:positionV>
          <wp:extent cx="1543050" cy="647700"/>
          <wp:effectExtent l="25400" t="0" r="635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-51435</wp:posOffset>
          </wp:positionV>
          <wp:extent cx="1292860" cy="410210"/>
          <wp:effectExtent l="25400" t="0" r="2540" b="0"/>
          <wp:wrapThrough wrapText="bothSides">
            <wp:wrapPolygon edited="0">
              <wp:start x="-424" y="0"/>
              <wp:lineTo x="-424" y="21399"/>
              <wp:lineTo x="21642" y="21399"/>
              <wp:lineTo x="21642" y="0"/>
              <wp:lineTo x="-424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07B8C"/>
    <w:rsid w:val="0001233C"/>
    <w:rsid w:val="00034D60"/>
    <w:rsid w:val="00047057"/>
    <w:rsid w:val="00056137"/>
    <w:rsid w:val="00072639"/>
    <w:rsid w:val="000847F0"/>
    <w:rsid w:val="000B0B48"/>
    <w:rsid w:val="000B35C6"/>
    <w:rsid w:val="000B55E3"/>
    <w:rsid w:val="000C0518"/>
    <w:rsid w:val="000C5FD9"/>
    <w:rsid w:val="000D4349"/>
    <w:rsid w:val="00105446"/>
    <w:rsid w:val="001103E7"/>
    <w:rsid w:val="001121F4"/>
    <w:rsid w:val="0013303A"/>
    <w:rsid w:val="001466B0"/>
    <w:rsid w:val="00152E73"/>
    <w:rsid w:val="00187B7B"/>
    <w:rsid w:val="00196AAF"/>
    <w:rsid w:val="001A6210"/>
    <w:rsid w:val="001B7CA0"/>
    <w:rsid w:val="001C61E2"/>
    <w:rsid w:val="001D5304"/>
    <w:rsid w:val="001D7458"/>
    <w:rsid w:val="001E3925"/>
    <w:rsid w:val="001E5C06"/>
    <w:rsid w:val="002052F1"/>
    <w:rsid w:val="002419AB"/>
    <w:rsid w:val="00244FE2"/>
    <w:rsid w:val="00272D9B"/>
    <w:rsid w:val="002C0D67"/>
    <w:rsid w:val="002C5478"/>
    <w:rsid w:val="002D1DCF"/>
    <w:rsid w:val="002D2B7C"/>
    <w:rsid w:val="003147EE"/>
    <w:rsid w:val="00362AD9"/>
    <w:rsid w:val="00370154"/>
    <w:rsid w:val="00371E30"/>
    <w:rsid w:val="003D3248"/>
    <w:rsid w:val="00422EB8"/>
    <w:rsid w:val="00424758"/>
    <w:rsid w:val="00442682"/>
    <w:rsid w:val="00447227"/>
    <w:rsid w:val="00455932"/>
    <w:rsid w:val="00456EFE"/>
    <w:rsid w:val="00483CDC"/>
    <w:rsid w:val="004919FE"/>
    <w:rsid w:val="004C7958"/>
    <w:rsid w:val="004E4809"/>
    <w:rsid w:val="00505849"/>
    <w:rsid w:val="0051462D"/>
    <w:rsid w:val="005271EF"/>
    <w:rsid w:val="005326DA"/>
    <w:rsid w:val="00536F7F"/>
    <w:rsid w:val="00541F4C"/>
    <w:rsid w:val="005605C4"/>
    <w:rsid w:val="00560FED"/>
    <w:rsid w:val="005634F8"/>
    <w:rsid w:val="00563940"/>
    <w:rsid w:val="00567A32"/>
    <w:rsid w:val="0058389C"/>
    <w:rsid w:val="005B5075"/>
    <w:rsid w:val="005C3E55"/>
    <w:rsid w:val="005D7EB1"/>
    <w:rsid w:val="005E008B"/>
    <w:rsid w:val="005E2B6E"/>
    <w:rsid w:val="005F2860"/>
    <w:rsid w:val="00626C26"/>
    <w:rsid w:val="00647753"/>
    <w:rsid w:val="00662EAE"/>
    <w:rsid w:val="006678D2"/>
    <w:rsid w:val="00676C05"/>
    <w:rsid w:val="0068451D"/>
    <w:rsid w:val="006A7F5B"/>
    <w:rsid w:val="006A7FB4"/>
    <w:rsid w:val="006D3988"/>
    <w:rsid w:val="006E457A"/>
    <w:rsid w:val="006E4909"/>
    <w:rsid w:val="00721D9F"/>
    <w:rsid w:val="00737803"/>
    <w:rsid w:val="007378BE"/>
    <w:rsid w:val="007704A9"/>
    <w:rsid w:val="00777AC7"/>
    <w:rsid w:val="00783491"/>
    <w:rsid w:val="007A176D"/>
    <w:rsid w:val="007C626B"/>
    <w:rsid w:val="007E747B"/>
    <w:rsid w:val="00814B3B"/>
    <w:rsid w:val="0082640D"/>
    <w:rsid w:val="00844C4E"/>
    <w:rsid w:val="008521D0"/>
    <w:rsid w:val="00864761"/>
    <w:rsid w:val="00866B69"/>
    <w:rsid w:val="0086724F"/>
    <w:rsid w:val="00881B13"/>
    <w:rsid w:val="00887325"/>
    <w:rsid w:val="008A32CE"/>
    <w:rsid w:val="008B2407"/>
    <w:rsid w:val="008C2A2D"/>
    <w:rsid w:val="008D0F02"/>
    <w:rsid w:val="008D495D"/>
    <w:rsid w:val="008D66F9"/>
    <w:rsid w:val="008E7114"/>
    <w:rsid w:val="008F1DE9"/>
    <w:rsid w:val="008F6822"/>
    <w:rsid w:val="00924A07"/>
    <w:rsid w:val="00926AF1"/>
    <w:rsid w:val="00931324"/>
    <w:rsid w:val="0094185A"/>
    <w:rsid w:val="00944AD4"/>
    <w:rsid w:val="0094724A"/>
    <w:rsid w:val="00966533"/>
    <w:rsid w:val="00975EDE"/>
    <w:rsid w:val="00982AEB"/>
    <w:rsid w:val="009D795A"/>
    <w:rsid w:val="009F1AD5"/>
    <w:rsid w:val="009F5290"/>
    <w:rsid w:val="00A00171"/>
    <w:rsid w:val="00A04442"/>
    <w:rsid w:val="00A17200"/>
    <w:rsid w:val="00A2186C"/>
    <w:rsid w:val="00A33841"/>
    <w:rsid w:val="00A45ADE"/>
    <w:rsid w:val="00A8407A"/>
    <w:rsid w:val="00AD3576"/>
    <w:rsid w:val="00AE04A3"/>
    <w:rsid w:val="00B10146"/>
    <w:rsid w:val="00B103B4"/>
    <w:rsid w:val="00B306EE"/>
    <w:rsid w:val="00B51F54"/>
    <w:rsid w:val="00B52F86"/>
    <w:rsid w:val="00B70162"/>
    <w:rsid w:val="00B7758D"/>
    <w:rsid w:val="00B91644"/>
    <w:rsid w:val="00BA5D2C"/>
    <w:rsid w:val="00BC3490"/>
    <w:rsid w:val="00BC6898"/>
    <w:rsid w:val="00BD2C23"/>
    <w:rsid w:val="00BE62FE"/>
    <w:rsid w:val="00BF46CF"/>
    <w:rsid w:val="00C04ED9"/>
    <w:rsid w:val="00C27DA5"/>
    <w:rsid w:val="00C33AA7"/>
    <w:rsid w:val="00C50F8E"/>
    <w:rsid w:val="00C52A6A"/>
    <w:rsid w:val="00C53762"/>
    <w:rsid w:val="00C61FF0"/>
    <w:rsid w:val="00C6263A"/>
    <w:rsid w:val="00C63D65"/>
    <w:rsid w:val="00C75A76"/>
    <w:rsid w:val="00C846BD"/>
    <w:rsid w:val="00C93BA2"/>
    <w:rsid w:val="00CA069A"/>
    <w:rsid w:val="00CA1FB6"/>
    <w:rsid w:val="00CC5295"/>
    <w:rsid w:val="00CD481F"/>
    <w:rsid w:val="00D34870"/>
    <w:rsid w:val="00D45756"/>
    <w:rsid w:val="00D62028"/>
    <w:rsid w:val="00D73D92"/>
    <w:rsid w:val="00DA2519"/>
    <w:rsid w:val="00DA2EAD"/>
    <w:rsid w:val="00DB6E50"/>
    <w:rsid w:val="00DC6729"/>
    <w:rsid w:val="00DD07D9"/>
    <w:rsid w:val="00DE1D3B"/>
    <w:rsid w:val="00E0466A"/>
    <w:rsid w:val="00E10E70"/>
    <w:rsid w:val="00E20FF9"/>
    <w:rsid w:val="00E26A3D"/>
    <w:rsid w:val="00E31B2C"/>
    <w:rsid w:val="00E924D3"/>
    <w:rsid w:val="00E9442F"/>
    <w:rsid w:val="00EA64A5"/>
    <w:rsid w:val="00EB1E68"/>
    <w:rsid w:val="00EB4863"/>
    <w:rsid w:val="00EB570A"/>
    <w:rsid w:val="00EC271C"/>
    <w:rsid w:val="00ED0451"/>
    <w:rsid w:val="00ED31BB"/>
    <w:rsid w:val="00EF7CBB"/>
    <w:rsid w:val="00F1559D"/>
    <w:rsid w:val="00F21DE2"/>
    <w:rsid w:val="00F23EB5"/>
    <w:rsid w:val="00F33BD4"/>
    <w:rsid w:val="00F46EBF"/>
    <w:rsid w:val="00F5185A"/>
    <w:rsid w:val="00F64056"/>
    <w:rsid w:val="00FA1356"/>
    <w:rsid w:val="00FC4CD7"/>
    <w:rsid w:val="00FD213C"/>
  </w:rsids>
  <m:mathPr>
    <m:mathFont m:val="  BodoniZ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styleId="Hyperlink">
    <w:name w:val="Hyperlink"/>
    <w:basedOn w:val="DefaultParagraphFont"/>
    <w:uiPriority w:val="99"/>
    <w:unhideWhenUsed/>
    <w:rsid w:val="00844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948</Words>
  <Characters>5408</Characters>
  <Application>Microsoft Macintosh Word</Application>
  <DocSecurity>0</DocSecurity>
  <Lines>45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6641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30</cp:revision>
  <cp:lastPrinted>2014-01-13T11:03:00Z</cp:lastPrinted>
  <dcterms:created xsi:type="dcterms:W3CDTF">2014-01-09T09:21:00Z</dcterms:created>
  <dcterms:modified xsi:type="dcterms:W3CDTF">2014-01-14T12:22:00Z</dcterms:modified>
</cp:coreProperties>
</file>