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cs="Times"/>
          <w:noProof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27/03/2015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:rsidR="0013303A" w:rsidRDefault="00030C57" w:rsidP="001466B0">
      <w:pPr>
        <w:pStyle w:val="TITULARMICHELIN"/>
        <w:spacing w:after="120"/>
        <w:rPr>
          <w:szCs w:val="26"/>
        </w:rPr>
        <w:bidi w:val="0"/>
      </w:pP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br w:type="textWrapping"/>
      </w:r>
    </w:p>
    <w:p w:rsidR="001466B0" w:rsidRPr="001578AF" w:rsidRDefault="001578AF" w:rsidP="001466B0">
      <w:pPr>
        <w:pStyle w:val="TITULARMICHELIN"/>
        <w:spacing w:after="120"/>
        <w:rPr>
          <w:rFonts w:ascii="Utopia" w:hAnsi="Utopia"/>
          <w:sz w:val="36"/>
          <w:szCs w:val="36"/>
        </w:rPr>
        <w:bidi w:val="0"/>
      </w:pPr>
      <w:r>
        <w:rPr>
          <w:sz w:val="36"/>
          <w:szCs w:val="3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Nova garantia de danos</w:t>
      </w:r>
      <w:r>
        <w:rPr>
          <w:color w:val="365F91" w:themeColor="accent1" w:themeShade="BF"/>
          <w:sz w:val="36"/>
          <w:szCs w:val="3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36"/>
          <w:szCs w:val="3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MICHELIN X</w:t>
      </w:r>
      <w:r>
        <w:rPr>
          <w:sz w:val="36"/>
          <w:szCs w:val="36"/>
          <w:lang w:val="pt"/>
          <w:b w:val="1"/>
          <w:bCs w:val="1"/>
          <w:i w:val="0"/>
          <w:iCs w:val="0"/>
          <w:u w:val="none"/>
          <w:vertAlign w:val="superscript"/>
          <w:rtl w:val="0"/>
        </w:rPr>
        <w:t xml:space="preserve">®</w:t>
      </w:r>
      <w:r>
        <w:rPr>
          <w:sz w:val="36"/>
          <w:szCs w:val="3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WORKS</w:t>
      </w:r>
      <w:r>
        <w:rPr>
          <w:sz w:val="36"/>
          <w:szCs w:val="36"/>
          <w:lang w:val="pt"/>
          <w:b w:val="1"/>
          <w:bCs w:val="1"/>
          <w:i w:val="0"/>
          <w:iCs w:val="0"/>
          <w:u w:val="none"/>
          <w:vertAlign w:val="superscript"/>
          <w:rtl w:val="0"/>
        </w:rPr>
        <w:t xml:space="preserve">™</w:t>
      </w:r>
    </w:p>
    <w:p w:rsidR="001466B0" w:rsidRPr="00383AFB" w:rsidRDefault="001578AF" w:rsidP="001466B0">
      <w:pPr>
        <w:pStyle w:val="SUBTITULOMichelinOK"/>
        <w:spacing w:after="230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garantir o investimento nos seus pneus</w:t>
      </w:r>
    </w:p>
    <w:p w:rsidR="007E57AF" w:rsidRDefault="004C211F" w:rsidP="00C5230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  <w:bidi w:val="0"/>
      </w:pP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A Michelin responde às preocupações dos utilizadores do transporte de obra e construção com uma nova Garantia de Danos gratuita que cobre os danos acidentais para os pneus MICHELIN</w:t>
      </w:r>
      <w:r>
        <w:rPr>
          <w:rFonts w:cs="Frutiger 55 Roman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X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superscript"/>
          <w:rtl w:val="0"/>
        </w:rPr>
        <w:t xml:space="preserve">®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WORKS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superscript"/>
          <w:rtl w:val="0"/>
        </w:rPr>
        <w:t xml:space="preserve">™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.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Esta garantia aplica-se aos pneus de utilização mista que equipam originalmente os veículos novos e os comprados no mercado de substituição, com o único requisito de registar-se em três cliques no portal online MyAccount, através do site </w:t>
      </w:r>
      <w:hyperlink r:id="rId7" w:history="1">
        <w:r>
          <w:rPr>
            <w:rStyle w:val="Hipervnculo"/>
            <w:rFonts w:ascii="Times" w:hAnsi="Times" w:cs="Frutiger 55 Roman"/>
            <w:snapToGrid w:val="0"/>
            <w:sz w:val="25"/>
            <w:szCs w:val="25"/>
            <w:lang w:val="pt"/>
            <w:b w:val="1"/>
            <w:bCs w:val="1"/>
            <w:i w:val="1"/>
            <w:iCs w:val="1"/>
            <w:u w:val="single"/>
            <w:vertAlign w:val="baseline"/>
            <w:rtl w:val="0"/>
          </w:rPr>
          <w:t xml:space="preserve">www.camion.michelin.es</w:t>
        </w:r>
      </w:hyperlink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.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334BD" w:rsidRPr="007E57AF" w:rsidRDefault="00FC6952" w:rsidP="00C5230D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Deste modo, os transportadores podem aproveitar as performances da gama MICHELIN X</w:t>
      </w:r>
      <w:r>
        <w:rPr>
          <w:szCs w:val="21"/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WORKS</w:t>
      </w:r>
      <w:r>
        <w:rPr>
          <w:szCs w:val="21"/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™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sem se preocuparem dos possíveis danos acidentais nos pneus. </w:t>
      </w:r>
    </w:p>
    <w:p w:rsidR="00B91066" w:rsidRDefault="00B91066" w:rsidP="00C5230D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transporte em utilização mista estrada, obras e pedreira é muito exigente, por isso as empresas do setor querem equipar os seus camiões com pneus robustos, resistentes e duradouros. A compra pode estar condicionada pelo fato de que existe a probabilidade de o pneu poder sofrer danos irreversíveis antes do fim da sua vida útil.</w:t>
      </w:r>
    </w:p>
    <w:p w:rsidR="003334BD" w:rsidRDefault="003334BD" w:rsidP="00C5230D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Perante estes riscos de incidentes imprevisíveis que podem sofrer os pneus durante a sua utilização, como em trabalhos em obras, a Michelin propõe a sua nova Garantia de Danos para a sua gama de pneus MICHELIN X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WORKS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™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que equipem originalmente os veículos novos ou os pneus adquiridos no mercado de reposição.</w:t>
      </w:r>
    </w:p>
    <w:p w:rsidR="00ED412F" w:rsidRDefault="00ED412F" w:rsidP="00160AC9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Totalmente gratuita, a nova Garantia de Danos da Michelin permite aos transportadores garantir o seu investimento em pneus MICHELIN X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WORKS™. Esta garantia é simples de contratar e ativar, pois realiza-se online, através do portal MyAccount, acessível desde o site </w:t>
      </w:r>
      <w:hyperlink r:id="rId8" w:history="1">
        <w:r>
          <w:rPr>
            <w:rStyle w:val="Hipervnculo"/>
            <w:lang w:val="p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www.camion.michelin.es</w:t>
        </w:r>
      </w:hyperlink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 A partir desse momento, quando os pneus MICHELIN X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WORKS™ sofrem um dano acidental na utilização, a Michelin realiza um desconto para o transportador na fatura de compra de outro pneu na rede de distribuição da marca, por um montante proporcional ao valor residual do produto danificado.</w:t>
      </w:r>
    </w:p>
    <w:p w:rsidR="004C37C9" w:rsidRDefault="00030C57" w:rsidP="00B17FAA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pneus MICHELIN X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WORKS™ respondem às expetativas dos transportadores em robustez, resistência, duração e segurança. A nova Garantia de Danos permite trabalhar ainda com maior tranquilidade, dado que o investimento em pneus está garantido para qualquer imprevisto.</w:t>
      </w:r>
    </w:p>
    <w:p w:rsidR="00493524" w:rsidRPr="00660433" w:rsidRDefault="00493524" w:rsidP="00B17FAA">
      <w:pPr>
        <w:pStyle w:val="TextoMichelin"/>
        <w:rPr>
          <w:b/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nova oferta é um exemplo do compromisso da Michelin para um desenvolvimento sustentável da mobilidade, inovando tanto em pneus como em serviços associados.</w:t>
      </w:r>
    </w:p>
    <w:p w:rsidR="002C1FF7" w:rsidRPr="002C1FF7" w:rsidRDefault="002C1FF7" w:rsidP="002C1FF7">
      <w:pPr>
        <w:pStyle w:val="TextoMichelin"/>
        <w:rPr>
          <w:bCs/>
        </w:rPr>
      </w:pPr>
    </w:p>
    <w:p w:rsidR="00F91FE6" w:rsidRDefault="00F91FE6" w:rsidP="0090648F">
      <w:pPr>
        <w:pStyle w:val="TextoMichelin"/>
        <w:rPr>
          <w:bCs/>
        </w:rPr>
      </w:pPr>
    </w:p>
    <w:p w:rsidR="00386793" w:rsidRDefault="00386793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DE0930" w:rsidRPr="001578AF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missão da 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Michelin,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líder do setor do pneu, é contribuir de maneira sustentável para a mobilidade das pessoas e dos bens.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Por esta razão, o Grupo fabrica e comercializa pneus para todo o tipo de viaturas, desde aviões até automóveis, veículos de duas rodas, engenharia civil, agricultura e camiões.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Michelin também propõe serviços informáticos de ajuda à mobilidade (ViaMichelin.com), e edita guias turísticos, de hotéis e restaurantes, mapas e Atlas de estradas.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Grupo, que tem a sua sede em Clermont-Ferrand (França), está presente em mais de 170 países, emprega a 111.200 pessoas em todo o mundo e dispõe de 67 centros de produção implantados em 17 países diferentes.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DE0930" w:rsidRPr="001578AF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615022" w:rsidRDefault="001E5C06" w:rsidP="001E5C06">
      <w:pPr>
        <w:jc w:val="both"/>
        <w:rPr>
          <w:i/>
        </w:rPr>
      </w:pPr>
    </w:p>
    <w:p w:rsidR="001E5C06" w:rsidRPr="00615022" w:rsidRDefault="001E5C06" w:rsidP="001E5C06">
      <w:pPr>
        <w:jc w:val="both"/>
        <w:rPr>
          <w:i/>
        </w:rPr>
      </w:pP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sectPr w:rsidR="001466B0" w:rsidRPr="0013303A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A5" w:rsidRDefault="00161FA5" w:rsidP="001466B0">
      <w:pPr>
        <w:bidi w:val="0"/>
      </w:pPr>
      <w:r>
        <w:separator/>
      </w:r>
    </w:p>
  </w:endnote>
  <w:endnote w:type="continuationSeparator" w:id="0">
    <w:p w:rsidR="00161FA5" w:rsidRDefault="00161FA5" w:rsidP="001466B0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B5" w:rsidRDefault="009163B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9163B5" w:rsidRDefault="009163B5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B5" w:rsidRDefault="009163B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9163B5" w:rsidRPr="00096802" w:rsidRDefault="009163B5" w:rsidP="001A6210">
    <w:pPr>
      <w:pStyle w:val="Piedepgina"/>
      <w:ind w:left="1701" w:firstLine="360"/>
      <w:bidi w:val="0"/>
    </w:pPr>
    <w:r>
      <w:rPr>
        <w:noProof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B5" w:rsidRDefault="009163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A5" w:rsidRDefault="00161FA5" w:rsidP="001466B0">
      <w:pPr>
        <w:bidi w:val="0"/>
      </w:pPr>
      <w:r>
        <w:separator/>
      </w:r>
    </w:p>
  </w:footnote>
  <w:footnote w:type="continuationSeparator" w:id="0">
    <w:p w:rsidR="00161FA5" w:rsidRDefault="00161FA5" w:rsidP="001466B0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B5" w:rsidRDefault="009163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B5" w:rsidRDefault="009163B5">
    <w:pPr>
      <w:pStyle w:val="Encabezado"/>
      <w:bidi w:val="0"/>
    </w:pP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B5" w:rsidRDefault="009163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7713"/>
    <w:rsid w:val="00030C57"/>
    <w:rsid w:val="00075B9D"/>
    <w:rsid w:val="0007614A"/>
    <w:rsid w:val="000A1EC1"/>
    <w:rsid w:val="000A42F3"/>
    <w:rsid w:val="000D7EE9"/>
    <w:rsid w:val="000E518C"/>
    <w:rsid w:val="001324F5"/>
    <w:rsid w:val="0013303A"/>
    <w:rsid w:val="001466B0"/>
    <w:rsid w:val="001578AF"/>
    <w:rsid w:val="00160AC9"/>
    <w:rsid w:val="00161FA5"/>
    <w:rsid w:val="001718BE"/>
    <w:rsid w:val="0017677D"/>
    <w:rsid w:val="001A6210"/>
    <w:rsid w:val="001E5C06"/>
    <w:rsid w:val="002535C1"/>
    <w:rsid w:val="00255EA1"/>
    <w:rsid w:val="0027216B"/>
    <w:rsid w:val="002861B7"/>
    <w:rsid w:val="002945F7"/>
    <w:rsid w:val="002C1FF7"/>
    <w:rsid w:val="002C50EB"/>
    <w:rsid w:val="002C70BC"/>
    <w:rsid w:val="002E15E0"/>
    <w:rsid w:val="003334BD"/>
    <w:rsid w:val="003415FC"/>
    <w:rsid w:val="00362CA0"/>
    <w:rsid w:val="0038548E"/>
    <w:rsid w:val="00386793"/>
    <w:rsid w:val="00400838"/>
    <w:rsid w:val="0041036F"/>
    <w:rsid w:val="004117E1"/>
    <w:rsid w:val="00421EA0"/>
    <w:rsid w:val="00424758"/>
    <w:rsid w:val="0045747D"/>
    <w:rsid w:val="004710BC"/>
    <w:rsid w:val="00472277"/>
    <w:rsid w:val="00493007"/>
    <w:rsid w:val="00493524"/>
    <w:rsid w:val="004A2B24"/>
    <w:rsid w:val="004C211F"/>
    <w:rsid w:val="004C37C9"/>
    <w:rsid w:val="004D0208"/>
    <w:rsid w:val="004E69AF"/>
    <w:rsid w:val="004F61CD"/>
    <w:rsid w:val="004F79E9"/>
    <w:rsid w:val="0051462D"/>
    <w:rsid w:val="005147D1"/>
    <w:rsid w:val="005347B2"/>
    <w:rsid w:val="00541F4C"/>
    <w:rsid w:val="00542EB2"/>
    <w:rsid w:val="00543830"/>
    <w:rsid w:val="00556662"/>
    <w:rsid w:val="00561E1F"/>
    <w:rsid w:val="005E008B"/>
    <w:rsid w:val="005E1C83"/>
    <w:rsid w:val="00626C26"/>
    <w:rsid w:val="00660433"/>
    <w:rsid w:val="006678D2"/>
    <w:rsid w:val="0068213F"/>
    <w:rsid w:val="006843A4"/>
    <w:rsid w:val="00692FBA"/>
    <w:rsid w:val="00695F84"/>
    <w:rsid w:val="006D3988"/>
    <w:rsid w:val="006D49A2"/>
    <w:rsid w:val="00734187"/>
    <w:rsid w:val="00737803"/>
    <w:rsid w:val="0079081F"/>
    <w:rsid w:val="007A3275"/>
    <w:rsid w:val="007C15B0"/>
    <w:rsid w:val="007C1A83"/>
    <w:rsid w:val="007E57AF"/>
    <w:rsid w:val="007F491C"/>
    <w:rsid w:val="008369BB"/>
    <w:rsid w:val="00867CB0"/>
    <w:rsid w:val="008750A3"/>
    <w:rsid w:val="008A0A78"/>
    <w:rsid w:val="008C6D44"/>
    <w:rsid w:val="008F1DE9"/>
    <w:rsid w:val="0090648F"/>
    <w:rsid w:val="0091511D"/>
    <w:rsid w:val="009163B5"/>
    <w:rsid w:val="00920D2A"/>
    <w:rsid w:val="0095195A"/>
    <w:rsid w:val="00994F6E"/>
    <w:rsid w:val="00995D9D"/>
    <w:rsid w:val="009C6FEA"/>
    <w:rsid w:val="009D7886"/>
    <w:rsid w:val="009E7826"/>
    <w:rsid w:val="009F7906"/>
    <w:rsid w:val="00A16BC5"/>
    <w:rsid w:val="00A17200"/>
    <w:rsid w:val="00A2528A"/>
    <w:rsid w:val="00A31804"/>
    <w:rsid w:val="00A6404E"/>
    <w:rsid w:val="00A772E2"/>
    <w:rsid w:val="00AA63CD"/>
    <w:rsid w:val="00AC7763"/>
    <w:rsid w:val="00AD6C19"/>
    <w:rsid w:val="00AF4861"/>
    <w:rsid w:val="00B17FAA"/>
    <w:rsid w:val="00B7758D"/>
    <w:rsid w:val="00B91066"/>
    <w:rsid w:val="00BA3049"/>
    <w:rsid w:val="00BC0C34"/>
    <w:rsid w:val="00BD2C23"/>
    <w:rsid w:val="00C1793F"/>
    <w:rsid w:val="00C23A89"/>
    <w:rsid w:val="00C439C4"/>
    <w:rsid w:val="00C5230D"/>
    <w:rsid w:val="00C83C5E"/>
    <w:rsid w:val="00C846BD"/>
    <w:rsid w:val="00CF0837"/>
    <w:rsid w:val="00D0531C"/>
    <w:rsid w:val="00D10920"/>
    <w:rsid w:val="00D11ACC"/>
    <w:rsid w:val="00DE0930"/>
    <w:rsid w:val="00DF4D5A"/>
    <w:rsid w:val="00E039A3"/>
    <w:rsid w:val="00E10E70"/>
    <w:rsid w:val="00E3797C"/>
    <w:rsid w:val="00E86466"/>
    <w:rsid w:val="00E86BE2"/>
    <w:rsid w:val="00EC271C"/>
    <w:rsid w:val="00ED412F"/>
    <w:rsid w:val="00EF7CBB"/>
    <w:rsid w:val="00F07805"/>
    <w:rsid w:val="00F17CEB"/>
    <w:rsid w:val="00F21DE2"/>
    <w:rsid w:val="00F32A4F"/>
    <w:rsid w:val="00F51A01"/>
    <w:rsid w:val="00F64056"/>
    <w:rsid w:val="00F65DB6"/>
    <w:rsid w:val="00F660CE"/>
    <w:rsid w:val="00F668BA"/>
    <w:rsid w:val="00F91FE6"/>
    <w:rsid w:val="00F93800"/>
    <w:rsid w:val="00FA1356"/>
    <w:rsid w:val="00FC4CD7"/>
    <w:rsid w:val="00FC6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A32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D7E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A32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D7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on.michelin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mion.michelin.e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560</Words>
  <Characters>3083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3636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J060694</cp:lastModifiedBy>
  <cp:revision>10</cp:revision>
  <dcterms:created xsi:type="dcterms:W3CDTF">2015-03-15T18:46:00Z</dcterms:created>
  <dcterms:modified xsi:type="dcterms:W3CDTF">2015-03-27T08:41:00Z</dcterms:modified>
</cp:coreProperties>
</file>