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8E78AD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8E78AD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D368DB">
        <w:rPr>
          <w:rFonts w:ascii="Times" w:hAnsi="Times" w:cs="Times"/>
          <w:b w:val="0"/>
          <w:noProof/>
          <w:sz w:val="22"/>
          <w:lang w:val="es-ES_tradnl"/>
        </w:rPr>
        <w:t>02/07/2013</w:t>
      </w:r>
      <w:r w:rsidR="008E78AD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847E5C" w:rsidRDefault="00847E5C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E528D5" w:rsidRPr="00E528D5" w:rsidRDefault="00E528D5" w:rsidP="006E125D">
      <w:pPr>
        <w:pStyle w:val="TITULARMICHELIN"/>
        <w:spacing w:after="120"/>
        <w:rPr>
          <w:szCs w:val="26"/>
        </w:rPr>
      </w:pPr>
      <w:r w:rsidRPr="00E528D5">
        <w:rPr>
          <w:szCs w:val="26"/>
        </w:rPr>
        <w:t>Formación Michelin en la UCAV</w:t>
      </w:r>
    </w:p>
    <w:p w:rsidR="001466B0" w:rsidRPr="00383AFB" w:rsidRDefault="00162E36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Graduados</w:t>
      </w:r>
      <w:r w:rsidR="00CB2D3D">
        <w:rPr>
          <w:lang w:val="es-ES_tradnl"/>
        </w:rPr>
        <w:t xml:space="preserve"> los</w:t>
      </w:r>
      <w:r>
        <w:rPr>
          <w:lang w:val="es-ES_tradnl"/>
        </w:rPr>
        <w:t xml:space="preserve"> </w:t>
      </w:r>
      <w:r w:rsidR="00F6468B">
        <w:rPr>
          <w:lang w:val="es-ES_tradnl"/>
        </w:rPr>
        <w:t xml:space="preserve">32 alumnos </w:t>
      </w:r>
      <w:r w:rsidR="00CB2D3D">
        <w:rPr>
          <w:lang w:val="es-ES_tradnl"/>
        </w:rPr>
        <w:t>MADEN</w:t>
      </w:r>
      <w:r w:rsidR="006B127A">
        <w:rPr>
          <w:lang w:val="es-ES_tradnl"/>
        </w:rPr>
        <w:t xml:space="preserve"> del curso 2012/13</w:t>
      </w:r>
    </w:p>
    <w:p w:rsidR="008706B3" w:rsidRDefault="00415EF6" w:rsidP="008706B3">
      <w:pPr>
        <w:pStyle w:val="EntradillaMICHELINOK"/>
        <w:spacing w:after="230"/>
        <w:rPr>
          <w:lang w:val="es-ES"/>
        </w:rPr>
      </w:pPr>
      <w:r>
        <w:rPr>
          <w:lang w:val="es-ES"/>
        </w:rPr>
        <w:t>L</w:t>
      </w:r>
      <w:r w:rsidR="00570B03">
        <w:rPr>
          <w:lang w:val="es-ES"/>
        </w:rPr>
        <w:t xml:space="preserve">os </w:t>
      </w:r>
      <w:r>
        <w:rPr>
          <w:lang w:val="es-ES"/>
        </w:rPr>
        <w:t xml:space="preserve">32 </w:t>
      </w:r>
      <w:r w:rsidR="00570B03">
        <w:rPr>
          <w:lang w:val="es-ES"/>
        </w:rPr>
        <w:t xml:space="preserve">alumnos </w:t>
      </w:r>
      <w:r w:rsidR="00CD7ADD">
        <w:rPr>
          <w:lang w:val="es-ES"/>
        </w:rPr>
        <w:t xml:space="preserve">matriculados en el curso 2012/13 de la </w:t>
      </w:r>
      <w:r w:rsidR="00CD7ADD" w:rsidRPr="00AB7F8D">
        <w:rPr>
          <w:lang w:val="es-ES"/>
        </w:rPr>
        <w:t>Formación Michelin en Administración y Dirección de una Empresa de Neumáticos (MADEN)</w:t>
      </w:r>
      <w:r w:rsidR="00D368DB">
        <w:rPr>
          <w:lang w:val="es-ES"/>
        </w:rPr>
        <w:t xml:space="preserve">, </w:t>
      </w:r>
      <w:r w:rsidR="00D368DB" w:rsidRPr="00D368DB">
        <w:t xml:space="preserve">impartida en el CFAM y que cuenta con el apoyo de </w:t>
      </w:r>
      <w:r w:rsidR="00CD7ADD">
        <w:rPr>
          <w:lang w:val="es-ES"/>
        </w:rPr>
        <w:t xml:space="preserve">la </w:t>
      </w:r>
      <w:r w:rsidR="00CD7ADD" w:rsidRPr="00AB7F8D">
        <w:rPr>
          <w:lang w:val="es-ES"/>
        </w:rPr>
        <w:t>Universidad Católica de Ávila</w:t>
      </w:r>
      <w:r w:rsidR="00CD7ADD">
        <w:rPr>
          <w:lang w:val="es-ES"/>
        </w:rPr>
        <w:t xml:space="preserve"> (UCAV), han superado con éxito sus estudios </w:t>
      </w:r>
      <w:r w:rsidR="008706B3">
        <w:rPr>
          <w:lang w:val="es-ES"/>
        </w:rPr>
        <w:t xml:space="preserve">y recibieron </w:t>
      </w:r>
      <w:r w:rsidR="00287B00">
        <w:rPr>
          <w:lang w:val="es-ES"/>
        </w:rPr>
        <w:t>su</w:t>
      </w:r>
      <w:r w:rsidR="008706B3">
        <w:rPr>
          <w:lang w:val="es-ES"/>
        </w:rPr>
        <w:t xml:space="preserve"> graduacion en una ceremonia a la que acudi</w:t>
      </w:r>
      <w:r w:rsidR="00BD3B21">
        <w:rPr>
          <w:lang w:val="es-ES"/>
        </w:rPr>
        <w:t>ó</w:t>
      </w:r>
      <w:r w:rsidR="008706B3">
        <w:rPr>
          <w:lang w:val="es-ES"/>
        </w:rPr>
        <w:t xml:space="preserve"> </w:t>
      </w:r>
      <w:r w:rsidR="00BD3B21">
        <w:rPr>
          <w:lang w:val="es-ES"/>
        </w:rPr>
        <w:t>el rector</w:t>
      </w:r>
      <w:r w:rsidR="008706B3">
        <w:rPr>
          <w:lang w:val="es-ES"/>
        </w:rPr>
        <w:t xml:space="preserve"> de la universidad, así como familiares y personal de Michelin. Con esta promoción, </w:t>
      </w:r>
      <w:r w:rsidR="008706B3" w:rsidRPr="0096693F">
        <w:rPr>
          <w:bCs w:val="0"/>
          <w:lang w:bidi="es-ES_tradnl"/>
        </w:rPr>
        <w:t xml:space="preserve">son ya más de </w:t>
      </w:r>
      <w:r w:rsidR="008706B3">
        <w:rPr>
          <w:bCs w:val="0"/>
          <w:lang w:bidi="es-ES_tradnl"/>
        </w:rPr>
        <w:t xml:space="preserve">200 los </w:t>
      </w:r>
      <w:r w:rsidR="00287B00">
        <w:rPr>
          <w:bCs w:val="0"/>
          <w:lang w:bidi="es-ES_tradnl"/>
        </w:rPr>
        <w:t>estudiantes</w:t>
      </w:r>
      <w:r w:rsidR="008706B3">
        <w:rPr>
          <w:bCs w:val="0"/>
          <w:lang w:bidi="es-ES_tradnl"/>
        </w:rPr>
        <w:t xml:space="preserve"> que han realizado estos cursos.</w:t>
      </w:r>
    </w:p>
    <w:p w:rsidR="0096693F" w:rsidRPr="0096693F" w:rsidRDefault="0096693F" w:rsidP="0096693F">
      <w:pPr>
        <w:pStyle w:val="TextoMichelin"/>
        <w:rPr>
          <w:bCs/>
          <w:lang w:bidi="es-ES_tradnl"/>
        </w:rPr>
      </w:pPr>
      <w:r w:rsidRPr="0096693F">
        <w:rPr>
          <w:bCs/>
          <w:lang w:bidi="es-ES_tradnl"/>
        </w:rPr>
        <w:t>Esta formación</w:t>
      </w:r>
      <w:r w:rsidR="00526157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reconocida </w:t>
      </w:r>
      <w:r w:rsidR="00DD6102">
        <w:rPr>
          <w:bCs/>
          <w:lang w:bidi="es-ES_tradnl"/>
        </w:rPr>
        <w:t>como</w:t>
      </w:r>
      <w:r w:rsidRPr="0096693F">
        <w:rPr>
          <w:bCs/>
          <w:lang w:bidi="es-ES_tradnl"/>
        </w:rPr>
        <w:t xml:space="preserve"> grado propio por la UCAV </w:t>
      </w:r>
      <w:r w:rsidR="00526157">
        <w:rPr>
          <w:bCs/>
          <w:lang w:bidi="es-ES_tradnl"/>
        </w:rPr>
        <w:t>desde</w:t>
      </w:r>
      <w:r w:rsidRPr="0096693F">
        <w:rPr>
          <w:bCs/>
          <w:lang w:bidi="es-ES_tradnl"/>
        </w:rPr>
        <w:t xml:space="preserve"> 2010, se empezó a </w:t>
      </w:r>
      <w:r w:rsidR="0016290E">
        <w:rPr>
          <w:bCs/>
          <w:lang w:bidi="es-ES_tradnl"/>
        </w:rPr>
        <w:t>impartir</w:t>
      </w:r>
      <w:r w:rsidRPr="0096693F">
        <w:rPr>
          <w:bCs/>
          <w:lang w:bidi="es-ES_tradnl"/>
        </w:rPr>
        <w:t xml:space="preserve"> en 1996 y son ya más de 200 los alumnos que han seguido estos estudios. Para los que cursaron el MADEN entre 1996 y 2009</w:t>
      </w:r>
      <w:r w:rsidR="00590473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se realizan sesiones de actualización, </w:t>
      </w:r>
      <w:r w:rsidR="00590473">
        <w:rPr>
          <w:bCs/>
          <w:lang w:bidi="es-ES_tradnl"/>
        </w:rPr>
        <w:t>incorporando</w:t>
      </w:r>
      <w:r w:rsidRPr="0096693F">
        <w:rPr>
          <w:bCs/>
          <w:lang w:bidi="es-ES_tradnl"/>
        </w:rPr>
        <w:t xml:space="preserve"> las nuevas asignaturas, </w:t>
      </w:r>
      <w:r w:rsidR="00590473">
        <w:rPr>
          <w:bCs/>
          <w:lang w:bidi="es-ES_tradnl"/>
        </w:rPr>
        <w:t>poniendo</w:t>
      </w:r>
      <w:r w:rsidRPr="0096693F">
        <w:rPr>
          <w:bCs/>
          <w:lang w:bidi="es-ES_tradnl"/>
        </w:rPr>
        <w:t xml:space="preserve"> al día </w:t>
      </w:r>
      <w:r w:rsidR="00590473">
        <w:rPr>
          <w:bCs/>
          <w:lang w:bidi="es-ES_tradnl"/>
        </w:rPr>
        <w:t>las existentes y</w:t>
      </w:r>
      <w:r w:rsidRPr="0096693F">
        <w:rPr>
          <w:bCs/>
          <w:lang w:bidi="es-ES_tradnl"/>
        </w:rPr>
        <w:t xml:space="preserve"> </w:t>
      </w:r>
      <w:r w:rsidR="00590473">
        <w:rPr>
          <w:bCs/>
          <w:lang w:bidi="es-ES_tradnl"/>
        </w:rPr>
        <w:t xml:space="preserve">realizando </w:t>
      </w:r>
      <w:r w:rsidRPr="0096693F">
        <w:rPr>
          <w:bCs/>
          <w:lang w:bidi="es-ES_tradnl"/>
        </w:rPr>
        <w:t>diferentes pruebas de nivel</w:t>
      </w:r>
      <w:r w:rsidR="00807202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que permite</w:t>
      </w:r>
      <w:r w:rsidR="00807202">
        <w:rPr>
          <w:bCs/>
          <w:lang w:bidi="es-ES_tradnl"/>
        </w:rPr>
        <w:t>n</w:t>
      </w:r>
      <w:r w:rsidRPr="0096693F">
        <w:rPr>
          <w:bCs/>
          <w:lang w:bidi="es-ES_tradnl"/>
        </w:rPr>
        <w:t xml:space="preserve"> a quien las supere  acceder a la titulación universitaria.</w:t>
      </w:r>
    </w:p>
    <w:p w:rsidR="0096693F" w:rsidRPr="0096693F" w:rsidRDefault="0096693F" w:rsidP="0096693F">
      <w:pPr>
        <w:pStyle w:val="TextoMichelin"/>
        <w:rPr>
          <w:bCs/>
          <w:lang w:bidi="es-ES_tradnl"/>
        </w:rPr>
      </w:pPr>
      <w:r w:rsidRPr="0096693F">
        <w:rPr>
          <w:bCs/>
          <w:lang w:bidi="es-ES_tradnl"/>
        </w:rPr>
        <w:t>El MADEN se ren</w:t>
      </w:r>
      <w:r w:rsidR="00807202">
        <w:rPr>
          <w:bCs/>
          <w:lang w:bidi="es-ES_tradnl"/>
        </w:rPr>
        <w:t>ueva</w:t>
      </w:r>
      <w:r w:rsidRPr="0096693F">
        <w:rPr>
          <w:bCs/>
          <w:lang w:bidi="es-ES_tradnl"/>
        </w:rPr>
        <w:t xml:space="preserve"> permanentemente con nuevos contenidos y herramientas de gestión, entre ellas una empresa virtual que permite a los alumnos dirigir una empresa y medir los efectos que tienen sus decisiones</w:t>
      </w:r>
      <w:r w:rsidR="00674708" w:rsidRPr="00674708">
        <w:rPr>
          <w:bCs/>
          <w:lang w:bidi="es-ES_tradnl"/>
        </w:rPr>
        <w:t xml:space="preserve"> </w:t>
      </w:r>
      <w:r w:rsidR="00674708" w:rsidRPr="0096693F">
        <w:rPr>
          <w:bCs/>
          <w:lang w:bidi="es-ES_tradnl"/>
        </w:rPr>
        <w:t>en los resultados</w:t>
      </w:r>
      <w:r w:rsidRPr="0096693F">
        <w:rPr>
          <w:bCs/>
          <w:lang w:bidi="es-ES_tradnl"/>
        </w:rPr>
        <w:t>.</w:t>
      </w:r>
    </w:p>
    <w:p w:rsidR="0096693F" w:rsidRPr="0096693F" w:rsidRDefault="0096693F" w:rsidP="0096693F">
      <w:pPr>
        <w:pStyle w:val="TextoMichelin"/>
        <w:rPr>
          <w:bCs/>
          <w:lang w:bidi="es-ES_tradnl"/>
        </w:rPr>
      </w:pPr>
      <w:r w:rsidRPr="0096693F">
        <w:rPr>
          <w:bCs/>
          <w:lang w:bidi="es-ES_tradnl"/>
        </w:rPr>
        <w:t>La c</w:t>
      </w:r>
      <w:r w:rsidR="00674708">
        <w:rPr>
          <w:bCs/>
          <w:lang w:bidi="es-ES_tradnl"/>
        </w:rPr>
        <w:t>eremonia</w:t>
      </w:r>
      <w:r w:rsidR="003939EB">
        <w:rPr>
          <w:bCs/>
          <w:lang w:bidi="es-ES_tradnl"/>
        </w:rPr>
        <w:t xml:space="preserve"> de graduación, que tuvo lugar </w:t>
      </w:r>
      <w:r w:rsidRPr="0096693F">
        <w:rPr>
          <w:bCs/>
          <w:lang w:bidi="es-ES_tradnl"/>
        </w:rPr>
        <w:t>el pasado 22 de ju</w:t>
      </w:r>
      <w:r w:rsidR="00674708">
        <w:rPr>
          <w:bCs/>
          <w:lang w:bidi="es-ES_tradnl"/>
        </w:rPr>
        <w:t>nio</w:t>
      </w:r>
      <w:r w:rsidR="003939EB">
        <w:rPr>
          <w:bCs/>
          <w:lang w:bidi="es-ES_tradnl"/>
        </w:rPr>
        <w:t>,</w:t>
      </w:r>
      <w:r w:rsidR="00674708">
        <w:rPr>
          <w:bCs/>
          <w:lang w:bidi="es-ES_tradnl"/>
        </w:rPr>
        <w:t xml:space="preserve"> contó con la asistencia de un buen número de los titulados del MADEN que, </w:t>
      </w:r>
      <w:r w:rsidRPr="0096693F">
        <w:rPr>
          <w:bCs/>
          <w:lang w:bidi="es-ES_tradnl"/>
        </w:rPr>
        <w:t>junto al resto de licenciad</w:t>
      </w:r>
      <w:r w:rsidR="00674708">
        <w:rPr>
          <w:bCs/>
          <w:lang w:bidi="es-ES_tradnl"/>
        </w:rPr>
        <w:t>os de la UCAV,</w:t>
      </w:r>
      <w:r w:rsidRPr="0096693F">
        <w:rPr>
          <w:bCs/>
          <w:lang w:bidi="es-ES_tradnl"/>
        </w:rPr>
        <w:t xml:space="preserve"> recibieron la última lección del curso impartida</w:t>
      </w:r>
      <w:r w:rsidR="00674708">
        <w:rPr>
          <w:bCs/>
          <w:lang w:bidi="es-ES_tradnl"/>
        </w:rPr>
        <w:t xml:space="preserve"> por el padrino de la promoción, Jesús Terciado, </w:t>
      </w:r>
      <w:r w:rsidRPr="0096693F">
        <w:rPr>
          <w:bCs/>
          <w:lang w:bidi="es-ES_tradnl"/>
        </w:rPr>
        <w:t xml:space="preserve">presidente de CEPYME, que procedió a la entrega de becas </w:t>
      </w:r>
      <w:r w:rsidR="003D758C">
        <w:rPr>
          <w:bCs/>
          <w:lang w:bidi="es-ES_tradnl"/>
        </w:rPr>
        <w:t xml:space="preserve">junto </w:t>
      </w:r>
      <w:r w:rsidRPr="0096693F">
        <w:rPr>
          <w:bCs/>
          <w:lang w:bidi="es-ES_tradnl"/>
        </w:rPr>
        <w:t xml:space="preserve">con </w:t>
      </w:r>
      <w:r w:rsidR="00287B00">
        <w:rPr>
          <w:bCs/>
          <w:lang w:bidi="es-ES_tradnl"/>
        </w:rPr>
        <w:t>el</w:t>
      </w:r>
      <w:r w:rsidRPr="0096693F">
        <w:rPr>
          <w:bCs/>
          <w:lang w:bidi="es-ES_tradnl"/>
        </w:rPr>
        <w:t xml:space="preserve"> rector de la Universidad y del </w:t>
      </w:r>
      <w:r w:rsidR="003D758C">
        <w:rPr>
          <w:bCs/>
          <w:lang w:bidi="es-ES_tradnl"/>
        </w:rPr>
        <w:t>o</w:t>
      </w:r>
      <w:r w:rsidRPr="0096693F">
        <w:rPr>
          <w:bCs/>
          <w:lang w:bidi="es-ES_tradnl"/>
        </w:rPr>
        <w:t>bispo de Ávila.</w:t>
      </w:r>
      <w:r w:rsidR="003D758C">
        <w:rPr>
          <w:bCs/>
          <w:lang w:bidi="es-ES_tradnl"/>
        </w:rPr>
        <w:t xml:space="preserve"> Con la intervención de la rectora,</w:t>
      </w:r>
      <w:r w:rsidRPr="0096693F">
        <w:rPr>
          <w:bCs/>
          <w:lang w:bidi="es-ES_tradnl"/>
        </w:rPr>
        <w:t xml:space="preserve"> María del Rosario Sáez Yuguero</w:t>
      </w:r>
      <w:r w:rsidR="003D758C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y de </w:t>
      </w:r>
      <w:r w:rsidR="003D758C">
        <w:rPr>
          <w:bCs/>
          <w:lang w:bidi="es-ES_tradnl"/>
        </w:rPr>
        <w:t>m</w:t>
      </w:r>
      <w:r w:rsidRPr="0096693F">
        <w:rPr>
          <w:bCs/>
          <w:lang w:bidi="es-ES_tradnl"/>
        </w:rPr>
        <w:t>onseñor Jesús García Burillo</w:t>
      </w:r>
      <w:r w:rsidR="003D758C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se cerró el acto</w:t>
      </w:r>
      <w:r w:rsidR="003D758C">
        <w:rPr>
          <w:bCs/>
          <w:lang w:bidi="es-ES_tradnl"/>
        </w:rPr>
        <w:t>,</w:t>
      </w:r>
      <w:r w:rsidRPr="0096693F">
        <w:rPr>
          <w:bCs/>
          <w:lang w:bidi="es-ES_tradnl"/>
        </w:rPr>
        <w:t xml:space="preserve"> </w:t>
      </w:r>
      <w:r w:rsidR="003D758C">
        <w:rPr>
          <w:bCs/>
          <w:lang w:bidi="es-ES_tradnl"/>
        </w:rPr>
        <w:t>tras</w:t>
      </w:r>
      <w:r w:rsidRPr="0096693F">
        <w:rPr>
          <w:bCs/>
          <w:lang w:bidi="es-ES_tradnl"/>
        </w:rPr>
        <w:t xml:space="preserve"> un concierto.</w:t>
      </w:r>
    </w:p>
    <w:p w:rsidR="003D758C" w:rsidRDefault="00112099" w:rsidP="0096693F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Durante el evento, los alumnos del MADEN estuvieron acompañados por muchos de sus familiares, a </w:t>
      </w:r>
      <w:r w:rsidR="00A83C26">
        <w:rPr>
          <w:bCs/>
          <w:lang w:bidi="es-ES_tradnl"/>
        </w:rPr>
        <w:t>quienes</w:t>
      </w:r>
      <w:r>
        <w:rPr>
          <w:bCs/>
          <w:lang w:bidi="es-ES_tradnl"/>
        </w:rPr>
        <w:t xml:space="preserve"> se sumó personal de Michelin para compartir una comida como clausura de la jornada</w:t>
      </w:r>
    </w:p>
    <w:p w:rsidR="00C208DA" w:rsidRDefault="00847E5C" w:rsidP="00541F4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br w:type="column"/>
      </w:r>
      <w:r w:rsidR="0096693F" w:rsidRPr="0096693F">
        <w:rPr>
          <w:bCs/>
          <w:lang w:bidi="es-ES_tradnl"/>
        </w:rPr>
        <w:t>Para el Grupo Michelin</w:t>
      </w:r>
      <w:r w:rsidR="00A83C26">
        <w:rPr>
          <w:bCs/>
          <w:lang w:bidi="es-ES_tradnl"/>
        </w:rPr>
        <w:t>,</w:t>
      </w:r>
      <w:r w:rsidR="0096693F" w:rsidRPr="0096693F">
        <w:rPr>
          <w:bCs/>
          <w:lang w:bidi="es-ES_tradnl"/>
        </w:rPr>
        <w:t xml:space="preserve"> colaborar </w:t>
      </w:r>
      <w:r w:rsidR="00C208DA">
        <w:rPr>
          <w:bCs/>
          <w:lang w:bidi="es-ES_tradnl"/>
        </w:rPr>
        <w:t xml:space="preserve">con la formación MADEN </w:t>
      </w:r>
      <w:r w:rsidR="00C77CF4">
        <w:rPr>
          <w:bCs/>
          <w:lang w:bidi="es-ES_tradnl"/>
        </w:rPr>
        <w:t xml:space="preserve">va más allá </w:t>
      </w:r>
      <w:r w:rsidR="00C513B9">
        <w:rPr>
          <w:bCs/>
          <w:lang w:bidi="es-ES_tradnl"/>
        </w:rPr>
        <w:t>de</w:t>
      </w:r>
      <w:r w:rsidR="00C77CF4">
        <w:rPr>
          <w:bCs/>
          <w:lang w:bidi="es-ES_tradnl"/>
        </w:rPr>
        <w:t xml:space="preserve"> la mera</w:t>
      </w:r>
      <w:r w:rsidR="00C208DA">
        <w:rPr>
          <w:bCs/>
          <w:lang w:bidi="es-ES_tradnl"/>
        </w:rPr>
        <w:t xml:space="preserve"> prepara</w:t>
      </w:r>
      <w:r w:rsidR="00C77CF4">
        <w:rPr>
          <w:bCs/>
          <w:lang w:bidi="es-ES_tradnl"/>
        </w:rPr>
        <w:t>ción de</w:t>
      </w:r>
      <w:r w:rsidR="00C208DA">
        <w:rPr>
          <w:bCs/>
          <w:lang w:bidi="es-ES_tradnl"/>
        </w:rPr>
        <w:t xml:space="preserve"> sus presentes y futuros</w:t>
      </w:r>
      <w:r w:rsidR="00C208DA" w:rsidRPr="00C208DA">
        <w:rPr>
          <w:bCs/>
          <w:lang w:bidi="es-ES_tradnl"/>
        </w:rPr>
        <w:t xml:space="preserve"> </w:t>
      </w:r>
      <w:r w:rsidR="00C208DA" w:rsidRPr="0096693F">
        <w:rPr>
          <w:bCs/>
          <w:lang w:bidi="es-ES_tradnl"/>
        </w:rPr>
        <w:t>equipos de direcc</w:t>
      </w:r>
      <w:r w:rsidR="00C208DA">
        <w:rPr>
          <w:bCs/>
          <w:lang w:bidi="es-ES_tradnl"/>
        </w:rPr>
        <w:t>ión</w:t>
      </w:r>
      <w:r w:rsidR="00C77CF4">
        <w:rPr>
          <w:bCs/>
          <w:lang w:bidi="es-ES_tradnl"/>
        </w:rPr>
        <w:t>. Es</w:t>
      </w:r>
      <w:r w:rsidR="00C208DA">
        <w:rPr>
          <w:bCs/>
          <w:lang w:bidi="es-ES_tradnl"/>
        </w:rPr>
        <w:t xml:space="preserve"> </w:t>
      </w:r>
      <w:r w:rsidR="006B127A">
        <w:rPr>
          <w:bCs/>
          <w:lang w:bidi="es-ES_tradnl"/>
        </w:rPr>
        <w:t>una responsabilidad</w:t>
      </w:r>
      <w:r w:rsidR="00C77CF4">
        <w:rPr>
          <w:bCs/>
          <w:lang w:bidi="es-ES_tradnl"/>
        </w:rPr>
        <w:t xml:space="preserve"> con la sociedad y con sus propios empleados</w:t>
      </w:r>
      <w:r w:rsidR="006B127A">
        <w:rPr>
          <w:bCs/>
          <w:lang w:bidi="es-ES_tradnl"/>
        </w:rPr>
        <w:t xml:space="preserve">, que se enmarca en sus </w:t>
      </w:r>
      <w:r w:rsidR="00C513B9">
        <w:rPr>
          <w:bCs/>
          <w:lang w:bidi="es-ES_tradnl"/>
        </w:rPr>
        <w:t>valores</w:t>
      </w:r>
      <w:r w:rsidR="006B127A">
        <w:rPr>
          <w:bCs/>
          <w:lang w:bidi="es-ES_tradnl"/>
        </w:rPr>
        <w:t xml:space="preserve"> fundamentales como empresa</w:t>
      </w:r>
      <w:r w:rsidR="00C77CF4">
        <w:rPr>
          <w:bCs/>
          <w:lang w:bidi="es-ES_tradnl"/>
        </w:rPr>
        <w:t xml:space="preserve">, recogidos en la Declaración </w:t>
      </w:r>
      <w:r w:rsidR="0050612E">
        <w:rPr>
          <w:bCs/>
          <w:lang w:bidi="es-ES_tradnl"/>
        </w:rPr>
        <w:t>Resultado y Responsabilidad Michelin.</w:t>
      </w:r>
    </w:p>
    <w:p w:rsidR="00847E5C" w:rsidRDefault="00847E5C" w:rsidP="00E528D5">
      <w:pPr>
        <w:pStyle w:val="titulocapitulodossier"/>
        <w:rPr>
          <w:bCs/>
          <w:lang w:val="es-ES_tradnl" w:bidi="es-ES_tradnl"/>
        </w:rPr>
      </w:pPr>
    </w:p>
    <w:p w:rsidR="001466B0" w:rsidRPr="00383AFB" w:rsidRDefault="00E528D5" w:rsidP="00E528D5">
      <w:pPr>
        <w:pStyle w:val="titulocapitulodossier"/>
        <w:rPr>
          <w:bCs/>
          <w:lang w:val="es-ES_tradnl" w:bidi="es-ES_tradnl"/>
        </w:rPr>
      </w:pPr>
      <w:r w:rsidRPr="00383AFB">
        <w:rPr>
          <w:bCs/>
          <w:lang w:val="es-ES_tradnl" w:bidi="es-ES_tradnl"/>
        </w:rPr>
        <w:t xml:space="preserve"> </w:t>
      </w:r>
    </w:p>
    <w:p w:rsidR="001466B0" w:rsidRPr="00383AFB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383AFB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ED3C80" w:rsidRDefault="00737803" w:rsidP="001466B0">
      <w:pPr>
        <w:spacing w:after="230"/>
        <w:jc w:val="both"/>
        <w:rPr>
          <w:i/>
          <w:lang w:val="fr-FR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Pr="00383AFB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Default="001466B0"/>
    <w:sectPr w:rsidR="001466B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F3" w:rsidRDefault="006335F3" w:rsidP="001466B0">
      <w:r>
        <w:separator/>
      </w:r>
    </w:p>
  </w:endnote>
  <w:endnote w:type="continuationSeparator" w:id="0">
    <w:p w:rsidR="006335F3" w:rsidRDefault="006335F3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8E78AD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335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5F3" w:rsidRDefault="006335F3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8E78AD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335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8DB">
      <w:rPr>
        <w:rStyle w:val="PageNumber"/>
        <w:noProof/>
      </w:rPr>
      <w:t>1</w:t>
    </w:r>
    <w:r>
      <w:rPr>
        <w:rStyle w:val="PageNumber"/>
      </w:rPr>
      <w:fldChar w:fldCharType="end"/>
    </w:r>
  </w:p>
  <w:p w:rsidR="006335F3" w:rsidRPr="00096802" w:rsidRDefault="008E78AD" w:rsidP="001A6210">
    <w:pPr>
      <w:pStyle w:val="Footer"/>
      <w:ind w:left="1701" w:firstLine="360"/>
    </w:pPr>
    <w:r w:rsidRPr="008E78AD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6335F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F3" w:rsidRDefault="006335F3" w:rsidP="001466B0">
      <w:r>
        <w:separator/>
      </w:r>
    </w:p>
  </w:footnote>
  <w:footnote w:type="continuationSeparator" w:id="0">
    <w:p w:rsidR="006335F3" w:rsidRDefault="006335F3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6335F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6335F3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633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93227"/>
    <w:rsid w:val="000D2FF2"/>
    <w:rsid w:val="000E0106"/>
    <w:rsid w:val="00112099"/>
    <w:rsid w:val="001466B0"/>
    <w:rsid w:val="0016290E"/>
    <w:rsid w:val="00162E36"/>
    <w:rsid w:val="001A6210"/>
    <w:rsid w:val="00287B00"/>
    <w:rsid w:val="00331EE1"/>
    <w:rsid w:val="003939EB"/>
    <w:rsid w:val="003D758C"/>
    <w:rsid w:val="00415EF6"/>
    <w:rsid w:val="00424758"/>
    <w:rsid w:val="0050612E"/>
    <w:rsid w:val="0051462D"/>
    <w:rsid w:val="00526157"/>
    <w:rsid w:val="00541F4C"/>
    <w:rsid w:val="00570B03"/>
    <w:rsid w:val="00590473"/>
    <w:rsid w:val="00626C26"/>
    <w:rsid w:val="006335F3"/>
    <w:rsid w:val="006678D2"/>
    <w:rsid w:val="00674708"/>
    <w:rsid w:val="006B127A"/>
    <w:rsid w:val="006E125D"/>
    <w:rsid w:val="00737803"/>
    <w:rsid w:val="007E3A8F"/>
    <w:rsid w:val="00807202"/>
    <w:rsid w:val="00847E5C"/>
    <w:rsid w:val="008706B3"/>
    <w:rsid w:val="008743F7"/>
    <w:rsid w:val="008E78AD"/>
    <w:rsid w:val="00955A6A"/>
    <w:rsid w:val="0096693F"/>
    <w:rsid w:val="00A83C26"/>
    <w:rsid w:val="00A95660"/>
    <w:rsid w:val="00AB7F8D"/>
    <w:rsid w:val="00B176E0"/>
    <w:rsid w:val="00B7758D"/>
    <w:rsid w:val="00BD3B21"/>
    <w:rsid w:val="00C208DA"/>
    <w:rsid w:val="00C513B9"/>
    <w:rsid w:val="00C77CF4"/>
    <w:rsid w:val="00C846BD"/>
    <w:rsid w:val="00CB2D3D"/>
    <w:rsid w:val="00CD7ADD"/>
    <w:rsid w:val="00D368DB"/>
    <w:rsid w:val="00DD6102"/>
    <w:rsid w:val="00E10E70"/>
    <w:rsid w:val="00E528D5"/>
    <w:rsid w:val="00E926D5"/>
    <w:rsid w:val="00EC2D4B"/>
    <w:rsid w:val="00EF7CBB"/>
    <w:rsid w:val="00F64056"/>
    <w:rsid w:val="00F6468B"/>
    <w:rsid w:val="00FB7693"/>
  </w:rsids>
  <m:mathPr>
    <m:mathFont m:val="Utop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43</TotalTime>
  <Pages>2</Pages>
  <Words>489</Words>
  <Characters>2788</Characters>
  <Application>Microsoft Macintosh Word</Application>
  <DocSecurity>0</DocSecurity>
  <Lines>23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3423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14</cp:revision>
  <cp:lastPrinted>2013-07-01T07:00:00Z</cp:lastPrinted>
  <dcterms:created xsi:type="dcterms:W3CDTF">2013-06-28T12:35:00Z</dcterms:created>
  <dcterms:modified xsi:type="dcterms:W3CDTF">2013-07-02T06:27:00Z</dcterms:modified>
</cp:coreProperties>
</file>