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05EF5" w14:textId="77777777" w:rsidR="0013303A" w:rsidRPr="007639E3" w:rsidRDefault="0013303A" w:rsidP="0013303A">
      <w:pPr>
        <w:keepNext/>
        <w:spacing w:after="230"/>
        <w:jc w:val="right"/>
        <w:outlineLvl w:val="0"/>
        <w:rPr>
          <w:rFonts w:cs="Times"/>
          <w:b/>
          <w:color w:val="808080"/>
        </w:rPr>
      </w:pPr>
      <w:r>
        <w:rPr>
          <w:rFonts w:cs="Times"/>
          <w:b/>
          <w:bCs/>
          <w:color w:val="808080"/>
          <w:lang w:val="pt"/>
        </w:rPr>
        <w:t>INFORMAÇÃO DE IMPRENSA</w:t>
      </w:r>
      <w:r>
        <w:rPr>
          <w:rFonts w:cs="Times"/>
          <w:color w:val="808080"/>
          <w:lang w:val="pt"/>
        </w:rPr>
        <w:br/>
      </w:r>
      <w:r>
        <w:rPr>
          <w:rFonts w:cs="Times"/>
          <w:color w:val="808080"/>
          <w:lang w:val="pt"/>
        </w:rPr>
        <w:fldChar w:fldCharType="begin"/>
      </w:r>
      <w:r>
        <w:rPr>
          <w:rFonts w:cs="Times"/>
          <w:color w:val="808080"/>
          <w:lang w:val="pt"/>
        </w:rPr>
        <w:instrText xml:space="preserve"> TIME \@ "dd/MM/yyyy" </w:instrText>
      </w:r>
      <w:r>
        <w:rPr>
          <w:rFonts w:cs="Times"/>
          <w:color w:val="808080"/>
          <w:lang w:val="pt"/>
        </w:rPr>
        <w:fldChar w:fldCharType="separate"/>
      </w:r>
      <w:r w:rsidR="00976687">
        <w:rPr>
          <w:rFonts w:cs="Times"/>
          <w:noProof/>
          <w:color w:val="808080"/>
          <w:lang w:val="pt"/>
        </w:rPr>
        <w:t>13/06/2014</w:t>
      </w:r>
      <w:r>
        <w:rPr>
          <w:rFonts w:cs="Times"/>
          <w:color w:val="808080"/>
          <w:lang w:val="pt"/>
        </w:rPr>
        <w:fldChar w:fldCharType="end"/>
      </w:r>
    </w:p>
    <w:p w14:paraId="4AB7BA4A" w14:textId="77777777" w:rsidR="001466B0" w:rsidRPr="00383AFB" w:rsidRDefault="001466B0" w:rsidP="001466B0">
      <w:pPr>
        <w:pStyle w:val="TITULARMICHELIN"/>
        <w:spacing w:after="230"/>
        <w:rPr>
          <w:rFonts w:ascii="Arial" w:hAnsi="Arial" w:cs="Arial"/>
          <w:szCs w:val="26"/>
        </w:rPr>
      </w:pPr>
    </w:p>
    <w:p w14:paraId="05728832" w14:textId="77777777" w:rsidR="0013303A" w:rsidRDefault="0013303A" w:rsidP="001466B0">
      <w:pPr>
        <w:pStyle w:val="TITULARMICHELIN"/>
        <w:spacing w:after="120"/>
        <w:rPr>
          <w:szCs w:val="26"/>
        </w:rPr>
      </w:pPr>
    </w:p>
    <w:p w14:paraId="15DF9B71" w14:textId="77777777" w:rsidR="001466B0" w:rsidRPr="00383AFB" w:rsidRDefault="00FC4CD7" w:rsidP="001466B0">
      <w:pPr>
        <w:pStyle w:val="TITULARMICHELIN"/>
        <w:spacing w:after="120"/>
        <w:rPr>
          <w:rFonts w:ascii="Utopia" w:hAnsi="Utopia"/>
          <w:sz w:val="28"/>
        </w:rPr>
      </w:pPr>
      <w:r>
        <w:rPr>
          <w:bCs/>
          <w:szCs w:val="26"/>
          <w:lang w:val="pt"/>
        </w:rPr>
        <w:t>Michelin nas 24 Horas de Le Mans</w:t>
      </w:r>
    </w:p>
    <w:p w14:paraId="3E5AF726" w14:textId="77777777" w:rsidR="001466B0" w:rsidRPr="00383AFB" w:rsidRDefault="00A1713F" w:rsidP="001466B0">
      <w:pPr>
        <w:pStyle w:val="SUBTITULOMichelinOK"/>
        <w:spacing w:after="230"/>
      </w:pPr>
      <w:r>
        <w:rPr>
          <w:bCs/>
          <w:lang w:val="pt"/>
        </w:rPr>
        <w:t>A edição de 2014 arranca cheia de novidades</w:t>
      </w:r>
    </w:p>
    <w:p w14:paraId="42C83004" w14:textId="77777777" w:rsidR="00850657" w:rsidRDefault="00FC4CD7" w:rsidP="00FC4CD7">
      <w:pPr>
        <w:pStyle w:val="TextoMichelin"/>
        <w:rPr>
          <w:rFonts w:ascii="Times" w:hAnsi="Times" w:cs="Frutiger 55 Roman"/>
          <w:b/>
          <w:bCs/>
          <w:i/>
          <w:iCs/>
          <w:snapToGrid w:val="0"/>
          <w:color w:val="333399"/>
          <w:sz w:val="25"/>
          <w:szCs w:val="28"/>
        </w:rPr>
      </w:pPr>
      <w:r>
        <w:rPr>
          <w:rFonts w:ascii="Times" w:hAnsi="Times" w:cs="Frutiger 55 Roman"/>
          <w:b/>
          <w:bCs/>
          <w:i/>
          <w:iCs/>
          <w:snapToGrid w:val="0"/>
          <w:color w:val="333399"/>
          <w:sz w:val="25"/>
          <w:szCs w:val="28"/>
          <w:lang w:val="pt"/>
        </w:rPr>
        <w:t>A atual temporada da mítica 24 Horas de Le Mans começa para a Michelin com imensas novidades.</w:t>
      </w:r>
      <w:r>
        <w:rPr>
          <w:rFonts w:ascii="Times" w:hAnsi="Times" w:cs="Frutiger 55 Roman"/>
          <w:snapToGrid w:val="0"/>
          <w:color w:val="333399"/>
          <w:sz w:val="25"/>
          <w:szCs w:val="28"/>
          <w:lang w:val="pt"/>
        </w:rPr>
        <w:t xml:space="preserve"> </w:t>
      </w:r>
      <w:r>
        <w:rPr>
          <w:rFonts w:ascii="Times" w:hAnsi="Times" w:cs="Frutiger 55 Roman"/>
          <w:b/>
          <w:bCs/>
          <w:i/>
          <w:iCs/>
          <w:snapToGrid w:val="0"/>
          <w:color w:val="333399"/>
          <w:sz w:val="25"/>
          <w:szCs w:val="28"/>
          <w:lang w:val="pt"/>
        </w:rPr>
        <w:t>O Grupo apresentou uns novos pneus aptos para os automóveis radicalmente diferentes desta temporada.</w:t>
      </w:r>
      <w:r>
        <w:rPr>
          <w:rFonts w:ascii="Times" w:hAnsi="Times" w:cs="Frutiger 55 Roman"/>
          <w:snapToGrid w:val="0"/>
          <w:color w:val="333399"/>
          <w:sz w:val="25"/>
          <w:szCs w:val="28"/>
          <w:lang w:val="pt"/>
        </w:rPr>
        <w:t xml:space="preserve"> </w:t>
      </w:r>
      <w:r>
        <w:rPr>
          <w:rFonts w:ascii="Times" w:hAnsi="Times" w:cs="Frutiger 55 Roman"/>
          <w:b/>
          <w:bCs/>
          <w:i/>
          <w:iCs/>
          <w:snapToGrid w:val="0"/>
          <w:color w:val="333399"/>
          <w:sz w:val="25"/>
          <w:szCs w:val="28"/>
          <w:lang w:val="pt"/>
        </w:rPr>
        <w:t>Além disso, decorrerá pela primeira vez o prémio MICHELIN Total Performance Award, destinado a acelerar a inovação tanto no campo da mobilidade sustentável como na competição.</w:t>
      </w:r>
      <w:r>
        <w:rPr>
          <w:rFonts w:ascii="Times" w:hAnsi="Times" w:cs="Frutiger 55 Roman"/>
          <w:snapToGrid w:val="0"/>
          <w:color w:val="333399"/>
          <w:sz w:val="25"/>
          <w:szCs w:val="28"/>
          <w:lang w:val="pt"/>
        </w:rPr>
        <w:t xml:space="preserve"> </w:t>
      </w:r>
      <w:r>
        <w:rPr>
          <w:rFonts w:ascii="Times" w:hAnsi="Times" w:cs="Frutiger 55 Roman"/>
          <w:b/>
          <w:bCs/>
          <w:i/>
          <w:iCs/>
          <w:snapToGrid w:val="0"/>
          <w:color w:val="333399"/>
          <w:sz w:val="25"/>
          <w:szCs w:val="28"/>
          <w:lang w:val="pt"/>
        </w:rPr>
        <w:t xml:space="preserve">Finalmente, aproveitando a corrida, a Michelin apresentou o seu novo site para os desportos de motor: </w:t>
      </w:r>
      <w:hyperlink r:id="rId9" w:history="1">
        <w:r>
          <w:rPr>
            <w:rFonts w:ascii="Times" w:hAnsi="Times" w:cs="Frutiger 55 Roman"/>
            <w:b/>
            <w:bCs/>
            <w:i/>
            <w:iCs/>
            <w:snapToGrid w:val="0"/>
            <w:color w:val="333399"/>
            <w:sz w:val="25"/>
            <w:szCs w:val="28"/>
            <w:lang w:val="pt"/>
          </w:rPr>
          <w:t>www.michelinmotorsport.com</w:t>
        </w:r>
      </w:hyperlink>
      <w:r>
        <w:rPr>
          <w:rFonts w:ascii="Times" w:hAnsi="Times" w:cs="Frutiger 55 Roman"/>
          <w:b/>
          <w:bCs/>
          <w:i/>
          <w:iCs/>
          <w:snapToGrid w:val="0"/>
          <w:color w:val="333399"/>
          <w:sz w:val="25"/>
          <w:szCs w:val="28"/>
          <w:lang w:val="pt"/>
        </w:rPr>
        <w:t>.</w:t>
      </w:r>
      <w:r>
        <w:rPr>
          <w:rFonts w:ascii="Times" w:hAnsi="Times" w:cs="Frutiger 55 Roman"/>
          <w:snapToGrid w:val="0"/>
          <w:color w:val="333399"/>
          <w:sz w:val="25"/>
          <w:szCs w:val="28"/>
          <w:lang w:val="pt"/>
        </w:rPr>
        <w:t xml:space="preserve"> </w:t>
      </w:r>
    </w:p>
    <w:p w14:paraId="14E6E0AC" w14:textId="77777777" w:rsidR="00A13714" w:rsidRDefault="00A62B77" w:rsidP="00D364EE">
      <w:pPr>
        <w:pStyle w:val="TextoMichelin"/>
        <w:rPr>
          <w:bCs/>
        </w:rPr>
      </w:pPr>
      <w:r>
        <w:rPr>
          <w:lang w:val="pt"/>
        </w:rPr>
        <w:t>A temporada de testes oficiais, organizada nos passados dias 28 e 29 de março no circuito Paul Ricard (Le Castellet, França), assim como as duas primeiras mangas do Campeonato do Mundo de Endurance (FIA WEC) que decorreram em Silverstone (Grã-Bretanha) e Spa-Francorchamps (Bélgica), permitiram demonstrar a excelência dos novos pneus que a Michelin Motorsport proporcionou aos seus parceiros.</w:t>
      </w:r>
    </w:p>
    <w:p w14:paraId="7845EA71" w14:textId="77777777" w:rsidR="00A13714" w:rsidRDefault="0082172A" w:rsidP="00571EA6">
      <w:pPr>
        <w:pStyle w:val="TextoMichelin"/>
        <w:rPr>
          <w:bCs/>
        </w:rPr>
      </w:pPr>
      <w:r>
        <w:rPr>
          <w:lang w:val="pt"/>
        </w:rPr>
        <w:t>Um verdadeiro êxito no que diz respeito às inovações e às modificações realizadas pelos técnicos da Michelin durante a paragem invernal.</w:t>
      </w:r>
    </w:p>
    <w:p w14:paraId="2D3FE797" w14:textId="77777777" w:rsidR="00CE30EE" w:rsidRDefault="007A58FF" w:rsidP="00BC5F4C">
      <w:pPr>
        <w:pStyle w:val="TextoMichelin"/>
        <w:rPr>
          <w:bCs/>
        </w:rPr>
      </w:pPr>
      <w:r>
        <w:rPr>
          <w:lang w:val="pt"/>
        </w:rPr>
        <w:t>“Pelo menos doze pneus diferentes incorporam este ano novas prestações”, comenta Jérôme Mondain, responsável da atividade de Endurance Michelin Motorsport: “A Michelin revolucionou a sua gama de pneus para o FIA WEC e as 24 Horas de Le Mans 2014. Baseando-nos nos dados técnicos proporcionados pelos nossos parceiros durante o desenvolvimento dos seus veículos, pudemos realizar milhares de simulações por computador antes de finalizar e validar a nossa seleção na pista, com o fim de otimizar o conjunto veículo/pneus”.</w:t>
      </w:r>
    </w:p>
    <w:p w14:paraId="07A44D1F" w14:textId="77777777" w:rsidR="00571EA6" w:rsidRPr="008C221A" w:rsidRDefault="00571EA6" w:rsidP="00C75F1A">
      <w:pPr>
        <w:pStyle w:val="TextoMichelin"/>
        <w:jc w:val="left"/>
        <w:rPr>
          <w:rFonts w:ascii="Times" w:hAnsi="Times"/>
          <w:b/>
          <w:bCs/>
          <w:sz w:val="28"/>
        </w:rPr>
      </w:pPr>
      <w:r>
        <w:rPr>
          <w:rFonts w:ascii="Times" w:hAnsi="Times"/>
          <w:b/>
          <w:bCs/>
          <w:sz w:val="28"/>
          <w:lang w:val="pt"/>
        </w:rPr>
        <w:t>Os pneus MICHELIN Endurance para protótipos LMP1: totalmente novos</w:t>
      </w:r>
    </w:p>
    <w:p w14:paraId="452F59C1" w14:textId="77777777" w:rsidR="006B6B05" w:rsidRDefault="006B6B05" w:rsidP="00571EA6">
      <w:pPr>
        <w:pStyle w:val="TextoMichelin"/>
        <w:rPr>
          <w:bCs/>
        </w:rPr>
      </w:pPr>
      <w:r>
        <w:rPr>
          <w:lang w:val="pt"/>
        </w:rPr>
        <w:t>Os produtos de alta tecnologia foram completamente concebidos de novo para equipar os automóveis radicalmente diferentes aos de anteriores temporadas. Estes novos pneus são entre cinco e seis centímetros mais estreitos e oito quilos mais leves (para o conjunto de quatro pneus), ao mesmo tempo que proporcionam o mesmo nível de performances. O objetivo é permitir às equipas realizar quatro relevos nas 24 Horas de Le Mans com um conjunto de pneus. Os pneus estão disponíveis em três gamas: slick, de chuva e híbrida. Estes últimos serão utilizados em condições de pista ligeiramente húmida ou seca.</w:t>
      </w:r>
    </w:p>
    <w:p w14:paraId="4493237F" w14:textId="77777777" w:rsidR="003129F7" w:rsidRDefault="00AA6AF5" w:rsidP="00571EA6">
      <w:pPr>
        <w:pStyle w:val="TextoMichelin"/>
        <w:rPr>
          <w:bCs/>
        </w:rPr>
      </w:pPr>
      <w:r>
        <w:rPr>
          <w:lang w:val="pt"/>
        </w:rPr>
        <w:t>Por sua vez, os pneus slick oferecem-se em dois compostos de borracha de duração variável (Soft e Medium), mas também em duas opções de temperatura, denominadas Altas e Baixas.</w:t>
      </w:r>
    </w:p>
    <w:p w14:paraId="5BC58591" w14:textId="77777777" w:rsidR="00330F5B" w:rsidRDefault="00451747" w:rsidP="00330F5B">
      <w:pPr>
        <w:pStyle w:val="TextoMichelin"/>
        <w:rPr>
          <w:bCs/>
        </w:rPr>
      </w:pPr>
      <w:r>
        <w:rPr>
          <w:lang w:val="pt"/>
        </w:rPr>
        <w:lastRenderedPageBreak/>
        <w:t>Os pneus de chuva estão disponíveis também em duas versões: WET, para condições de chuva normais, e FULL WET, para chuva mais intensa, quando a pista está molhada ou escorre água.</w:t>
      </w:r>
    </w:p>
    <w:p w14:paraId="43A201FD" w14:textId="77777777" w:rsidR="00571EA6" w:rsidRPr="00297624" w:rsidRDefault="003416F6" w:rsidP="008B254D">
      <w:pPr>
        <w:pStyle w:val="TextoMichelin"/>
        <w:rPr>
          <w:bCs/>
        </w:rPr>
      </w:pPr>
      <w:r>
        <w:rPr>
          <w:lang w:val="pt"/>
        </w:rPr>
        <w:t>Os novos pneus MICHELIN Endurance LMP1 oferecem-se na dimensão 31/71-18 para as quatro rodas dos automóveis de corrida. Estes pneus substituem os da temporada passada, que tinham uma dimensão de 36/71-18 para os dianteiros e 37/71-18 para os traseiros.</w:t>
      </w:r>
    </w:p>
    <w:p w14:paraId="3933197B" w14:textId="77777777" w:rsidR="009C0D58" w:rsidRDefault="008B254D" w:rsidP="00571EA6">
      <w:pPr>
        <w:pStyle w:val="TextoMichelin"/>
        <w:rPr>
          <w:bCs/>
        </w:rPr>
      </w:pPr>
      <w:r>
        <w:rPr>
          <w:lang w:val="pt"/>
        </w:rPr>
        <w:t>As equipas parceiras da Michelin no Campeonato do Mundo Endurance (FIA WEC), na categoria LMP1, são: Audi Sport Team Joest, Porsche Team, Toyota Racing e Rebellion Racing. A Michelin Motorsport trabalhou com cada um dos seus parceiros em LMP1 com o fim de adaptar melhor os pneus às especificações dos seus automóveis.</w:t>
      </w:r>
    </w:p>
    <w:p w14:paraId="786563F7" w14:textId="77777777" w:rsidR="00571EA6" w:rsidRPr="008C221A" w:rsidRDefault="00571EA6" w:rsidP="008C221A">
      <w:pPr>
        <w:pStyle w:val="TextoMichelin"/>
        <w:jc w:val="left"/>
        <w:rPr>
          <w:rFonts w:ascii="Times" w:hAnsi="Times"/>
          <w:b/>
          <w:bCs/>
          <w:sz w:val="28"/>
        </w:rPr>
      </w:pPr>
      <w:r>
        <w:rPr>
          <w:rFonts w:ascii="Times" w:hAnsi="Times"/>
          <w:b/>
          <w:bCs/>
          <w:sz w:val="28"/>
          <w:lang w:val="pt"/>
        </w:rPr>
        <w:t>A Michelin reforça-se na categoria LMP2</w:t>
      </w:r>
    </w:p>
    <w:p w14:paraId="64B8E43A" w14:textId="77777777" w:rsidR="00260E69" w:rsidRDefault="00260E69" w:rsidP="00571EA6">
      <w:pPr>
        <w:pStyle w:val="TextoMichelin"/>
        <w:rPr>
          <w:bCs/>
        </w:rPr>
      </w:pPr>
      <w:r>
        <w:rPr>
          <w:lang w:val="pt"/>
        </w:rPr>
        <w:t>Este ano, o regulamento proíbe a utilização de pneus “confidenciais”. Estes pneus, que habitualmente permitem provar as tecnologias futuras e que a Michelin recupera após cada corrida por questões de confidencialidade, substituem-se em LMP2 pelo novos pneus que oferecem o mesmo nível de performances mas que integram elementos não cobertos pelo segredo industrial. Os técnicos da Michelin Motorsport realizaram um verdadeiro esforço para melhorar as performances do pneu, graças aos ensinamentos extraídos da temporada passada, e transferir para o domínio público as tecnologias que se estavam a provar apenas há uns meses.</w:t>
      </w:r>
    </w:p>
    <w:p w14:paraId="24187BAF" w14:textId="77777777" w:rsidR="00571EA6" w:rsidRPr="00297624" w:rsidRDefault="00B26476" w:rsidP="00B26476">
      <w:pPr>
        <w:pStyle w:val="TextoMichelin"/>
        <w:rPr>
          <w:bCs/>
        </w:rPr>
      </w:pPr>
      <w:r>
        <w:rPr>
          <w:lang w:val="pt"/>
        </w:rPr>
        <w:t>Como no ano passado, os protótipos LMP2 equipam pneus na dimensão 30/65-18, para os dianteiros, e 31/71-18, para os traseiros.</w:t>
      </w:r>
    </w:p>
    <w:p w14:paraId="5A4DB0A7" w14:textId="77777777" w:rsidR="00571EA6" w:rsidRPr="00297624" w:rsidRDefault="00571EA6" w:rsidP="004A359B">
      <w:pPr>
        <w:pStyle w:val="TextoMichelin"/>
        <w:rPr>
          <w:b/>
          <w:bCs/>
        </w:rPr>
      </w:pPr>
      <w:r>
        <w:rPr>
          <w:lang w:val="pt"/>
        </w:rPr>
        <w:t>A gama compõe-se de dois tipos de pneus slick (Medium para baixas temperaturas e Medium) e de dois modelos  de pneus de chuva (Wet e Full Wet).</w:t>
      </w:r>
    </w:p>
    <w:p w14:paraId="717EECD4" w14:textId="77777777" w:rsidR="00571EA6" w:rsidRPr="00974481" w:rsidRDefault="00336497" w:rsidP="00974481">
      <w:pPr>
        <w:pStyle w:val="TextoMichelin"/>
        <w:jc w:val="left"/>
        <w:rPr>
          <w:rFonts w:ascii="Times" w:hAnsi="Times"/>
          <w:b/>
          <w:bCs/>
          <w:sz w:val="28"/>
        </w:rPr>
      </w:pPr>
      <w:r>
        <w:rPr>
          <w:rFonts w:ascii="Times" w:hAnsi="Times"/>
          <w:b/>
          <w:bCs/>
          <w:sz w:val="28"/>
          <w:lang w:val="pt"/>
        </w:rPr>
        <w:t>Os novos parceiros</w:t>
      </w:r>
    </w:p>
    <w:p w14:paraId="2D506C04" w14:textId="77777777" w:rsidR="00567E12" w:rsidRDefault="00FE7372" w:rsidP="00FE7372">
      <w:pPr>
        <w:pStyle w:val="TextoMichelin"/>
        <w:rPr>
          <w:bCs/>
        </w:rPr>
      </w:pPr>
      <w:r>
        <w:rPr>
          <w:lang w:val="pt"/>
        </w:rPr>
        <w:t xml:space="preserve">Após o seu regresso a LMP2 no ano passado, primeiro com PeCom Racing, a Michelin investiu mais este ano na categoria menor de protótipos. </w:t>
      </w:r>
    </w:p>
    <w:p w14:paraId="014C979E" w14:textId="77777777" w:rsidR="00571EA6" w:rsidRPr="00297624" w:rsidRDefault="00571EA6" w:rsidP="00994DD2">
      <w:pPr>
        <w:pStyle w:val="TextoMichelin"/>
        <w:rPr>
          <w:bCs/>
        </w:rPr>
      </w:pPr>
      <w:r>
        <w:rPr>
          <w:lang w:val="pt"/>
        </w:rPr>
        <w:t>A Michelin tem novos parceiros esta temporada nas 24 Horas de Le Mans: SMP Racing  (com dois automóveis Oreca 03 - Nissan), Sebastien Loeb Racing (com um Oreca 03 -Nissan), Oak Racing - Team Asia (com um Ligier JS P2 - HPD), assim como Larbre Compétition e o seu Morgan - Jud, reforçam o grupo de parceiros do Bibendum.</w:t>
      </w:r>
    </w:p>
    <w:p w14:paraId="72614AC8" w14:textId="77777777" w:rsidR="00571EA6" w:rsidRPr="00974481" w:rsidRDefault="00293A00" w:rsidP="00571EA6">
      <w:pPr>
        <w:pStyle w:val="TextoMichelin"/>
        <w:rPr>
          <w:rFonts w:ascii="Times" w:hAnsi="Times"/>
          <w:b/>
          <w:bCs/>
          <w:sz w:val="28"/>
        </w:rPr>
      </w:pPr>
      <w:r>
        <w:rPr>
          <w:rFonts w:ascii="Times" w:hAnsi="Times"/>
          <w:b/>
          <w:bCs/>
          <w:sz w:val="28"/>
          <w:lang w:val="pt"/>
        </w:rPr>
        <w:t>Os novos pneus de chuva Michelin para os GTE</w:t>
      </w:r>
    </w:p>
    <w:p w14:paraId="197ED851" w14:textId="77777777" w:rsidR="00FD2FAB" w:rsidRDefault="00571EA6" w:rsidP="00FD2FAB">
      <w:pPr>
        <w:pStyle w:val="TextoMichelin"/>
        <w:rPr>
          <w:bCs/>
        </w:rPr>
      </w:pPr>
      <w:r>
        <w:rPr>
          <w:lang w:val="pt"/>
        </w:rPr>
        <w:t>Em categoria GTE Pro e AM, a Michelin propõe esta temporada aos seus parceiros novos pneus de chuva Wet e Full Wet, para condições de pista que vão de húmidas a muito molhadas. Os técnicos da Michelin Motorsport trabalharam para aumentar a eficiência das borrachas e para definir a escultura, especialmente em termos de evacuação de água e aderência.</w:t>
      </w:r>
    </w:p>
    <w:p w14:paraId="323D4B9B" w14:textId="77777777" w:rsidR="00E6052B" w:rsidRDefault="00FD2FAB" w:rsidP="00571EA6">
      <w:pPr>
        <w:pStyle w:val="TextoMichelin"/>
        <w:rPr>
          <w:bCs/>
        </w:rPr>
      </w:pPr>
      <w:r>
        <w:rPr>
          <w:lang w:val="pt"/>
        </w:rPr>
        <w:t>Os automóveis equipam pneus dianteiros na dimensão 30/68-18 e traseiros na dimensão 31/71-18. A Michelin também disponibiliza aos seus parceiros três tipos de pneus slick, consoante a dureza da borracha e das zonas de temperaturas de utilização.</w:t>
      </w:r>
    </w:p>
    <w:p w14:paraId="748A4B47" w14:textId="77777777" w:rsidR="008F2038" w:rsidRPr="00297624" w:rsidRDefault="00571EA6" w:rsidP="00112F3C">
      <w:pPr>
        <w:pStyle w:val="TextoMichelin"/>
        <w:rPr>
          <w:bCs/>
        </w:rPr>
      </w:pPr>
      <w:r>
        <w:rPr>
          <w:rFonts w:cs="Arial"/>
          <w:lang w:val="pt"/>
        </w:rPr>
        <w:lastRenderedPageBreak/>
        <w:t>A Michelin Motorsport leva 1.500 pneus para LM P1, 1.000 para LM P2 e 4.500 para GTE (Pro e AM), isto é, um total de 7.000 pneus, e desloca uma equipa de 100 pessoas (50 montadores, 30 assessores técnicos de equipa, 10 técnicos desenvolvedores e 10 diretores) para as 24 Horas de Le Mans 2014.</w:t>
      </w:r>
    </w:p>
    <w:p w14:paraId="7876D80D" w14:textId="77777777" w:rsidR="009D7528" w:rsidRPr="009D7528" w:rsidRDefault="001A5668" w:rsidP="00C66D65">
      <w:pPr>
        <w:pStyle w:val="TextoMichelin"/>
        <w:jc w:val="left"/>
        <w:rPr>
          <w:rFonts w:ascii="Times" w:hAnsi="Times"/>
          <w:b/>
          <w:bCs/>
          <w:sz w:val="28"/>
        </w:rPr>
      </w:pPr>
      <w:r>
        <w:rPr>
          <w:rFonts w:ascii="Times" w:hAnsi="Times"/>
          <w:b/>
          <w:bCs/>
          <w:sz w:val="28"/>
          <w:lang w:val="pt"/>
        </w:rPr>
        <w:t>MICHELIN Total Performance Award:</w:t>
      </w:r>
      <w:r>
        <w:rPr>
          <w:rFonts w:ascii="Times" w:hAnsi="Times"/>
          <w:sz w:val="28"/>
          <w:lang w:val="pt"/>
        </w:rPr>
        <w:t xml:space="preserve"> </w:t>
      </w:r>
      <w:r>
        <w:rPr>
          <w:rFonts w:ascii="Times" w:hAnsi="Times"/>
          <w:b/>
          <w:bCs/>
          <w:sz w:val="28"/>
          <w:lang w:val="pt"/>
        </w:rPr>
        <w:t>Um milhão de euros para fomentar a inovação no âmbito da mobilidade sustentável</w:t>
      </w:r>
      <w:r>
        <w:rPr>
          <w:rFonts w:ascii="Times" w:hAnsi="Times"/>
          <w:sz w:val="28"/>
          <w:lang w:val="pt"/>
        </w:rPr>
        <w:t xml:space="preserve"> </w:t>
      </w:r>
    </w:p>
    <w:p w14:paraId="024B7545" w14:textId="77777777" w:rsidR="00525BFD" w:rsidRDefault="008823FB" w:rsidP="00525BFD">
      <w:pPr>
        <w:pStyle w:val="TextoMichelin"/>
        <w:rPr>
          <w:bCs/>
        </w:rPr>
      </w:pPr>
      <w:r>
        <w:rPr>
          <w:lang w:val="pt"/>
        </w:rPr>
        <w:t>Como já anunciou a Michelin, com a confirmação do Automobile-Club de l'Ouest (ACO), durante a edição 2014 das 24 Horas de Le Mans decorrerá pela primeira vez o MICHELIN Total Performance Award, um novo prémio destinado a acelerar a inovação tanto na competição como no campo da mobilidade sustentável. De acordo com o ACO, que inscreveu o prémio e os seus critérios de atribução no regulamento oficial das 24 Horas de Le Mans 2014, este reconhecimento concede um prémio de um milhão de euros, financiados pela Michelin, para recompensar o primeiro participante que consiga cumprir cinco critérios que reúnam rendimento, duração e eficiência energética na corrida. Chegado o caso, este montante destinar-se-á a financiar projetos de investigação en matéria de mobilidade sustentável numa instituição académica independente.</w:t>
      </w:r>
    </w:p>
    <w:p w14:paraId="23DE8600" w14:textId="77777777" w:rsidR="00525BFD" w:rsidRPr="00CF1521" w:rsidRDefault="008567B9" w:rsidP="00525BFD">
      <w:pPr>
        <w:pStyle w:val="TextoMichelin"/>
        <w:rPr>
          <w:bCs/>
          <w:color w:val="FF0000"/>
        </w:rPr>
      </w:pPr>
      <w:r>
        <w:rPr>
          <w:lang w:val="pt"/>
        </w:rPr>
        <w:t>Para a Michelin esta iniciativa enquadra-se numa ação já existente, como explica Pascual Couasnon, diretor da Michelin Motorsport: “Em competição, a Michelin é um parceiro tecnológico que contribui para dar sentido à disciplina. Com base neste princípio, e de acordo com o Automobile Club de l’Ouest, em 2009 introduzimos o MICHELIN Green X Challenge no regulamento de resistência, que já media e premiava de manera objetiva a eficiência energética dos participantes. A partir deste ano, o MICHELIN Total Performance Award continuará com o compromisso do Grupo com a competição responsável, tanto do ponto de vista da sociedade como do meio ambiente”.</w:t>
      </w:r>
    </w:p>
    <w:p w14:paraId="2AC76EBE" w14:textId="77777777" w:rsidR="001A5668" w:rsidRPr="003303A5" w:rsidRDefault="00525BFD" w:rsidP="001A5668">
      <w:pPr>
        <w:pStyle w:val="TextoMichelin"/>
        <w:rPr>
          <w:bCs/>
        </w:rPr>
      </w:pPr>
      <w:r>
        <w:rPr>
          <w:lang w:val="pt"/>
        </w:rPr>
        <w:t>Assim como os investigadores da Michelin se esforçam por reunir num mesmo pneu performances em princípio antagónicas no quadro da estratégia Michelin Total Performance, os participantes nas 24 Horas de Le Mans devem reunir um grande número de qualidades para ganhar o MICHELIN Total Performance Award.</w:t>
      </w:r>
      <w:r>
        <w:rPr>
          <w:color w:val="FF0000"/>
          <w:lang w:val="pt"/>
        </w:rPr>
        <w:t xml:space="preserve"> </w:t>
      </w:r>
      <w:r>
        <w:rPr>
          <w:lang w:val="pt"/>
        </w:rPr>
        <w:t>“Queremos realmente recompensar uma vitória única no mundo que supõe uma proeza em termos de rendimento, duração e eficiência energética”, sublinha Olivier Vialle, diretor de marketing da Michelin Motorsport.</w:t>
      </w:r>
    </w:p>
    <w:p w14:paraId="3FF0371B" w14:textId="77777777" w:rsidR="003303A5" w:rsidRDefault="003303A5" w:rsidP="003303A5">
      <w:pPr>
        <w:pStyle w:val="TextoMichelin"/>
        <w:rPr>
          <w:bCs/>
        </w:rPr>
      </w:pPr>
      <w:r>
        <w:rPr>
          <w:lang w:val="pt"/>
        </w:rPr>
        <w:t>Os cinco critérios que se vão ter em conta para atribuir o MICHELIN Total Performance Award implicam estes conceitos:</w:t>
      </w:r>
    </w:p>
    <w:p w14:paraId="7D7ED69B" w14:textId="77777777" w:rsidR="003303A5" w:rsidRPr="00B0358D" w:rsidRDefault="003303A5" w:rsidP="003303A5">
      <w:pPr>
        <w:pStyle w:val="TextoMichelin"/>
        <w:numPr>
          <w:ilvl w:val="0"/>
          <w:numId w:val="1"/>
        </w:numPr>
        <w:spacing w:after="0"/>
        <w:ind w:left="714" w:hanging="357"/>
        <w:rPr>
          <w:b/>
          <w:bCs/>
        </w:rPr>
      </w:pPr>
      <w:r>
        <w:rPr>
          <w:b/>
          <w:bCs/>
          <w:lang w:val="pt"/>
        </w:rPr>
        <w:t>Critério nº 1:</w:t>
      </w:r>
      <w:r>
        <w:rPr>
          <w:lang w:val="pt"/>
        </w:rPr>
        <w:t xml:space="preserve"> </w:t>
      </w:r>
      <w:r>
        <w:rPr>
          <w:b/>
          <w:bCs/>
          <w:lang w:val="pt"/>
        </w:rPr>
        <w:t>A vitória.</w:t>
      </w:r>
    </w:p>
    <w:p w14:paraId="05FBE34F" w14:textId="77777777" w:rsidR="003303A5" w:rsidRPr="00030A98" w:rsidRDefault="003303A5" w:rsidP="003303A5">
      <w:pPr>
        <w:pStyle w:val="TextoMichelin"/>
        <w:ind w:left="720"/>
        <w:rPr>
          <w:bCs/>
        </w:rPr>
      </w:pPr>
      <w:r>
        <w:rPr>
          <w:lang w:val="pt"/>
        </w:rPr>
        <w:t>Só poderá optar ao prémio o vencedor da classificação geral das 24 Horas de Le Mans.</w:t>
      </w:r>
    </w:p>
    <w:p w14:paraId="2B4C0FDD" w14:textId="77777777" w:rsidR="003303A5" w:rsidRDefault="003303A5" w:rsidP="003303A5">
      <w:pPr>
        <w:pStyle w:val="TextoMichelin"/>
        <w:numPr>
          <w:ilvl w:val="0"/>
          <w:numId w:val="1"/>
        </w:numPr>
        <w:spacing w:after="0"/>
        <w:ind w:left="714" w:hanging="357"/>
        <w:rPr>
          <w:bCs/>
        </w:rPr>
      </w:pPr>
      <w:r>
        <w:rPr>
          <w:b/>
          <w:bCs/>
          <w:lang w:val="pt"/>
        </w:rPr>
        <w:t>Critério nº 2:</w:t>
      </w:r>
      <w:r>
        <w:rPr>
          <w:lang w:val="pt"/>
        </w:rPr>
        <w:t xml:space="preserve"> </w:t>
      </w:r>
      <w:r>
        <w:rPr>
          <w:b/>
          <w:bCs/>
          <w:lang w:val="pt"/>
        </w:rPr>
        <w:t>Rendimento numa volta</w:t>
      </w:r>
      <w:r>
        <w:rPr>
          <w:lang w:val="pt"/>
        </w:rPr>
        <w:t>.</w:t>
      </w:r>
    </w:p>
    <w:p w14:paraId="200953AD" w14:textId="77777777" w:rsidR="0023632F" w:rsidRDefault="003303A5" w:rsidP="003303A5">
      <w:pPr>
        <w:pStyle w:val="TextoMichelin"/>
        <w:ind w:left="720"/>
        <w:rPr>
          <w:bCs/>
        </w:rPr>
      </w:pPr>
      <w:r>
        <w:rPr>
          <w:lang w:val="pt"/>
        </w:rPr>
        <w:t>O automóvel vencedor deve ter realizado a melhor volta em corrida.</w:t>
      </w:r>
    </w:p>
    <w:p w14:paraId="20DBC4C7" w14:textId="77777777" w:rsidR="003303A5" w:rsidRPr="003B50D7" w:rsidRDefault="003303A5" w:rsidP="003303A5">
      <w:pPr>
        <w:pStyle w:val="TextoMichelin"/>
        <w:numPr>
          <w:ilvl w:val="0"/>
          <w:numId w:val="1"/>
        </w:numPr>
        <w:spacing w:after="0"/>
        <w:ind w:hanging="357"/>
        <w:rPr>
          <w:bCs/>
        </w:rPr>
      </w:pPr>
      <w:r>
        <w:rPr>
          <w:b/>
          <w:bCs/>
          <w:lang w:val="pt"/>
        </w:rPr>
        <w:t>Critério nº 3:</w:t>
      </w:r>
      <w:r>
        <w:rPr>
          <w:lang w:val="pt"/>
        </w:rPr>
        <w:t xml:space="preserve"> </w:t>
      </w:r>
      <w:r>
        <w:rPr>
          <w:b/>
          <w:bCs/>
          <w:lang w:val="pt"/>
        </w:rPr>
        <w:t>Uma distância record.</w:t>
      </w:r>
    </w:p>
    <w:p w14:paraId="2A18D139" w14:textId="77777777" w:rsidR="003303A5" w:rsidRDefault="003303A5" w:rsidP="003303A5">
      <w:pPr>
        <w:pStyle w:val="TextoMichelin"/>
        <w:spacing w:after="0"/>
        <w:ind w:left="720"/>
        <w:rPr>
          <w:bCs/>
        </w:rPr>
      </w:pPr>
      <w:r>
        <w:rPr>
          <w:lang w:val="pt"/>
        </w:rPr>
        <w:t>A equipa vencedora deve percorrer uma distância superior ao record da prova. Esta referência, estabelecida em 2011, é atualmente de 5.410 km cobertos em 24 horas.</w:t>
      </w:r>
    </w:p>
    <w:p w14:paraId="151F43C3" w14:textId="77777777" w:rsidR="003303A5" w:rsidRDefault="003303A5" w:rsidP="003303A5">
      <w:pPr>
        <w:pStyle w:val="TextoMichelin"/>
        <w:spacing w:after="0"/>
        <w:rPr>
          <w:bCs/>
        </w:rPr>
      </w:pPr>
    </w:p>
    <w:p w14:paraId="6B775153" w14:textId="77777777" w:rsidR="00976687" w:rsidRPr="003B50D7" w:rsidRDefault="00976687" w:rsidP="003303A5">
      <w:pPr>
        <w:pStyle w:val="TextoMichelin"/>
        <w:spacing w:after="0"/>
        <w:rPr>
          <w:bCs/>
        </w:rPr>
      </w:pPr>
    </w:p>
    <w:p w14:paraId="5B77D3EA" w14:textId="77777777" w:rsidR="003303A5" w:rsidRDefault="003303A5" w:rsidP="003303A5">
      <w:pPr>
        <w:pStyle w:val="TextoMichelin"/>
        <w:numPr>
          <w:ilvl w:val="0"/>
          <w:numId w:val="1"/>
        </w:numPr>
        <w:spacing w:after="0"/>
        <w:ind w:left="714" w:hanging="357"/>
        <w:rPr>
          <w:bCs/>
        </w:rPr>
      </w:pPr>
      <w:r>
        <w:rPr>
          <w:b/>
          <w:bCs/>
          <w:lang w:val="pt"/>
        </w:rPr>
        <w:lastRenderedPageBreak/>
        <w:t>Critério nº 4:</w:t>
      </w:r>
      <w:r>
        <w:rPr>
          <w:lang w:val="pt"/>
        </w:rPr>
        <w:t xml:space="preserve"> </w:t>
      </w:r>
      <w:r>
        <w:rPr>
          <w:b/>
          <w:bCs/>
          <w:lang w:val="pt"/>
        </w:rPr>
        <w:t>Baixo consumo de combustível.</w:t>
      </w:r>
    </w:p>
    <w:p w14:paraId="1F098E1A" w14:textId="77777777" w:rsidR="003303A5" w:rsidRPr="0034635E" w:rsidRDefault="003303A5" w:rsidP="003303A5">
      <w:pPr>
        <w:pStyle w:val="TextoMichelin"/>
        <w:ind w:left="720"/>
        <w:rPr>
          <w:bCs/>
        </w:rPr>
      </w:pPr>
      <w:r>
        <w:rPr>
          <w:lang w:val="pt"/>
        </w:rPr>
        <w:t>O vencedor deve mostrar um consumo de energia de menos de 15% em relação ao consumo energético médio dos veículos da classe LMP1 durante as 24 Horas de 2013</w:t>
      </w:r>
      <w:r>
        <w:rPr>
          <w:rStyle w:val="Refdenotaalpie"/>
          <w:sz w:val="32"/>
          <w:lang w:val="pt"/>
        </w:rPr>
        <w:sym w:font="Symbol" w:char="F02A"/>
      </w:r>
      <w:r>
        <w:rPr>
          <w:lang w:val="pt"/>
        </w:rPr>
        <w:t>.</w:t>
      </w:r>
    </w:p>
    <w:p w14:paraId="4C9D49F8" w14:textId="77777777" w:rsidR="003303A5" w:rsidRPr="00175D76" w:rsidRDefault="003303A5" w:rsidP="003303A5">
      <w:pPr>
        <w:pStyle w:val="TextoMichelin"/>
        <w:numPr>
          <w:ilvl w:val="0"/>
          <w:numId w:val="1"/>
        </w:numPr>
        <w:spacing w:after="0"/>
        <w:ind w:left="714" w:hanging="357"/>
        <w:rPr>
          <w:bCs/>
        </w:rPr>
      </w:pPr>
      <w:r>
        <w:rPr>
          <w:b/>
          <w:bCs/>
          <w:lang w:val="pt"/>
        </w:rPr>
        <w:footnoteReference w:customMarkFollows="1" w:id="1"/>
        <w:t>Critério nº 5:</w:t>
      </w:r>
      <w:r>
        <w:rPr>
          <w:lang w:val="pt"/>
        </w:rPr>
        <w:t xml:space="preserve"> </w:t>
      </w:r>
      <w:r>
        <w:rPr>
          <w:b/>
          <w:bCs/>
          <w:lang w:val="pt"/>
        </w:rPr>
        <w:t>Baixo consumo de pneus.</w:t>
      </w:r>
      <w:r>
        <w:rPr>
          <w:lang w:val="pt"/>
        </w:rPr>
        <w:t xml:space="preserve"> </w:t>
      </w:r>
    </w:p>
    <w:p w14:paraId="492B96B8" w14:textId="77777777" w:rsidR="003303A5" w:rsidRDefault="003303A5" w:rsidP="003303A5">
      <w:pPr>
        <w:pStyle w:val="TextoMichelin"/>
        <w:ind w:left="708"/>
        <w:rPr>
          <w:bCs/>
        </w:rPr>
      </w:pPr>
      <w:r>
        <w:rPr>
          <w:lang w:val="pt"/>
        </w:rPr>
        <w:t>A quantidade de conjuntos de pneus usados pela equipa vencedora durante a corrida deve ser inferior ou igual a nove.</w:t>
      </w:r>
    </w:p>
    <w:p w14:paraId="2841F2B4" w14:textId="77777777" w:rsidR="00985496" w:rsidRDefault="002A5FA8" w:rsidP="001A5668">
      <w:pPr>
        <w:pStyle w:val="TextoMichelin"/>
        <w:rPr>
          <w:bCs/>
        </w:rPr>
      </w:pPr>
      <w:r>
        <w:rPr>
          <w:lang w:val="pt"/>
        </w:rPr>
        <w:t>Cumprir estes cinco critérios representa um enorme desafio para os participantes. “Este prémio nasce para entregar-se”, insiste Olivier Vialle. “Procuramos adotar critérios ambiciosos mas que nos parecem totalmente alcançáveis. Claro está, para poder bater o record da distância, os competidores devem contar com elementos favoráveis como uma boa meteorologia ou poucas neutralizações da corrida. Igualmente, respeitar o critério relativo aos pneus será um desafio por si só, tendo em conta os pneus mais pequenos que vão entrar em serviço esta temporada. Talvez não seja possível responder este ano a estas cinco condições estabelecidas… Neste caso, o MICHELIN Total Performance Award entrará em jogo em 2015 e nos anos seguintes até que um participante reúna todos os critérios”.</w:t>
      </w:r>
    </w:p>
    <w:p w14:paraId="05089F6A" w14:textId="77777777" w:rsidR="00985496" w:rsidRDefault="00985496" w:rsidP="00985496">
      <w:pPr>
        <w:pStyle w:val="TextoMichelin"/>
        <w:rPr>
          <w:bCs/>
        </w:rPr>
      </w:pPr>
      <w:r>
        <w:rPr>
          <w:lang w:val="pt"/>
        </w:rPr>
        <w:t>O MICHELIN Total Performance Award premiará o participante mais eficiente independentemente da marca de pneus que usar.</w:t>
      </w:r>
    </w:p>
    <w:p w14:paraId="36D84594" w14:textId="77777777" w:rsidR="001A5668" w:rsidRPr="00297624" w:rsidRDefault="00985496" w:rsidP="001A5668">
      <w:pPr>
        <w:pStyle w:val="TextoMichelin"/>
        <w:rPr>
          <w:bCs/>
        </w:rPr>
      </w:pPr>
      <w:r>
        <w:rPr>
          <w:lang w:val="pt"/>
        </w:rPr>
        <w:t>Este prémio é fiel a uma longa tradição da Michelin que, já em 1908, criou um Grand Prix MICHELIN, com uma dotação de 100.000 francos, para recompensar o primeiro aviador capaz de descolar de Paris e aterrar no cume do Puy de Dôme, na Auvergne. Este prémio, que equivaleria a 400.000 euros atuais, foi ganho por Eugène Renaux três anos mais tarde.</w:t>
      </w:r>
    </w:p>
    <w:p w14:paraId="21F20EB7" w14:textId="77777777" w:rsidR="006C4D41" w:rsidRDefault="006C4D41" w:rsidP="006C4D41">
      <w:pPr>
        <w:pStyle w:val="TextoMichelin"/>
        <w:rPr>
          <w:bCs/>
        </w:rPr>
      </w:pPr>
      <w:r>
        <w:rPr>
          <w:lang w:val="pt"/>
        </w:rPr>
        <w:t>O MICHELIN Total Performance Award é mais uma mostra do envolvimento do Grupo na procura de uma mobilidade mais sustentável. A isto a companhia soma contínuas investigações técnicas (mais de 600 milhões de euros investidos anualmente em investigação e desenvolvimento), assim como outras numerosas iniciativas como o MICHELIN Challenge Bibendum, cuja próxima edição decorrerá este ano na China durante o último trimestre de 2014..</w:t>
      </w:r>
    </w:p>
    <w:p w14:paraId="5E2B550D" w14:textId="77777777" w:rsidR="008F2038" w:rsidRPr="00C66D65" w:rsidRDefault="008F2038" w:rsidP="00C66D65">
      <w:pPr>
        <w:pStyle w:val="TextoMichelin"/>
        <w:jc w:val="left"/>
        <w:rPr>
          <w:rFonts w:ascii="Times" w:hAnsi="Times"/>
          <w:b/>
          <w:bCs/>
          <w:sz w:val="28"/>
        </w:rPr>
      </w:pPr>
      <w:r>
        <w:rPr>
          <w:rFonts w:ascii="Times" w:hAnsi="Times"/>
          <w:b/>
          <w:bCs/>
          <w:sz w:val="28"/>
          <w:lang w:val="pt"/>
        </w:rPr>
        <w:t>www.michelinmotorsport.com, o novo site para os adeptos</w:t>
      </w:r>
      <w:r>
        <w:rPr>
          <w:rFonts w:ascii="Times" w:hAnsi="Times"/>
          <w:sz w:val="28"/>
          <w:lang w:val="pt"/>
        </w:rPr>
        <w:t xml:space="preserve"> </w:t>
      </w:r>
      <w:r>
        <w:rPr>
          <w:rFonts w:ascii="Times" w:hAnsi="Times"/>
          <w:sz w:val="28"/>
          <w:lang w:val="pt"/>
        </w:rPr>
        <w:br/>
      </w:r>
      <w:r>
        <w:rPr>
          <w:rFonts w:ascii="Times" w:hAnsi="Times"/>
          <w:b/>
          <w:bCs/>
          <w:sz w:val="28"/>
          <w:lang w:val="pt"/>
        </w:rPr>
        <w:t>aos desportos de motor</w:t>
      </w:r>
    </w:p>
    <w:p w14:paraId="3F6AB402" w14:textId="77777777" w:rsidR="008F2038" w:rsidRPr="00297624" w:rsidRDefault="00C702DB" w:rsidP="008F2038">
      <w:pPr>
        <w:pStyle w:val="TextoMichelin"/>
        <w:rPr>
          <w:bCs/>
        </w:rPr>
      </w:pPr>
      <w:r>
        <w:rPr>
          <w:lang w:val="pt"/>
        </w:rPr>
        <w:t xml:space="preserve">Cuidada interface, rapidez de execução e funcionamento muito intuitivo caracterizam o novo site </w:t>
      </w:r>
      <w:hyperlink r:id="rId10" w:history="1">
        <w:r>
          <w:rPr>
            <w:rStyle w:val="Hipervnculo"/>
            <w:lang w:val="pt"/>
          </w:rPr>
          <w:t>www.michelinmotorsport.com</w:t>
        </w:r>
      </w:hyperlink>
      <w:r>
        <w:rPr>
          <w:lang w:val="pt"/>
        </w:rPr>
        <w:t>.</w:t>
      </w:r>
    </w:p>
    <w:p w14:paraId="7B8873DC" w14:textId="77777777" w:rsidR="003406A9" w:rsidRDefault="003406A9" w:rsidP="008F2038">
      <w:pPr>
        <w:pStyle w:val="TextoMichelin"/>
        <w:rPr>
          <w:bCs/>
        </w:rPr>
      </w:pPr>
      <w:r>
        <w:rPr>
          <w:lang w:val="pt"/>
        </w:rPr>
        <w:t xml:space="preserve">Fruto de um desenvolvimento avançado, que utiliza as melhores tecnologias da Internet, o site </w:t>
      </w:r>
      <w:hyperlink r:id="rId11" w:history="1">
        <w:r>
          <w:rPr>
            <w:rStyle w:val="Hipervnculo"/>
            <w:lang w:val="pt"/>
          </w:rPr>
          <w:t>www.michelinmotorsport.com</w:t>
        </w:r>
      </w:hyperlink>
      <w:r>
        <w:rPr>
          <w:lang w:val="pt"/>
        </w:rPr>
        <w:t xml:space="preserve">  renova-se para aproximar-se ainda mais à atualidade dos desportos de motor, assim como a todos os adeptos às corridas que seguem as diferentes disciplinas em que a Michelin está presente, quer seja competição de duas ou quatro rodas.</w:t>
      </w:r>
    </w:p>
    <w:p w14:paraId="3CD1B589" w14:textId="77777777" w:rsidR="009274C9" w:rsidRDefault="00D87EA7" w:rsidP="00FD26CF">
      <w:pPr>
        <w:pStyle w:val="TextoMichelin"/>
        <w:rPr>
          <w:bCs/>
        </w:rPr>
      </w:pPr>
      <w:r>
        <w:rPr>
          <w:lang w:val="pt"/>
        </w:rPr>
        <w:lastRenderedPageBreak/>
        <w:t xml:space="preserve">Com reportagens exclusivas, fotos, vídeos, crónicas de corridas, as equipas de imprensa da Michelin Motorsport farão viver aos internautas todas as grandes competições em que o Grupo está comprometido com informações inéditas e frescas que se atualizarão continuamente. O site é um reflexo do que passa em competição em qualquer parte do mundo e permite com mais frequência experimentar a corrida desde o interior. </w:t>
      </w:r>
    </w:p>
    <w:p w14:paraId="542E10ED" w14:textId="77777777" w:rsidR="003A43C0" w:rsidRDefault="00976687" w:rsidP="008F2038">
      <w:pPr>
        <w:pStyle w:val="TextoMichelin"/>
        <w:rPr>
          <w:bCs/>
        </w:rPr>
      </w:pPr>
      <w:hyperlink r:id="rId12" w:history="1">
        <w:r w:rsidR="004617FB">
          <w:rPr>
            <w:rStyle w:val="Hipervnculo"/>
            <w:lang w:val="pt"/>
          </w:rPr>
          <w:t>www.michelinmotorsport.com</w:t>
        </w:r>
      </w:hyperlink>
      <w:r w:rsidR="004617FB">
        <w:rPr>
          <w:lang w:val="pt"/>
        </w:rPr>
        <w:t xml:space="preserve"> também faz eco das newsletters dos parceiros do Grupo que participam nos diferentes campeonatos, tendo assim disponíveis todas as informações do setor num único lugar.</w:t>
      </w:r>
    </w:p>
    <w:p w14:paraId="064C2ADE" w14:textId="77777777" w:rsidR="00801234" w:rsidRPr="00297624" w:rsidRDefault="00902DE1" w:rsidP="007664A2">
      <w:pPr>
        <w:pStyle w:val="TextoMichelin"/>
        <w:rPr>
          <w:bCs/>
        </w:rPr>
      </w:pPr>
      <w:r>
        <w:rPr>
          <w:lang w:val="pt"/>
        </w:rPr>
        <w:t xml:space="preserve">Quer seja em competições de rallies (WRC e ERC), em endurance (WEC e ELMS), no quadro da preparação do futuro campeonato do mundo FIA Formula E e, inclusive, nos diferentes campeonatos de moto em que participa a Michelin, </w:t>
      </w:r>
      <w:hyperlink r:id="rId13" w:history="1">
        <w:r>
          <w:rPr>
            <w:rStyle w:val="Hipervnculo"/>
            <w:lang w:val="pt"/>
          </w:rPr>
          <w:t>www.michelinmotorsport.com</w:t>
        </w:r>
      </w:hyperlink>
      <w:r>
        <w:rPr>
          <w:lang w:val="pt"/>
        </w:rPr>
        <w:t xml:space="preserve"> fornece um ponto de vista diferente sobre a competição, mas não só isso.</w:t>
      </w:r>
    </w:p>
    <w:p w14:paraId="3315472A" w14:textId="77777777" w:rsidR="008F2038" w:rsidRPr="00297624" w:rsidRDefault="00DC4363" w:rsidP="008F2038">
      <w:pPr>
        <w:pStyle w:val="TextoMichelin"/>
        <w:rPr>
          <w:b/>
          <w:bCs/>
        </w:rPr>
      </w:pPr>
      <w:r>
        <w:rPr>
          <w:b/>
          <w:bCs/>
          <w:lang w:val="pt"/>
        </w:rPr>
        <w:t>Zona de Meios e Área de Clientes, duas grandes novidades</w:t>
      </w:r>
      <w:r>
        <w:rPr>
          <w:lang w:val="pt"/>
        </w:rPr>
        <w:t xml:space="preserve"> </w:t>
      </w:r>
    </w:p>
    <w:p w14:paraId="5257D8CB" w14:textId="77777777" w:rsidR="003E676C" w:rsidRDefault="00976687" w:rsidP="003E676C">
      <w:pPr>
        <w:pStyle w:val="TextoMichelin"/>
        <w:rPr>
          <w:bCs/>
        </w:rPr>
      </w:pPr>
      <w:hyperlink r:id="rId14" w:history="1">
        <w:r w:rsidR="004617FB">
          <w:rPr>
            <w:rStyle w:val="Hipervnculo"/>
            <w:lang w:val="pt"/>
          </w:rPr>
          <w:t>www.michelinmotorsport.com</w:t>
        </w:r>
      </w:hyperlink>
      <w:r w:rsidR="004617FB">
        <w:rPr>
          <w:lang w:val="pt"/>
        </w:rPr>
        <w:t xml:space="preserve"> inclui agora um espaço para os meios de comunicação, de onde se podem descarregar todos os comunicados de imprensa publicados pela Michelin Motorsport, para se manter informado sobre as últimas novidades do Grupo.</w:t>
      </w:r>
    </w:p>
    <w:p w14:paraId="0F24C8FA" w14:textId="77777777" w:rsidR="00635F0B" w:rsidRDefault="00635F0B" w:rsidP="008F2038">
      <w:pPr>
        <w:pStyle w:val="TextoMichelin"/>
        <w:rPr>
          <w:bCs/>
        </w:rPr>
      </w:pPr>
      <w:r>
        <w:rPr>
          <w:lang w:val="pt"/>
        </w:rPr>
        <w:t>Outra importante novidade é a possibilidade de que os clientes da Michelin Competição possam escolher os seus pneus online, verificar a sua disponibilidade nos stocks da Michelin e localizar o distribuidor da Michelin Competição mais próximo. Graças a esta ligação entre o novo site de competição da Michelin e o do distribuidor, cada piloto, amador ou profissional, poderá comprar diretamente online os pneus de que necessite para a sua atividade desportiva. O espaço comercial, simples, rápido e eficaz, está dirigido a todos os pilotos e todas as escuderias que usam pneus Michelin, qualquer que seja a disciplina.</w:t>
      </w:r>
    </w:p>
    <w:p w14:paraId="113EE182" w14:textId="77777777" w:rsidR="008F2038" w:rsidRPr="00297624" w:rsidRDefault="00C5324C" w:rsidP="00C25342">
      <w:pPr>
        <w:pStyle w:val="TextoMichelin"/>
        <w:rPr>
          <w:bCs/>
        </w:rPr>
      </w:pPr>
      <w:r>
        <w:rPr>
          <w:lang w:val="pt"/>
        </w:rPr>
        <w:t xml:space="preserve">Estes novos serviços, que vão facilitar bastante a navegação dos internautas adeptos e profissionais, estão já operacionais em </w:t>
      </w:r>
      <w:hyperlink r:id="rId15" w:history="1">
        <w:r>
          <w:rPr>
            <w:rStyle w:val="Hipervnculo"/>
            <w:lang w:val="pt"/>
          </w:rPr>
          <w:t>www.michelinmotorsport.com</w:t>
        </w:r>
      </w:hyperlink>
      <w:r>
        <w:rPr>
          <w:lang w:val="pt"/>
        </w:rPr>
        <w:t>.</w:t>
      </w:r>
    </w:p>
    <w:p w14:paraId="345E0507" w14:textId="77777777" w:rsidR="00797BC2" w:rsidRDefault="00797BC2" w:rsidP="00FC4CD7">
      <w:pPr>
        <w:pStyle w:val="titulocapitulodossier"/>
        <w:rPr>
          <w:rFonts w:ascii="Arial" w:hAnsi="Arial"/>
          <w:bCs/>
          <w:color w:val="808080"/>
          <w:sz w:val="18"/>
          <w:szCs w:val="18"/>
        </w:rPr>
      </w:pPr>
    </w:p>
    <w:p w14:paraId="15F3BE5A" w14:textId="77777777" w:rsidR="00DE0930" w:rsidRDefault="001E5C06" w:rsidP="00DE0930">
      <w:pPr>
        <w:autoSpaceDE w:val="0"/>
        <w:autoSpaceDN w:val="0"/>
        <w:adjustRightInd w:val="0"/>
        <w:spacing w:line="240" w:lineRule="atLeast"/>
        <w:jc w:val="both"/>
        <w:rPr>
          <w:i/>
          <w:lang w:val="es-ES"/>
        </w:rPr>
      </w:pPr>
      <w:r w:rsidRPr="00976687">
        <w:rPr>
          <w:i/>
          <w:lang w:val="es-ES"/>
        </w:rPr>
        <w:t xml:space="preserve">A missão da </w:t>
      </w:r>
      <w:r w:rsidRPr="00976687">
        <w:rPr>
          <w:b/>
          <w:i/>
          <w:lang w:val="es-ES"/>
        </w:rPr>
        <w:t>Michelin</w:t>
      </w:r>
      <w:r w:rsidRPr="00976687">
        <w:rPr>
          <w:i/>
          <w:lang w:val="es-ES"/>
        </w:rPr>
        <w:t xml:space="preserve">, líder do setor do pneu, é contribuir de maneira sustentável para a mobilidade das pessoas e dos bens. Por esta razão, o Grupo fabrica e comercializa pneus para todo o tipo de viaturas, desde aviões até automóveis, veículos de duas rodas, engenharia civil, agricultura e camiões. A Michelin também propõe serviços informáticos de ajuda à mobilidade (ViaMichelin.com), e edita guias turísticos, de hotéis e restaurantes, mapas e Atlas de estradas. O Grupo, que tem a sua sede em Clermont-Ferrand (França), está presente em mais de 170 países, emprega a 111.200 pessoas em todo o mundo e dispõe de 67 centros de produção implantados em 17 países diferentes. O Grupo possui um Centro de Tecnologia que se encarrega da investigação e desenvolvimento com implantação na Europa, América do Norte e Ásia (www.michelin.es). </w:t>
      </w:r>
    </w:p>
    <w:p w14:paraId="42DA503F" w14:textId="77777777" w:rsidR="00976687" w:rsidRPr="00976687" w:rsidRDefault="00976687" w:rsidP="00DE0930">
      <w:pPr>
        <w:autoSpaceDE w:val="0"/>
        <w:autoSpaceDN w:val="0"/>
        <w:adjustRightInd w:val="0"/>
        <w:spacing w:line="240" w:lineRule="atLeast"/>
        <w:jc w:val="both"/>
        <w:rPr>
          <w:i/>
          <w:lang w:val="es-ES"/>
        </w:rPr>
      </w:pPr>
    </w:p>
    <w:p w14:paraId="4C455AA6" w14:textId="77777777" w:rsidR="00DE0930" w:rsidRDefault="00DE0930" w:rsidP="00DE0930">
      <w:pPr>
        <w:autoSpaceDE w:val="0"/>
        <w:autoSpaceDN w:val="0"/>
        <w:adjustRightInd w:val="0"/>
        <w:spacing w:line="240" w:lineRule="atLeast"/>
        <w:jc w:val="both"/>
        <w:rPr>
          <w:rFonts w:ascii="Arial" w:hAnsi="Arial" w:cs="Arial"/>
          <w:sz w:val="22"/>
        </w:rPr>
      </w:pPr>
    </w:p>
    <w:p w14:paraId="1BB38360" w14:textId="77777777" w:rsidR="001E5C06" w:rsidRPr="00615022" w:rsidRDefault="001E5C06" w:rsidP="001E5C06">
      <w:pPr>
        <w:pStyle w:val="Piedepgina"/>
        <w:outlineLvl w:val="0"/>
        <w:rPr>
          <w:rFonts w:ascii="Arial" w:hAnsi="Arial"/>
          <w:b/>
          <w:bCs/>
          <w:color w:val="808080"/>
          <w:sz w:val="18"/>
          <w:szCs w:val="18"/>
        </w:rPr>
      </w:pPr>
      <w:bookmarkStart w:id="0" w:name="_GoBack"/>
      <w:bookmarkEnd w:id="0"/>
      <w:r>
        <w:rPr>
          <w:rFonts w:ascii="Arial" w:hAnsi="Arial"/>
          <w:b/>
          <w:bCs/>
          <w:color w:val="808080"/>
          <w:sz w:val="18"/>
          <w:szCs w:val="18"/>
          <w:lang w:val="pt"/>
        </w:rPr>
        <w:t>DEPARTAMENTO DE COMUNICAÇÃO</w:t>
      </w:r>
    </w:p>
    <w:p w14:paraId="50C3B106" w14:textId="77777777" w:rsidR="001E5C06" w:rsidRPr="00615022"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Avda. de Los Encuartes, 19</w:t>
      </w:r>
    </w:p>
    <w:p w14:paraId="7E6B0107" w14:textId="77777777" w:rsidR="001E5C06" w:rsidRPr="00615022"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28760 Tres Cantos – Madrid – ESPANHA</w:t>
      </w:r>
    </w:p>
    <w:p w14:paraId="6A135F2E" w14:textId="77777777" w:rsidR="001466B0" w:rsidRPr="0013303A" w:rsidRDefault="001E5C06" w:rsidP="0013303A">
      <w:pPr>
        <w:jc w:val="both"/>
        <w:rPr>
          <w:rFonts w:ascii="Arial" w:hAnsi="Arial"/>
          <w:bCs/>
          <w:color w:val="808080"/>
          <w:sz w:val="18"/>
          <w:szCs w:val="18"/>
        </w:rPr>
      </w:pPr>
      <w:r>
        <w:rPr>
          <w:rFonts w:ascii="Arial" w:hAnsi="Arial"/>
          <w:color w:val="808080"/>
          <w:sz w:val="18"/>
          <w:szCs w:val="18"/>
          <w:lang w:val="pt"/>
        </w:rPr>
        <w:t>Tel.: 0034 914 105 167 – Fax: 0034 914 105 293</w:t>
      </w:r>
    </w:p>
    <w:sectPr w:rsidR="001466B0" w:rsidRPr="0013303A" w:rsidSect="001466B0">
      <w:headerReference w:type="even" r:id="rId16"/>
      <w:headerReference w:type="default" r:id="rId17"/>
      <w:footerReference w:type="even" r:id="rId18"/>
      <w:footerReference w:type="default" r:id="rId19"/>
      <w:headerReference w:type="first" r:id="rId20"/>
      <w:footerReference w:type="first" r:id="rId21"/>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DF3C2" w14:textId="77777777" w:rsidR="00495138" w:rsidRDefault="00495138" w:rsidP="001466B0">
      <w:r>
        <w:separator/>
      </w:r>
    </w:p>
  </w:endnote>
  <w:endnote w:type="continuationSeparator" w:id="0">
    <w:p w14:paraId="20310D3A" w14:textId="77777777" w:rsidR="00495138" w:rsidRDefault="00495138"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Impact"/>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Utopia">
    <w:altName w:val="Optima"/>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561035" w14:textId="77777777" w:rsidR="00495138" w:rsidRDefault="006069E5"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07B89D1F" w14:textId="77777777" w:rsidR="00495138" w:rsidRDefault="00495138"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9C35C5" w14:textId="77777777" w:rsidR="00495138" w:rsidRDefault="006069E5"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976687">
      <w:rPr>
        <w:rStyle w:val="Nmerodepgina"/>
        <w:noProof/>
        <w:lang w:val="pt"/>
      </w:rPr>
      <w:t>5</w:t>
    </w:r>
    <w:r>
      <w:rPr>
        <w:rStyle w:val="Nmerodepgina"/>
        <w:lang w:val="pt"/>
      </w:rPr>
      <w:fldChar w:fldCharType="end"/>
    </w:r>
  </w:p>
  <w:p w14:paraId="03C7788C" w14:textId="77777777" w:rsidR="00495138" w:rsidRPr="00096802" w:rsidRDefault="00976687" w:rsidP="001A6210">
    <w:pPr>
      <w:pStyle w:val="Piedepgina"/>
      <w:ind w:left="1701" w:firstLine="360"/>
    </w:pPr>
    <w:r>
      <w:rPr>
        <w:szCs w:val="20"/>
        <w:lang w:val="pt"/>
      </w:rPr>
      <w:pict w14:anchorId="0944E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05pt;margin-top:-35.3pt;width:595pt;height:66pt;z-index:-251658752" o:preferrelative="f">
          <v:imagedata r:id="rId1" o:title="michelin"/>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ECD0E8" w14:textId="77777777" w:rsidR="00495138" w:rsidRDefault="0049513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74873" w14:textId="77777777" w:rsidR="00495138" w:rsidRDefault="00495138" w:rsidP="001466B0">
      <w:r>
        <w:separator/>
      </w:r>
    </w:p>
  </w:footnote>
  <w:footnote w:type="continuationSeparator" w:id="0">
    <w:p w14:paraId="3B1D2B86" w14:textId="77777777" w:rsidR="00495138" w:rsidRDefault="00495138" w:rsidP="001466B0">
      <w:r>
        <w:continuationSeparator/>
      </w:r>
    </w:p>
  </w:footnote>
  <w:footnote w:id="1">
    <w:p w14:paraId="34775F2F" w14:textId="77777777" w:rsidR="00495138" w:rsidRPr="0010504E" w:rsidRDefault="00495138" w:rsidP="0037448F">
      <w:pPr>
        <w:pStyle w:val="Textonotapie"/>
        <w:rPr>
          <w:rFonts w:ascii="Arial" w:hAnsi="Arial"/>
        </w:rPr>
      </w:pPr>
      <w:r>
        <w:rPr>
          <w:rStyle w:val="Refdenotaalpie"/>
          <w:rFonts w:ascii="Arial" w:hAnsi="Arial"/>
          <w:sz w:val="32"/>
          <w:lang w:val="pt"/>
        </w:rPr>
        <w:sym w:font="Symbol" w:char="F02A"/>
      </w:r>
      <w:r>
        <w:rPr>
          <w:rFonts w:ascii="Arial" w:hAnsi="Arial"/>
          <w:lang w:val="pt"/>
        </w:rPr>
        <w:t xml:space="preserve"> </w:t>
      </w:r>
      <w:r>
        <w:rPr>
          <w:rFonts w:ascii="Arial" w:hAnsi="Arial"/>
          <w:sz w:val="16"/>
          <w:lang w:val="pt"/>
        </w:rPr>
        <w:t>Em megajoules (Mj), dados da MICHELIN Green X Challenge / densidade e PCI oficiais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818B80" w14:textId="77777777" w:rsidR="00495138" w:rsidRDefault="0049513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B2013C" w14:textId="77777777" w:rsidR="00495138" w:rsidRDefault="00495138">
    <w:pPr>
      <w:pStyle w:val="Encabezado"/>
    </w:pPr>
    <w:r>
      <w:rPr>
        <w:lang w:val="pt"/>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424432" w14:textId="77777777" w:rsidR="00495138" w:rsidRDefault="0049513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34CCC"/>
    <w:multiLevelType w:val="hybridMultilevel"/>
    <w:tmpl w:val="33A81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F7CBB"/>
    <w:rsid w:val="000131C6"/>
    <w:rsid w:val="00057B78"/>
    <w:rsid w:val="000730B7"/>
    <w:rsid w:val="00102E4F"/>
    <w:rsid w:val="0010504E"/>
    <w:rsid w:val="001050C4"/>
    <w:rsid w:val="00112F3C"/>
    <w:rsid w:val="00124BA0"/>
    <w:rsid w:val="0013303A"/>
    <w:rsid w:val="001466B0"/>
    <w:rsid w:val="001A3707"/>
    <w:rsid w:val="001A5668"/>
    <w:rsid w:val="001A6210"/>
    <w:rsid w:val="001B33EA"/>
    <w:rsid w:val="001D4D55"/>
    <w:rsid w:val="001E5C06"/>
    <w:rsid w:val="001E7846"/>
    <w:rsid w:val="001F14F8"/>
    <w:rsid w:val="001F4242"/>
    <w:rsid w:val="00200060"/>
    <w:rsid w:val="00203C88"/>
    <w:rsid w:val="00204B83"/>
    <w:rsid w:val="002106E3"/>
    <w:rsid w:val="00210C56"/>
    <w:rsid w:val="00222E5F"/>
    <w:rsid w:val="0023632F"/>
    <w:rsid w:val="0023665C"/>
    <w:rsid w:val="00260E69"/>
    <w:rsid w:val="002649CF"/>
    <w:rsid w:val="00267BCA"/>
    <w:rsid w:val="00293A00"/>
    <w:rsid w:val="00297624"/>
    <w:rsid w:val="002A12B1"/>
    <w:rsid w:val="002A5FA8"/>
    <w:rsid w:val="002B400F"/>
    <w:rsid w:val="002C6034"/>
    <w:rsid w:val="002D2FE4"/>
    <w:rsid w:val="002D3764"/>
    <w:rsid w:val="002E6374"/>
    <w:rsid w:val="003129F7"/>
    <w:rsid w:val="003303A5"/>
    <w:rsid w:val="00330F5B"/>
    <w:rsid w:val="00336497"/>
    <w:rsid w:val="003406A9"/>
    <w:rsid w:val="003416F6"/>
    <w:rsid w:val="00356983"/>
    <w:rsid w:val="00365430"/>
    <w:rsid w:val="00367D37"/>
    <w:rsid w:val="0037448F"/>
    <w:rsid w:val="00382C18"/>
    <w:rsid w:val="00397C90"/>
    <w:rsid w:val="003A43C0"/>
    <w:rsid w:val="003D11D9"/>
    <w:rsid w:val="003D621F"/>
    <w:rsid w:val="003E676C"/>
    <w:rsid w:val="0041036F"/>
    <w:rsid w:val="00416B89"/>
    <w:rsid w:val="00420038"/>
    <w:rsid w:val="00424758"/>
    <w:rsid w:val="0044427A"/>
    <w:rsid w:val="004500F7"/>
    <w:rsid w:val="00451747"/>
    <w:rsid w:val="004545CA"/>
    <w:rsid w:val="004617FB"/>
    <w:rsid w:val="0048626A"/>
    <w:rsid w:val="0049067E"/>
    <w:rsid w:val="00495138"/>
    <w:rsid w:val="004956E7"/>
    <w:rsid w:val="004A359B"/>
    <w:rsid w:val="004B78EF"/>
    <w:rsid w:val="004D09B0"/>
    <w:rsid w:val="004F23C3"/>
    <w:rsid w:val="004F3234"/>
    <w:rsid w:val="0050037D"/>
    <w:rsid w:val="0051462D"/>
    <w:rsid w:val="00525BFD"/>
    <w:rsid w:val="0053444B"/>
    <w:rsid w:val="00541F4C"/>
    <w:rsid w:val="00545127"/>
    <w:rsid w:val="00550D24"/>
    <w:rsid w:val="00552CE2"/>
    <w:rsid w:val="00556A6C"/>
    <w:rsid w:val="00567E12"/>
    <w:rsid w:val="00571EA6"/>
    <w:rsid w:val="005975AB"/>
    <w:rsid w:val="005C42BD"/>
    <w:rsid w:val="005C73F5"/>
    <w:rsid w:val="005D33C7"/>
    <w:rsid w:val="005E008B"/>
    <w:rsid w:val="005F62FE"/>
    <w:rsid w:val="006069E5"/>
    <w:rsid w:val="00623CCD"/>
    <w:rsid w:val="00625466"/>
    <w:rsid w:val="00626C26"/>
    <w:rsid w:val="00635F0B"/>
    <w:rsid w:val="00652B07"/>
    <w:rsid w:val="006678D2"/>
    <w:rsid w:val="00681015"/>
    <w:rsid w:val="006B3E6A"/>
    <w:rsid w:val="006B6B05"/>
    <w:rsid w:val="006C4D41"/>
    <w:rsid w:val="006D3988"/>
    <w:rsid w:val="006D4288"/>
    <w:rsid w:val="007371E4"/>
    <w:rsid w:val="00737803"/>
    <w:rsid w:val="007505F2"/>
    <w:rsid w:val="007664A2"/>
    <w:rsid w:val="00797BC2"/>
    <w:rsid w:val="007A064A"/>
    <w:rsid w:val="007A17F4"/>
    <w:rsid w:val="007A58FF"/>
    <w:rsid w:val="007A6FD6"/>
    <w:rsid w:val="007B0F2E"/>
    <w:rsid w:val="007B2E23"/>
    <w:rsid w:val="007C07AD"/>
    <w:rsid w:val="007E7D61"/>
    <w:rsid w:val="007F759A"/>
    <w:rsid w:val="00801234"/>
    <w:rsid w:val="00802DFD"/>
    <w:rsid w:val="0082172A"/>
    <w:rsid w:val="00844D32"/>
    <w:rsid w:val="00850657"/>
    <w:rsid w:val="00850C0A"/>
    <w:rsid w:val="008567B9"/>
    <w:rsid w:val="008823FB"/>
    <w:rsid w:val="008924CD"/>
    <w:rsid w:val="008B254D"/>
    <w:rsid w:val="008B36F8"/>
    <w:rsid w:val="008B522A"/>
    <w:rsid w:val="008C221A"/>
    <w:rsid w:val="008F1DE9"/>
    <w:rsid w:val="008F2038"/>
    <w:rsid w:val="009024AC"/>
    <w:rsid w:val="00902DE1"/>
    <w:rsid w:val="009131DC"/>
    <w:rsid w:val="009274C9"/>
    <w:rsid w:val="00950E01"/>
    <w:rsid w:val="00973D94"/>
    <w:rsid w:val="00974481"/>
    <w:rsid w:val="00976687"/>
    <w:rsid w:val="00985496"/>
    <w:rsid w:val="0099241B"/>
    <w:rsid w:val="00994DD2"/>
    <w:rsid w:val="009C0D58"/>
    <w:rsid w:val="009C77C5"/>
    <w:rsid w:val="009D7528"/>
    <w:rsid w:val="009E47EA"/>
    <w:rsid w:val="00A11AD2"/>
    <w:rsid w:val="00A13714"/>
    <w:rsid w:val="00A1713F"/>
    <w:rsid w:val="00A17200"/>
    <w:rsid w:val="00A229BE"/>
    <w:rsid w:val="00A303F5"/>
    <w:rsid w:val="00A62B77"/>
    <w:rsid w:val="00A70667"/>
    <w:rsid w:val="00A761AF"/>
    <w:rsid w:val="00A81474"/>
    <w:rsid w:val="00A877FE"/>
    <w:rsid w:val="00AA6AF5"/>
    <w:rsid w:val="00AB21FF"/>
    <w:rsid w:val="00AB26B9"/>
    <w:rsid w:val="00AD2744"/>
    <w:rsid w:val="00AE6FDC"/>
    <w:rsid w:val="00B058C5"/>
    <w:rsid w:val="00B24B67"/>
    <w:rsid w:val="00B26476"/>
    <w:rsid w:val="00B37615"/>
    <w:rsid w:val="00B45E3E"/>
    <w:rsid w:val="00B7758D"/>
    <w:rsid w:val="00B83786"/>
    <w:rsid w:val="00BA143E"/>
    <w:rsid w:val="00BA5E0C"/>
    <w:rsid w:val="00BC5F4C"/>
    <w:rsid w:val="00BD2C23"/>
    <w:rsid w:val="00C25342"/>
    <w:rsid w:val="00C45325"/>
    <w:rsid w:val="00C5324C"/>
    <w:rsid w:val="00C55025"/>
    <w:rsid w:val="00C624AD"/>
    <w:rsid w:val="00C66D65"/>
    <w:rsid w:val="00C702DB"/>
    <w:rsid w:val="00C75F1A"/>
    <w:rsid w:val="00C846BD"/>
    <w:rsid w:val="00CA6E22"/>
    <w:rsid w:val="00CE30EE"/>
    <w:rsid w:val="00CF1521"/>
    <w:rsid w:val="00CF2D0E"/>
    <w:rsid w:val="00CF2D53"/>
    <w:rsid w:val="00CF5459"/>
    <w:rsid w:val="00D101AB"/>
    <w:rsid w:val="00D14108"/>
    <w:rsid w:val="00D30729"/>
    <w:rsid w:val="00D364EE"/>
    <w:rsid w:val="00D4377E"/>
    <w:rsid w:val="00D75FD3"/>
    <w:rsid w:val="00D8036A"/>
    <w:rsid w:val="00D87EA7"/>
    <w:rsid w:val="00DB0352"/>
    <w:rsid w:val="00DB1139"/>
    <w:rsid w:val="00DC4363"/>
    <w:rsid w:val="00DD2057"/>
    <w:rsid w:val="00DE0930"/>
    <w:rsid w:val="00DF3779"/>
    <w:rsid w:val="00E0673F"/>
    <w:rsid w:val="00E10E70"/>
    <w:rsid w:val="00E2750D"/>
    <w:rsid w:val="00E43923"/>
    <w:rsid w:val="00E6052B"/>
    <w:rsid w:val="00E60EAB"/>
    <w:rsid w:val="00E63C87"/>
    <w:rsid w:val="00E65513"/>
    <w:rsid w:val="00E7425F"/>
    <w:rsid w:val="00E83D84"/>
    <w:rsid w:val="00EB3C07"/>
    <w:rsid w:val="00EC02B3"/>
    <w:rsid w:val="00EC271C"/>
    <w:rsid w:val="00ED457A"/>
    <w:rsid w:val="00ED5D5C"/>
    <w:rsid w:val="00EF7CBB"/>
    <w:rsid w:val="00F01CAA"/>
    <w:rsid w:val="00F16F84"/>
    <w:rsid w:val="00F21DE2"/>
    <w:rsid w:val="00F47BC8"/>
    <w:rsid w:val="00F625CF"/>
    <w:rsid w:val="00F64056"/>
    <w:rsid w:val="00FA1356"/>
    <w:rsid w:val="00FA1532"/>
    <w:rsid w:val="00FC4CD7"/>
    <w:rsid w:val="00FC528A"/>
    <w:rsid w:val="00FD26CF"/>
    <w:rsid w:val="00FD2FAB"/>
    <w:rsid w:val="00FE2B2A"/>
    <w:rsid w:val="00FE737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BB7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styleId="Hipervnculo">
    <w:name w:val="Hyperlink"/>
    <w:basedOn w:val="Fuentedeprrafopredeter"/>
    <w:rsid w:val="008F2038"/>
    <w:rPr>
      <w:color w:val="0000FF" w:themeColor="hyperlink"/>
      <w:u w:val="single"/>
    </w:rPr>
  </w:style>
  <w:style w:type="character" w:customStyle="1" w:styleId="Policepardfaut">
    <w:name w:val="Police par défaut"/>
    <w:rsid w:val="001A5668"/>
  </w:style>
  <w:style w:type="paragraph" w:customStyle="1" w:styleId="Standard">
    <w:name w:val="Standard"/>
    <w:rsid w:val="001A5668"/>
    <w:pPr>
      <w:widowControl w:val="0"/>
      <w:suppressAutoHyphens/>
      <w:autoSpaceDN w:val="0"/>
      <w:textAlignment w:val="baseline"/>
    </w:pPr>
    <w:rPr>
      <w:rFonts w:ascii="Times New Roman" w:eastAsia="SimSun" w:hAnsi="Times New Roman" w:cs="Mangal"/>
      <w:kern w:val="3"/>
      <w:lang w:val="fr-FR" w:eastAsia="zh-CN" w:bidi="hi-IN"/>
    </w:rPr>
  </w:style>
  <w:style w:type="paragraph" w:styleId="Textonotapie">
    <w:name w:val="footnote text"/>
    <w:basedOn w:val="Normal"/>
    <w:link w:val="TextonotapieCar"/>
    <w:rsid w:val="001A5668"/>
  </w:style>
  <w:style w:type="character" w:customStyle="1" w:styleId="TextonotapieCar">
    <w:name w:val="Texto nota pie Car"/>
    <w:basedOn w:val="Fuentedeprrafopredeter"/>
    <w:link w:val="Textonotapie"/>
    <w:rsid w:val="001A5668"/>
    <w:rPr>
      <w:rFonts w:ascii="Times" w:eastAsia="Times" w:hAnsi="Times"/>
      <w:lang w:eastAsia="fr-FR"/>
    </w:rPr>
  </w:style>
  <w:style w:type="character" w:styleId="Refdenotaalpie">
    <w:name w:val="footnote reference"/>
    <w:basedOn w:val="Fuentedeprrafopredeter"/>
    <w:rsid w:val="001A566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chelinmotorsport.com"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michelinmotorsport.com" TargetMode="External"/><Relationship Id="rId11" Type="http://schemas.openxmlformats.org/officeDocument/2006/relationships/hyperlink" Target="http://www.michelinmotorsport.com" TargetMode="External"/><Relationship Id="rId12" Type="http://schemas.openxmlformats.org/officeDocument/2006/relationships/hyperlink" Target="http://www.michelinmotorsport.com" TargetMode="External"/><Relationship Id="rId13" Type="http://schemas.openxmlformats.org/officeDocument/2006/relationships/hyperlink" Target="http://www.michelinmotorsport.com" TargetMode="External"/><Relationship Id="rId14" Type="http://schemas.openxmlformats.org/officeDocument/2006/relationships/hyperlink" Target="http://www.michelinmotorsport.com" TargetMode="External"/><Relationship Id="rId15" Type="http://schemas.openxmlformats.org/officeDocument/2006/relationships/hyperlink" Target="http://www.michelinmotorsport.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AE1CC3-2FE3-4C49-861B-50B35C60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2186</Words>
  <Characters>12026</Characters>
  <Application>Microsoft Macintosh Word</Application>
  <DocSecurity>0</DocSecurity>
  <Lines>100</Lines>
  <Paragraphs>28</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14184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cp:lastModifiedBy>Julio</cp:lastModifiedBy>
  <cp:revision>3</cp:revision>
  <dcterms:created xsi:type="dcterms:W3CDTF">2014-06-13T07:39:00Z</dcterms:created>
  <dcterms:modified xsi:type="dcterms:W3CDTF">2014-06-13T08:01:00Z</dcterms:modified>
</cp:coreProperties>
</file>