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jpeg" ContentType="image/jpeg"/>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0" w:rsidRPr="00466723" w:rsidRDefault="001466B0" w:rsidP="001466B0">
      <w:pPr>
        <w:pStyle w:val="Heading1"/>
        <w:spacing w:after="230"/>
        <w:rPr>
          <w:rFonts w:ascii="Times" w:hAnsi="Times" w:cs="Times"/>
          <w:sz w:val="22"/>
        </w:rPr>
      </w:pPr>
    </w:p>
    <w:p w:rsidR="001466B0" w:rsidRPr="00466723" w:rsidRDefault="00737803" w:rsidP="001466B0">
      <w:pPr>
        <w:pStyle w:val="Heading1"/>
        <w:spacing w:after="230"/>
        <w:rPr>
          <w:rFonts w:ascii="Times" w:hAnsi="Times" w:cs="Times"/>
          <w:sz w:val="22"/>
        </w:rPr>
        <w:bidi w:val="0"/>
      </w:pPr>
      <w:r>
        <w:rPr>
          <w:rFonts w:ascii="Times" w:hAnsi="Times" w:cs="Times" w:eastAsia="Times"/>
          <w:sz w:val="22"/>
          <w:lang w:val="pt"/>
          <w:b w:val="1"/>
          <w:bCs w:val="1"/>
          <w:i w:val="0"/>
          <w:iCs w:val="0"/>
          <w:u w:val="none"/>
          <w:rtl w:val="0"/>
        </w:rPr>
        <w:t xml:space="preserve">INFORMAÇÃO DE IMPRENSA</w:t>
      </w:r>
      <w:r>
        <w:rPr>
          <w:rFonts w:ascii="Times" w:hAnsi="Times" w:cs="Times" w:eastAsia="Times"/>
          <w:sz w:val="22"/>
          <w:lang w:val="pt"/>
          <w:b w:val="0"/>
          <w:bCs w:val="0"/>
          <w:i w:val="0"/>
          <w:iCs w:val="0"/>
          <w:u w:val="none"/>
          <w:rtl w:val="0"/>
        </w:rPr>
        <w:br w:type="textWrapping"/>
      </w:r>
      <w:r>
        <w:rPr>
          <w:rFonts w:ascii="Times" w:hAnsi="Times" w:cs="Times" w:eastAsia="Times"/>
          <w:sz w:val="22"/>
          <w:lang w:val="pt"/>
          <w:b w:val="0"/>
          <w:bCs w:val="0"/>
          <w:i w:val="0"/>
          <w:iCs w:val="0"/>
          <w:u w:val="none"/>
          <w:rtl w:val="0"/>
        </w:rPr>
        <w:fldChar w:fldCharType="begin"/>
      </w:r>
      <w:r>
        <w:rPr>
          <w:rFonts w:ascii="Times" w:hAnsi="Times" w:cs="Times" w:eastAsia="Times"/>
          <w:sz w:val="22"/>
          <w:lang w:val="pt"/>
          <w:b w:val="0"/>
          <w:bCs w:val="0"/>
          <w:i w:val="0"/>
          <w:iCs w:val="0"/>
          <w:u w:val="none"/>
          <w:rtl w:val="0"/>
        </w:rPr>
        <w:instrText xml:space="preserve"> TIME \@ "dd/MM/yyyy" </w:instrText>
      </w:r>
      <w:r>
        <w:rPr>
          <w:rFonts w:ascii="Times" w:hAnsi="Times" w:cs="Times" w:eastAsia="Times"/>
          <w:sz w:val="22"/>
          <w:lang w:val="pt"/>
          <w:b w:val="0"/>
          <w:bCs w:val="0"/>
          <w:i w:val="0"/>
          <w:iCs w:val="0"/>
          <w:u w:val="none"/>
          <w:rtl w:val="0"/>
        </w:rPr>
        <w:fldChar w:fldCharType="separate"/>
      </w:r>
      <w:r>
        <w:rPr>
          <w:rFonts w:ascii="Times" w:hAnsi="Times" w:cs="Times" w:eastAsia="Times"/>
          <w:noProof/>
          <w:sz w:val="22"/>
          <w:lang w:val="pt"/>
          <w:b w:val="0"/>
          <w:bCs w:val="0"/>
          <w:i w:val="0"/>
          <w:iCs w:val="0"/>
          <w:u w:val="none"/>
          <w:rtl w:val="0"/>
        </w:rPr>
        <w:t xml:space="preserve">28/06/2013</w:t>
      </w:r>
      <w:r>
        <w:rPr>
          <w:rFonts w:ascii="Times" w:hAnsi="Times" w:cs="Times" w:eastAsia="Times"/>
          <w:sz w:val="22"/>
          <w:lang w:val="pt"/>
          <w:b w:val="0"/>
          <w:bCs w:val="0"/>
          <w:i w:val="0"/>
          <w:iCs w:val="0"/>
          <w:u w:val="none"/>
          <w:rtl w:val="0"/>
        </w:rPr>
        <w:fldChar w:fldCharType="end"/>
      </w:r>
    </w:p>
    <w:p w:rsidR="00EA4059" w:rsidRDefault="00EA4059" w:rsidP="001466B0">
      <w:pPr>
        <w:pStyle w:val="TITULARMICHELIN"/>
        <w:spacing w:after="230"/>
        <w:rPr>
          <w:rFonts w:ascii="Arial" w:hAnsi="Arial" w:cs="Arial"/>
          <w:szCs w:val="26"/>
        </w:rPr>
      </w:pPr>
    </w:p>
    <w:p w:rsidR="001466B0" w:rsidRPr="00466723" w:rsidRDefault="001466B0" w:rsidP="001466B0">
      <w:pPr>
        <w:pStyle w:val="TITULARMICHELIN"/>
        <w:spacing w:after="120"/>
        <w:rPr>
          <w:rFonts w:ascii="Utopia" w:hAnsi="Utopia"/>
          <w:sz w:val="28"/>
        </w:rPr>
      </w:pPr>
    </w:p>
    <w:p w:rsidR="001466B0" w:rsidRPr="00466723" w:rsidRDefault="009E4ACE" w:rsidP="001466B0">
      <w:pPr>
        <w:pStyle w:val="SUBTITULOMichelinOK"/>
        <w:spacing w:after="230"/>
        <w:rPr/>
        <w:bidi w:val="0"/>
      </w:pPr>
      <w:r>
        <w:rPr>
          <w:lang w:val="pt"/>
          <w:b w:val="1"/>
          <w:bCs w:val="1"/>
          <w:i w:val="0"/>
          <w:iCs w:val="0"/>
          <w:u w:val="none"/>
          <w:rtl w:val="0"/>
        </w:rPr>
        <w:t xml:space="preserve">Os pneus Michelin conseguem um novo record</w:t>
      </w:r>
      <w:r>
        <w:rPr>
          <w:lang w:val="pt"/>
          <w:b w:val="0"/>
          <w:bCs w:val="0"/>
          <w:i w:val="0"/>
          <w:iCs w:val="0"/>
          <w:u w:val="none"/>
          <w:rtl w:val="0"/>
        </w:rPr>
        <w:t xml:space="preserve"> </w:t>
      </w:r>
      <w:r>
        <w:rPr>
          <w:lang w:val="pt"/>
          <w:b w:val="0"/>
          <w:bCs w:val="0"/>
          <w:i w:val="0"/>
          <w:iCs w:val="0"/>
          <w:u w:val="none"/>
          <w:rtl w:val="0"/>
        </w:rPr>
        <w:br w:type="textWrapping"/>
      </w:r>
      <w:r>
        <w:rPr>
          <w:lang w:val="pt"/>
          <w:b w:val="1"/>
          <w:bCs w:val="1"/>
          <w:i w:val="0"/>
          <w:iCs w:val="0"/>
          <w:u w:val="none"/>
          <w:rtl w:val="0"/>
        </w:rPr>
        <w:t xml:space="preserve">de velocidade num veículo elétrico</w:t>
      </w:r>
    </w:p>
    <w:p w:rsidR="00816D02" w:rsidRDefault="00816D02" w:rsidP="001466B0">
      <w:pPr>
        <w:pStyle w:val="EntradillaMICHELINOK"/>
        <w:spacing w:after="230"/>
        <w:bidi w:val="0"/>
      </w:pPr>
      <w:r>
        <w:rPr>
          <w:lang w:val="pt"/>
          <w:b w:val="1"/>
          <w:bCs w:val="1"/>
          <w:i w:val="1"/>
          <w:iCs w:val="1"/>
          <w:u w:val="none"/>
          <w:rtl w:val="0"/>
        </w:rPr>
        <w:t xml:space="preserve">A Michelin conseguiu, em conjunto com o piloto Lord Drayson, um novo record de velocidade terrestre para um veículo elétrico em categoria de menos de 1.000 quilos.</w:t>
      </w:r>
      <w:r>
        <w:rPr>
          <w:lang w:val="pt"/>
          <w:b w:val="0"/>
          <w:bCs w:val="0"/>
          <w:i w:val="0"/>
          <w:iCs w:val="0"/>
          <w:u w:val="none"/>
          <w:rtl w:val="0"/>
        </w:rPr>
        <w:t xml:space="preserve"> </w:t>
      </w:r>
      <w:r>
        <w:rPr>
          <w:lang w:val="pt"/>
          <w:b w:val="1"/>
          <w:bCs w:val="1"/>
          <w:i w:val="1"/>
          <w:iCs w:val="1"/>
          <w:u w:val="none"/>
          <w:rtl w:val="0"/>
        </w:rPr>
        <w:t xml:space="preserve">Este feito insere-se no quadro da parceria técnica entre o Grupo e Drayson Racing Technologies.</w:t>
      </w:r>
      <w:r>
        <w:rPr>
          <w:lang w:val="pt"/>
          <w:b w:val="0"/>
          <w:bCs w:val="0"/>
          <w:i w:val="0"/>
          <w:iCs w:val="0"/>
          <w:u w:val="none"/>
          <w:rtl w:val="0"/>
        </w:rPr>
        <w:t xml:space="preserve"> </w:t>
      </w:r>
      <w:r>
        <w:rPr>
          <w:lang w:val="pt"/>
          <w:b w:val="1"/>
          <w:bCs w:val="1"/>
          <w:i w:val="1"/>
          <w:iCs w:val="1"/>
          <w:u w:val="none"/>
          <w:rtl w:val="0"/>
        </w:rPr>
        <w:t xml:space="preserve">Após duas tentativas, a nova marca mundial ficou estabelecida em 333,23 km/h.</w:t>
      </w:r>
    </w:p>
    <w:p w:rsidR="002B11B0" w:rsidRDefault="00516171" w:rsidP="00877CC0">
      <w:pPr>
        <w:pStyle w:val="TextoMichelin"/>
        <w:rPr>
          <w:bCs/>
        </w:rPr>
        <w:bidi w:val="0"/>
      </w:pPr>
      <w:r>
        <w:rPr>
          <w:lang w:val="pt"/>
          <w:b w:val="0"/>
          <w:bCs w:val="0"/>
          <w:i w:val="0"/>
          <w:iCs w:val="0"/>
          <w:u w:val="none"/>
          <w:rtl w:val="0"/>
        </w:rPr>
        <w:t xml:space="preserve">Na noite de 25 de junho, os pneus MICHELIN Endurance LM P1 permitiram ao protótipo da equipa Drayson Racing conseguir um novo record de velocidade terrestre para um automóvel elétrico. Estes pneus são os mesmos que, durante o passado fim de semana, contribuíram para o êxito da Audi na 90ª edição das 24 Horas de Le Mans, com a segunda vitória de um veículo híbrido.</w:t>
      </w:r>
    </w:p>
    <w:p w:rsidR="00D07D9B" w:rsidRPr="00466723" w:rsidRDefault="00D07D9B" w:rsidP="00D07D9B">
      <w:pPr>
        <w:pStyle w:val="TextoMichelin"/>
        <w:rPr>
          <w:bCs/>
        </w:rPr>
        <w:bidi w:val="0"/>
      </w:pPr>
      <w:r>
        <w:rPr>
          <w:lang w:val="pt"/>
          <w:b w:val="0"/>
          <w:bCs w:val="0"/>
          <w:i w:val="0"/>
          <w:iCs w:val="0"/>
          <w:u w:val="none"/>
          <w:rtl w:val="0"/>
        </w:rPr>
        <w:t xml:space="preserve">O protótipo elétrico para Le Mans, Drayson B12 69/EV, bateu o record anterior de 285,6 km/h, em vigor durante quase 40 anos, melhorando a melhor marca em 47,654 km/h. Esta tentativa bem sucedida decorreu no aeródromo inglês de Elvington, situado nos arredores de York.</w:t>
      </w:r>
    </w:p>
    <w:p w:rsidR="00953B22" w:rsidRPr="00466723" w:rsidRDefault="00953B22" w:rsidP="00EE1055">
      <w:pPr>
        <w:pStyle w:val="TextoMichelin"/>
        <w:rPr>
          <w:bCs/>
        </w:rPr>
        <w:bidi w:val="0"/>
      </w:pPr>
      <w:r>
        <w:rPr>
          <w:lang w:val="pt"/>
          <w:b w:val="0"/>
          <w:bCs w:val="0"/>
          <w:i w:val="0"/>
          <w:iCs w:val="0"/>
          <w:u w:val="none"/>
          <w:rtl w:val="0"/>
        </w:rPr>
        <w:t xml:space="preserve">Os pneus Michelin usados pela equipa Drayson Racing, os MICHELIN Endurance LM P1, foram especificamente concebidos para altas velocidades em corridas de resistência e desenvolveram-se em parceria com as melhores equipas do Campeonato do Mundo Endurance. O protótipo Drayson montava pneus dianteiros na dimensão 33/68-18 e os traseiros na dimensão 37/71-18.</w:t>
      </w:r>
    </w:p>
    <w:p w:rsidR="008F5C92" w:rsidRDefault="00893E6C" w:rsidP="008F5C92">
      <w:pPr>
        <w:pStyle w:val="TextoMichelin"/>
        <w:rPr>
          <w:bCs/>
        </w:rPr>
        <w:bidi w:val="0"/>
      </w:pPr>
      <w:r>
        <w:rPr>
          <w:lang w:val="pt"/>
          <w:b w:val="0"/>
          <w:bCs w:val="0"/>
          <w:i w:val="0"/>
          <w:iCs w:val="0"/>
          <w:u w:val="none"/>
          <w:rtl w:val="0"/>
        </w:rPr>
        <w:t xml:space="preserve">A eleição destes pneus segue a linha marcada pela estratégia MICHELIN Total Performance, que consiste em reunir num mesmo pneu prestações inclusive antagonistas.</w:t>
      </w:r>
    </w:p>
    <w:p w:rsidR="00DE7B6B" w:rsidRDefault="00910119" w:rsidP="00953B22">
      <w:pPr>
        <w:pStyle w:val="TextoMichelin"/>
        <w:rPr>
          <w:bCs/>
        </w:rPr>
        <w:bidi w:val="0"/>
      </w:pPr>
      <w:r>
        <w:rPr>
          <w:lang w:val="pt"/>
          <w:b w:val="0"/>
          <w:bCs w:val="0"/>
          <w:i w:val="0"/>
          <w:iCs w:val="0"/>
          <w:u w:val="none"/>
          <w:rtl w:val="0"/>
        </w:rPr>
        <w:t xml:space="preserve">O protótipo Drayson tirou todo o proveito a um arranque rápido e a uma aderência máxima para obter a velocidade mais elevada no mínimo tempo, assim como uma estabilidade que permitiu ao automóvel reduzir as suas cargas aerodinâmicas. Por último, a travagem foi exemplar, o que favorece uma distância de travagem otimizada.</w:t>
      </w:r>
    </w:p>
    <w:p w:rsidR="003B28BF" w:rsidRDefault="003A0EE8" w:rsidP="003B28BF">
      <w:pPr>
        <w:pStyle w:val="TextoMichelin"/>
        <w:rPr>
          <w:bCs/>
        </w:rPr>
        <w:bidi w:val="0"/>
      </w:pPr>
      <w:r>
        <w:rPr>
          <w:lang w:val="pt"/>
          <w:b w:val="0"/>
          <w:bCs w:val="0"/>
          <w:i w:val="0"/>
          <w:iCs w:val="0"/>
          <w:u w:val="none"/>
          <w:rtl w:val="0"/>
        </w:rPr>
        <w:br w:type="column"/>
      </w:r>
      <w:r>
        <w:rPr>
          <w:lang w:val="pt"/>
          <w:b w:val="0"/>
          <w:bCs w:val="0"/>
          <w:i w:val="0"/>
          <w:iCs w:val="0"/>
          <w:u w:val="none"/>
          <w:rtl w:val="0"/>
        </w:rPr>
        <w:t xml:space="preserve">Este record de velocidade para um automóvel elétrico não é o primeiro para os pneus Michelin. Em 1899, “La Jamais Contente” superou a barreira dos 100 km/h montando pneus Michelin com ar, enquanto a maioria dos automóveis da época equipavam pneus maciços.</w:t>
      </w:r>
    </w:p>
    <w:p w:rsidR="001466B0" w:rsidRPr="00466723" w:rsidRDefault="001466B0" w:rsidP="00953B22">
      <w:pPr>
        <w:pStyle w:val="titulocapitulodossier"/>
        <w:rPr>
          <w:bCs/>
        </w:rPr>
      </w:pPr>
    </w:p>
    <w:p w:rsidR="00F23C76" w:rsidRDefault="00F23C76" w:rsidP="001466B0">
      <w:pPr>
        <w:pStyle w:val="TextoMichelin"/>
        <w:spacing w:after="230"/>
        <w:rPr>
          <w:rFonts w:ascii="Times" w:hAnsi="Times" w:cs="Arial"/>
          <w:i/>
          <w:iCs/>
          <w:sz w:val="22"/>
        </w:rPr>
      </w:pPr>
    </w:p>
    <w:p w:rsidR="00F23C76" w:rsidRDefault="00F23C76" w:rsidP="001466B0">
      <w:pPr>
        <w:pStyle w:val="TextoMichelin"/>
        <w:spacing w:after="230"/>
        <w:rPr>
          <w:rFonts w:ascii="Times" w:hAnsi="Times" w:cs="Arial"/>
          <w:i/>
          <w:iCs/>
          <w:sz w:val="22"/>
        </w:rPr>
      </w:pPr>
    </w:p>
    <w:p w:rsidR="00F23C76" w:rsidRDefault="00F23C76" w:rsidP="001466B0">
      <w:pPr>
        <w:pStyle w:val="TextoMichelin"/>
        <w:spacing w:after="230"/>
        <w:rPr>
          <w:rFonts w:ascii="Times" w:hAnsi="Times" w:cs="Arial"/>
          <w:i/>
          <w:iCs/>
          <w:sz w:val="22"/>
        </w:rPr>
      </w:pPr>
    </w:p>
    <w:p w:rsidR="001466B0" w:rsidRPr="00466723" w:rsidRDefault="001466B0" w:rsidP="001466B0">
      <w:pPr>
        <w:pStyle w:val="TextoMichelin"/>
        <w:spacing w:after="230"/>
        <w:rPr>
          <w:rFonts w:ascii="Times" w:hAnsi="Times" w:cs="Arial"/>
          <w:i/>
          <w:iCs/>
          <w:sz w:val="22"/>
        </w:rPr>
      </w:pPr>
    </w:p>
    <w:p w:rsidR="001466B0" w:rsidRPr="00466723" w:rsidRDefault="00737803" w:rsidP="001466B0">
      <w:pPr>
        <w:spacing w:after="230"/>
        <w:jc w:val="both"/>
        <w:rPr>
          <w:i/>
        </w:rPr>
        <w:bidi w:val="0"/>
      </w:pPr>
      <w:r>
        <w:rPr>
          <w:lang w:val="pt"/>
          <w:b w:val="0"/>
          <w:bCs w:val="0"/>
          <w:i w:val="1"/>
          <w:iCs w:val="1"/>
          <w:u w:val="none"/>
          <w:rtl w:val="0"/>
        </w:rPr>
        <w:t xml:space="preserve">A missão da </w:t>
      </w:r>
      <w:r>
        <w:rPr>
          <w:lang w:val="pt"/>
          <w:b w:val="1"/>
          <w:bCs w:val="1"/>
          <w:i w:val="1"/>
          <w:iCs w:val="1"/>
          <w:u w:val="none"/>
          <w:rtl w:val="0"/>
        </w:rPr>
        <w:t xml:space="preserve">Michelin,</w:t>
      </w:r>
      <w:r>
        <w:rPr>
          <w:lang w:val="pt"/>
          <w:b w:val="0"/>
          <w:bCs w:val="0"/>
          <w:i w:val="1"/>
          <w:iCs w:val="1"/>
          <w:u w:val="none"/>
          <w:rtl w:val="0"/>
        </w:rPr>
        <w:t xml:space="preserve"> líder do setor do pneu, é contribuir de maneira sustentável para a mobilidade das pessoas e dos bens.</w:t>
      </w:r>
      <w:r>
        <w:rPr>
          <w:lang w:val="pt"/>
          <w:b w:val="0"/>
          <w:bCs w:val="0"/>
          <w:i w:val="0"/>
          <w:iCs w:val="0"/>
          <w:u w:val="none"/>
          <w:rtl w:val="0"/>
        </w:rPr>
        <w:t xml:space="preserve"> </w:t>
      </w:r>
      <w:r>
        <w:rPr>
          <w:lang w:val="pt"/>
          <w:b w:val="0"/>
          <w:bCs w:val="0"/>
          <w:i w:val="1"/>
          <w:iCs w:val="1"/>
          <w:u w:val="none"/>
          <w:rtl w:val="0"/>
        </w:rPr>
        <w:t xml:space="preserve">Por esta razão, o Grupo fabrica e comercializa pneus para todo o tipo de viaturas, desde aviões até automóveis, veículos de duas rodas, engenharia civil, agricultura e camiões.</w:t>
      </w:r>
      <w:r>
        <w:rPr>
          <w:lang w:val="pt"/>
          <w:b w:val="0"/>
          <w:bCs w:val="0"/>
          <w:i w:val="0"/>
          <w:iCs w:val="0"/>
          <w:u w:val="none"/>
          <w:rtl w:val="0"/>
        </w:rPr>
        <w:t xml:space="preserve"> </w:t>
      </w:r>
      <w:r>
        <w:rPr>
          <w:lang w:val="pt"/>
          <w:b w:val="0"/>
          <w:bCs w:val="0"/>
          <w:i w:val="1"/>
          <w:iCs w:val="1"/>
          <w:u w:val="none"/>
          <w:rtl w:val="0"/>
        </w:rPr>
        <w:t xml:space="preserve">A Michelin também propõe serviços informáticos de ajuda à mobilidade (ViaMichelin.com), e edita guias turísticos, de hotéis e restaurantes, mapas e Atlas de estradas.</w:t>
      </w:r>
      <w:r>
        <w:rPr>
          <w:lang w:val="pt"/>
          <w:b w:val="0"/>
          <w:bCs w:val="0"/>
          <w:i w:val="0"/>
          <w:iCs w:val="0"/>
          <w:u w:val="none"/>
          <w:rtl w:val="0"/>
        </w:rPr>
        <w:t xml:space="preserve"> </w:t>
      </w:r>
      <w:r>
        <w:rPr>
          <w:lang w:val="pt"/>
          <w:b w:val="0"/>
          <w:bCs w:val="0"/>
          <w:i w:val="1"/>
          <w:iCs w:val="1"/>
          <w:u w:val="none"/>
          <w:rtl w:val="0"/>
        </w:rPr>
        <w:t xml:space="preserve">O Grupo, que tem a sua sede em Clermont-Ferrand (França), está presente em mais de 170 países, emprega a 113.400 pessoas em todo o mundo e dispõe de 69 centros de produção implantados em 18 países diferentes.</w:t>
      </w:r>
      <w:r>
        <w:rPr>
          <w:lang w:val="pt"/>
          <w:b w:val="0"/>
          <w:bCs w:val="0"/>
          <w:i w:val="0"/>
          <w:iCs w:val="0"/>
          <w:u w:val="none"/>
          <w:rtl w:val="0"/>
        </w:rPr>
        <w:t xml:space="preserve"> </w:t>
      </w:r>
      <w:r>
        <w:rPr>
          <w:lang w:val="pt"/>
          <w:b w:val="0"/>
          <w:bCs w:val="0"/>
          <w:i w:val="1"/>
          <w:iCs w:val="1"/>
          <w:u w:val="none"/>
          <w:rtl w:val="0"/>
        </w:rPr>
        <w:t xml:space="preserve">O Grupo possui um Centro de Tecnologia que se encarrega da investigação, desenvolvimento e industrialização com implantação na Europa, América do Norte e Ásia  (www.michelin.es).</w:t>
      </w: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1466B0" w:rsidP="001466B0">
      <w:pPr>
        <w:pStyle w:val="Footer"/>
        <w:spacing w:after="230"/>
        <w:rPr>
          <w:b/>
          <w:color w:val="808080"/>
          <w:sz w:val="18"/>
        </w:rPr>
      </w:pPr>
    </w:p>
    <w:p w:rsidR="001466B0" w:rsidRPr="00466723" w:rsidRDefault="00737803" w:rsidP="001466B0">
      <w:pPr>
        <w:pStyle w:val="Footer"/>
        <w:outlineLvl w:val="0"/>
        <w:rPr>
          <w:rFonts w:ascii="Arial" w:hAnsi="Arial"/>
          <w:b/>
          <w:bCs/>
          <w:color w:val="808080"/>
          <w:sz w:val="18"/>
          <w:szCs w:val="18"/>
        </w:rPr>
        <w:bidi w:val="0"/>
      </w:pPr>
      <w:r>
        <w:rPr>
          <w:rFonts w:ascii="Arial" w:hAnsi="Arial" w:cs="Times New Roman" w:eastAsia="Times New Roman"/>
          <w:color w:val="808080"/>
          <w:sz w:val="18"/>
          <w:szCs w:val="18"/>
          <w:lang w:val="pt"/>
          <w:b w:val="1"/>
          <w:bCs w:val="1"/>
          <w:i w:val="0"/>
          <w:iCs w:val="0"/>
          <w:u w:val="none"/>
          <w:rtl w:val="0"/>
        </w:rPr>
        <w:t xml:space="preserve">DEPARTAMENTO DE COMUNICAÇÃO</w:t>
      </w:r>
    </w:p>
    <w:p w:rsidR="001466B0" w:rsidRPr="00466723" w:rsidRDefault="00737803" w:rsidP="001466B0">
      <w:pPr>
        <w:pStyle w:val="Footer"/>
        <w:outlineLvl w:val="0"/>
        <w:rPr>
          <w:rFonts w:ascii="Arial" w:hAnsi="Arial"/>
          <w:bCs/>
          <w:color w:val="808080"/>
          <w:sz w:val="18"/>
          <w:szCs w:val="18"/>
        </w:rPr>
        <w:bidi w:val="0"/>
      </w:pPr>
      <w:r>
        <w:rPr>
          <w:rFonts w:ascii="Arial" w:hAnsi="Arial" w:cs="Times New Roman" w:eastAsia="Times New Roman"/>
          <w:color w:val="808080"/>
          <w:sz w:val="18"/>
          <w:szCs w:val="18"/>
          <w:lang w:val="pt"/>
          <w:b w:val="0"/>
          <w:bCs w:val="0"/>
          <w:i w:val="0"/>
          <w:iCs w:val="0"/>
          <w:u w:val="none"/>
          <w:rtl w:val="0"/>
        </w:rPr>
        <w:t xml:space="preserve">Avda. de Los Encuartes, 19</w:t>
      </w:r>
    </w:p>
    <w:p w:rsidR="001466B0" w:rsidRPr="00466723" w:rsidRDefault="00737803" w:rsidP="001466B0">
      <w:pPr>
        <w:pStyle w:val="Footer"/>
        <w:outlineLvl w:val="0"/>
        <w:rPr>
          <w:rFonts w:ascii="Arial" w:hAnsi="Arial"/>
          <w:bCs/>
          <w:color w:val="808080"/>
          <w:sz w:val="18"/>
          <w:szCs w:val="18"/>
        </w:rPr>
        <w:bidi w:val="0"/>
      </w:pPr>
      <w:r>
        <w:rPr>
          <w:rFonts w:ascii="Arial" w:hAnsi="Arial" w:cs="Times New Roman" w:eastAsia="Times New Roman"/>
          <w:color w:val="808080"/>
          <w:sz w:val="18"/>
          <w:szCs w:val="18"/>
          <w:lang w:val="pt"/>
          <w:b w:val="0"/>
          <w:bCs w:val="0"/>
          <w:i w:val="0"/>
          <w:iCs w:val="0"/>
          <w:u w:val="none"/>
          <w:rtl w:val="0"/>
        </w:rPr>
        <w:t xml:space="preserve">28760 Tres Cantos – Madrid – ESPANHA</w:t>
      </w:r>
    </w:p>
    <w:p w:rsidR="001466B0" w:rsidRPr="00466723" w:rsidRDefault="00737803" w:rsidP="001466B0">
      <w:pPr>
        <w:pStyle w:val="Footer"/>
        <w:outlineLvl w:val="0"/>
        <w:rPr>
          <w:rFonts w:ascii="Arial" w:hAnsi="Arial"/>
          <w:bCs/>
          <w:color w:val="808080"/>
          <w:sz w:val="18"/>
          <w:szCs w:val="18"/>
        </w:rPr>
        <w:bidi w:val="0"/>
      </w:pPr>
      <w:r>
        <w:rPr>
          <w:rFonts w:ascii="Arial" w:hAnsi="Arial" w:cs="Times New Roman" w:eastAsia="Times New Roman"/>
          <w:color w:val="808080"/>
          <w:sz w:val="18"/>
          <w:szCs w:val="18"/>
          <w:lang w:val="pt"/>
          <w:b w:val="0"/>
          <w:bCs w:val="0"/>
          <w:i w:val="0"/>
          <w:iCs w:val="0"/>
          <w:u w:val="none"/>
          <w:rtl w:val="0"/>
        </w:rPr>
        <w:t xml:space="preserve">Tel.: 0034 914 105 167 – Fax: 0034 914 105 293</w:t>
      </w:r>
    </w:p>
    <w:p w:rsidR="001466B0" w:rsidRPr="00466723" w:rsidRDefault="001466B0" w:rsidP="001466B0">
      <w:pPr>
        <w:pStyle w:val="Footer"/>
        <w:spacing w:after="230"/>
        <w:outlineLvl w:val="0"/>
        <w:rPr>
          <w:bCs/>
          <w:szCs w:val="18"/>
        </w:rPr>
      </w:pPr>
    </w:p>
    <w:p w:rsidR="001466B0" w:rsidRPr="00466723" w:rsidRDefault="001466B0"/>
    <w:sectPr w:rsidR="001466B0" w:rsidRPr="00466723" w:rsidSect="001466B0">
      <w:headerReference w:type="default" r:id="rId6"/>
      <w:footerReference w:type="even" r:id="rId7"/>
      <w:footerReference w:type="default" r:id="rId8"/>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42" w:rsidRDefault="00C65B42" w:rsidP="001466B0">
      <w:pPr>
        <w:bidi w:val="0"/>
      </w:pPr>
      <w:r>
        <w:separator/>
      </w:r>
    </w:p>
  </w:endnote>
  <w:endnote w:type="continuationSeparator" w:id="0">
    <w:p w:rsidR="00C65B42" w:rsidRDefault="00C65B42" w:rsidP="001466B0">
      <w:pPr>
        <w:bidi w:val="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42" w:rsidRDefault="00C65B42" w:rsidP="00050BEC">
    <w:pPr>
      <w:pStyle w:val="Footer"/>
      <w:framePr w:wrap="around" w:vAnchor="text" w:hAnchor="margin" w:y="1"/>
      <w:rPr>
        <w:rStyle w:val="PageNumber"/>
        <w:rFonts w:ascii="Times" w:eastAsia="Times" w:hAnsi="Times"/>
      </w:rPr>
      <w:bidi w:val="0"/>
    </w:pPr>
    <w:r>
      <w:rPr>
        <w:rStyle w:val="PageNumber"/>
        <w:lang w:val="pt"/>
        <w:b w:val="0"/>
        <w:bCs w:val="0"/>
        <w:i w:val="0"/>
        <w:iCs w:val="0"/>
        <w:u w:val="none"/>
        <w:rtl w:val="0"/>
      </w:rPr>
      <w:fldChar w:fldCharType="begin"/>
    </w:r>
    <w:r>
      <w:rPr>
        <w:rStyle w:val="PageNumber"/>
        <w:lang w:val="pt"/>
        <w:b w:val="0"/>
        <w:bCs w:val="0"/>
        <w:i w:val="0"/>
        <w:iCs w:val="0"/>
        <w:u w:val="none"/>
        <w:rtl w:val="0"/>
      </w:rPr>
      <w:instrText xml:space="preserve">PAGE  </w:instrText>
    </w:r>
    <w:r>
      <w:rPr>
        <w:rStyle w:val="PageNumber"/>
        <w:lang w:val="pt"/>
        <w:b w:val="0"/>
        <w:bCs w:val="0"/>
        <w:i w:val="0"/>
        <w:iCs w:val="0"/>
        <w:u w:val="none"/>
        <w:rtl w:val="0"/>
      </w:rPr>
      <w:fldChar w:fldCharType="end"/>
    </w:r>
  </w:p>
  <w:p w:rsidR="00C65B42" w:rsidRDefault="00C65B42"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42" w:rsidRDefault="00C65B42" w:rsidP="00050BEC">
    <w:pPr>
      <w:pStyle w:val="Footer"/>
      <w:framePr w:wrap="around" w:vAnchor="text" w:hAnchor="margin" w:y="1"/>
      <w:rPr>
        <w:rStyle w:val="PageNumber"/>
        <w:rFonts w:ascii="Times" w:eastAsia="Times" w:hAnsi="Times"/>
      </w:rPr>
      <w:bidi w:val="0"/>
    </w:pPr>
    <w:r>
      <w:rPr>
        <w:rStyle w:val="PageNumber"/>
        <w:lang w:val="pt"/>
        <w:b w:val="0"/>
        <w:bCs w:val="0"/>
        <w:i w:val="0"/>
        <w:iCs w:val="0"/>
        <w:u w:val="none"/>
        <w:rtl w:val="0"/>
      </w:rPr>
      <w:fldChar w:fldCharType="begin"/>
    </w:r>
    <w:r>
      <w:rPr>
        <w:rStyle w:val="PageNumber"/>
        <w:lang w:val="pt"/>
        <w:b w:val="0"/>
        <w:bCs w:val="0"/>
        <w:i w:val="0"/>
        <w:iCs w:val="0"/>
        <w:u w:val="none"/>
        <w:rtl w:val="0"/>
      </w:rPr>
      <w:instrText xml:space="preserve">PAGE  </w:instrText>
    </w:r>
    <w:r>
      <w:rPr>
        <w:rStyle w:val="PageNumber"/>
        <w:lang w:val="pt"/>
        <w:b w:val="0"/>
        <w:bCs w:val="0"/>
        <w:i w:val="0"/>
        <w:iCs w:val="0"/>
        <w:u w:val="none"/>
        <w:rtl w:val="0"/>
      </w:rPr>
      <w:fldChar w:fldCharType="separate"/>
    </w:r>
    <w:r>
      <w:rPr>
        <w:rStyle w:val="PageNumber"/>
        <w:noProof/>
        <w:lang w:val="pt"/>
        <w:b w:val="0"/>
        <w:bCs w:val="0"/>
        <w:i w:val="0"/>
        <w:iCs w:val="0"/>
        <w:u w:val="none"/>
        <w:rtl w:val="0"/>
      </w:rPr>
      <w:t xml:space="preserve">1</w:t>
    </w:r>
    <w:r>
      <w:rPr>
        <w:rStyle w:val="PageNumber"/>
        <w:lang w:val="pt"/>
        <w:b w:val="0"/>
        <w:bCs w:val="0"/>
        <w:i w:val="0"/>
        <w:iCs w:val="0"/>
        <w:u w:val="none"/>
        <w:rtl w:val="0"/>
      </w:rPr>
      <w:fldChar w:fldCharType="end"/>
    </w:r>
  </w:p>
  <w:p w:rsidR="00C65B42" w:rsidRPr="00096802" w:rsidRDefault="00C65B42" w:rsidP="001A6210">
    <w:pPr>
      <w:pStyle w:val="Footer"/>
      <w:ind w:left="1701" w:firstLine="360"/>
      <w:bidi w:val="0"/>
    </w:pPr>
    <w:r>
      <w:rPr>
        <w:noProof/>
        <w:lang w:val="pt"/>
        <w:b w:val="0"/>
        <w:bCs w:val="0"/>
        <w:i w:val="0"/>
        <w:iCs w:val="0"/>
        <w:u w:val="none"/>
        <w:rtl w:val="0"/>
      </w:rPr>
      <w:drawing>
        <wp:anchor distT="0" distB="0" distL="114300" distR="114300" simplePos="0" relativeHeight="251660288" behindDoc="0" locked="0" layoutInCell="1" allowOverlap="1">
          <wp:simplePos x="0" y="0"/>
          <wp:positionH relativeFrom="column">
            <wp:posOffset>174625</wp:posOffset>
          </wp:positionH>
          <wp:positionV relativeFrom="paragraph">
            <wp:posOffset>-516255</wp:posOffset>
          </wp:positionV>
          <wp:extent cx="1539875" cy="643890"/>
          <wp:effectExtent l="2540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875" cy="643890"/>
                  </a:xfrm>
                  <a:prstGeom prst="rect">
                    <a:avLst/>
                  </a:prstGeom>
                  <a:noFill/>
                  <a:ln>
                    <a:noFill/>
                  </a:ln>
                </pic:spPr>
              </pic:pic>
            </a:graphicData>
          </a:graphic>
        </wp:anchor>
      </w:drawing>
    </w:r>
    <w:r>
      <w:rPr>
        <w:szCs w:val="20"/>
        <w:lang w:val="pt"/>
        <w:b w:val="0"/>
        <w:bCs w:val="0"/>
        <w:i w:val="0"/>
        <w:iCs w:val="0"/>
        <w:u w:val="no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5168;mso-position-horizontal-relative:text;mso-position-vertical-relative:text" o:preferrelative="f">
          <v:imagedata r:id="rId2" o:title="michel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42" w:rsidRDefault="00C65B42" w:rsidP="001466B0">
      <w:pPr>
        <w:bidi w:val="0"/>
      </w:pPr>
      <w:r>
        <w:separator/>
      </w:r>
    </w:p>
  </w:footnote>
  <w:footnote w:type="continuationSeparator" w:id="0">
    <w:p w:rsidR="00C65B42" w:rsidRDefault="00C65B42" w:rsidP="001466B0">
      <w:pPr>
        <w:bidi w:val="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42" w:rsidRDefault="00C65B42">
    <w:pPr>
      <w:pStyle w:val="Header"/>
      <w:bidi w:val="0"/>
    </w:pPr>
    <w:r>
      <w:rPr>
        <w:lang w:val="pt"/>
        <w:b w:val="0"/>
        <w:bCs w:val="0"/>
        <w:i w:val="0"/>
        <w:iCs w:val="0"/>
        <w:u w:val="none"/>
        <w:rtl w:val="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50BEC"/>
    <w:rsid w:val="0008372B"/>
    <w:rsid w:val="000C5CFF"/>
    <w:rsid w:val="000C5D18"/>
    <w:rsid w:val="000F194A"/>
    <w:rsid w:val="00122CDA"/>
    <w:rsid w:val="001466B0"/>
    <w:rsid w:val="00152AA9"/>
    <w:rsid w:val="001910ED"/>
    <w:rsid w:val="001922E8"/>
    <w:rsid w:val="001A6210"/>
    <w:rsid w:val="002136CD"/>
    <w:rsid w:val="00261DF6"/>
    <w:rsid w:val="00262701"/>
    <w:rsid w:val="002A0B09"/>
    <w:rsid w:val="002B11B0"/>
    <w:rsid w:val="003578E7"/>
    <w:rsid w:val="003840B8"/>
    <w:rsid w:val="003A0EE8"/>
    <w:rsid w:val="003B28BF"/>
    <w:rsid w:val="00424758"/>
    <w:rsid w:val="00466719"/>
    <w:rsid w:val="00466723"/>
    <w:rsid w:val="0051462D"/>
    <w:rsid w:val="00516171"/>
    <w:rsid w:val="0052418A"/>
    <w:rsid w:val="00541F4C"/>
    <w:rsid w:val="00573539"/>
    <w:rsid w:val="0059294B"/>
    <w:rsid w:val="005B0CBA"/>
    <w:rsid w:val="005C5122"/>
    <w:rsid w:val="00626C26"/>
    <w:rsid w:val="006375CC"/>
    <w:rsid w:val="006678D2"/>
    <w:rsid w:val="00723FFC"/>
    <w:rsid w:val="00737803"/>
    <w:rsid w:val="00747A7E"/>
    <w:rsid w:val="00763496"/>
    <w:rsid w:val="007C6665"/>
    <w:rsid w:val="007E0F9D"/>
    <w:rsid w:val="007E7CA1"/>
    <w:rsid w:val="00815A0D"/>
    <w:rsid w:val="00816D02"/>
    <w:rsid w:val="00841AB0"/>
    <w:rsid w:val="00877CC0"/>
    <w:rsid w:val="00893E6C"/>
    <w:rsid w:val="008D012C"/>
    <w:rsid w:val="008F5C92"/>
    <w:rsid w:val="00910119"/>
    <w:rsid w:val="0093796C"/>
    <w:rsid w:val="00944D5B"/>
    <w:rsid w:val="009529E8"/>
    <w:rsid w:val="00953B22"/>
    <w:rsid w:val="00997FB2"/>
    <w:rsid w:val="009D4673"/>
    <w:rsid w:val="009E0D71"/>
    <w:rsid w:val="009E4ACE"/>
    <w:rsid w:val="009F1298"/>
    <w:rsid w:val="00A9436A"/>
    <w:rsid w:val="00AB1F43"/>
    <w:rsid w:val="00AB79E8"/>
    <w:rsid w:val="00AF1E98"/>
    <w:rsid w:val="00B01158"/>
    <w:rsid w:val="00B7758D"/>
    <w:rsid w:val="00C57F02"/>
    <w:rsid w:val="00C65B42"/>
    <w:rsid w:val="00C825C2"/>
    <w:rsid w:val="00C846BD"/>
    <w:rsid w:val="00CB6046"/>
    <w:rsid w:val="00D07D9B"/>
    <w:rsid w:val="00D3288F"/>
    <w:rsid w:val="00D466F4"/>
    <w:rsid w:val="00D779D1"/>
    <w:rsid w:val="00DC384E"/>
    <w:rsid w:val="00DC4B23"/>
    <w:rsid w:val="00DE7B6B"/>
    <w:rsid w:val="00DF1E65"/>
    <w:rsid w:val="00E10E70"/>
    <w:rsid w:val="00E114F7"/>
    <w:rsid w:val="00E167D1"/>
    <w:rsid w:val="00E70759"/>
    <w:rsid w:val="00EA4059"/>
    <w:rsid w:val="00ED6BB7"/>
    <w:rsid w:val="00EE1055"/>
    <w:rsid w:val="00EF7CBB"/>
    <w:rsid w:val="00F23025"/>
    <w:rsid w:val="00F23C76"/>
    <w:rsid w:val="00F64056"/>
    <w:rsid w:val="00F843A0"/>
    <w:rsid w:val="00F9087E"/>
    <w:rsid w:val="00FC36D6"/>
    <w:rsid w:val="00FC3B31"/>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1</TotalTime>
  <Pages>2</Pages>
  <Words>492</Words>
  <Characters>2809</Characters>
  <Application>Microsoft Macintosh Word</Application>
  <DocSecurity>0</DocSecurity>
  <Lines>23</Lines>
  <Paragraphs>5</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3449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cp:lastPrinted>2013-06-28T08:13:00Z</cp:lastPrinted>
  <dcterms:created xsi:type="dcterms:W3CDTF">2013-06-28T08:12:00Z</dcterms:created>
  <dcterms:modified xsi:type="dcterms:W3CDTF">2013-06-28T08:13:00Z</dcterms:modified>
</cp:coreProperties>
</file>