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A" w:rsidRPr="006C71DC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6C71DC">
        <w:rPr>
          <w:rFonts w:cs="Times"/>
          <w:b/>
          <w:color w:val="808080"/>
        </w:rPr>
        <w:t>INFORMACIÓN DE PRENSA</w:t>
      </w:r>
      <w:r w:rsidRPr="006C71DC">
        <w:rPr>
          <w:rFonts w:cs="Times"/>
          <w:b/>
          <w:color w:val="808080"/>
        </w:rPr>
        <w:br/>
      </w:r>
      <w:r w:rsidR="00857E88" w:rsidRPr="006C71DC">
        <w:rPr>
          <w:rFonts w:cs="Times"/>
          <w:color w:val="808080"/>
        </w:rPr>
        <w:fldChar w:fldCharType="begin"/>
      </w:r>
      <w:r w:rsidRPr="006C71DC">
        <w:rPr>
          <w:rFonts w:cs="Times"/>
          <w:color w:val="808080"/>
        </w:rPr>
        <w:instrText xml:space="preserve"> TIME \@ "dd/MM/yyyy" </w:instrText>
      </w:r>
      <w:r w:rsidR="00857E88" w:rsidRPr="006C71DC">
        <w:rPr>
          <w:rFonts w:cs="Times"/>
          <w:color w:val="808080"/>
        </w:rPr>
        <w:fldChar w:fldCharType="separate"/>
      </w:r>
      <w:r w:rsidR="00D82B2E">
        <w:rPr>
          <w:rFonts w:cs="Times"/>
          <w:noProof/>
          <w:color w:val="808080"/>
        </w:rPr>
        <w:t>24/10/2013</w:t>
      </w:r>
      <w:r w:rsidR="00857E88" w:rsidRPr="006C71DC">
        <w:rPr>
          <w:rFonts w:cs="Times"/>
          <w:color w:val="808080"/>
        </w:rPr>
        <w:fldChar w:fldCharType="end"/>
      </w:r>
    </w:p>
    <w:p w:rsidR="001466B0" w:rsidRPr="006C71DC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6C71DC" w:rsidRDefault="0013303A" w:rsidP="001466B0">
      <w:pPr>
        <w:pStyle w:val="TITULARMICHELIN"/>
        <w:spacing w:after="120"/>
        <w:rPr>
          <w:szCs w:val="26"/>
        </w:rPr>
      </w:pPr>
    </w:p>
    <w:p w:rsidR="001466B0" w:rsidRPr="006C71DC" w:rsidRDefault="0013089F" w:rsidP="001466B0">
      <w:pPr>
        <w:pStyle w:val="TITULARMICHELIN"/>
        <w:spacing w:after="120"/>
        <w:rPr>
          <w:rFonts w:ascii="Utopia" w:hAnsi="Utopia"/>
          <w:sz w:val="28"/>
        </w:rPr>
      </w:pPr>
      <w:r w:rsidRPr="006C71DC">
        <w:t xml:space="preserve">MICHELIN AxioBib </w:t>
      </w:r>
    </w:p>
    <w:p w:rsidR="00A2011D" w:rsidRPr="006C71DC" w:rsidRDefault="00641486" w:rsidP="00A2011D">
      <w:pPr>
        <w:pStyle w:val="SUBTITULOMichelinOK"/>
        <w:spacing w:after="230"/>
        <w:rPr>
          <w:lang w:val="es-ES_tradnl"/>
        </w:rPr>
      </w:pPr>
      <w:r w:rsidRPr="006C71DC">
        <w:rPr>
          <w:lang w:val="es-ES_tradnl"/>
        </w:rPr>
        <w:t>El Grupo</w:t>
      </w:r>
      <w:r w:rsidR="00A2011D" w:rsidRPr="006C71DC">
        <w:rPr>
          <w:lang w:val="es-ES_tradnl"/>
        </w:rPr>
        <w:t xml:space="preserve"> Michelin </w:t>
      </w:r>
      <w:r w:rsidRPr="006C71DC">
        <w:rPr>
          <w:lang w:val="es-ES_tradnl"/>
        </w:rPr>
        <w:t>presenta</w:t>
      </w:r>
      <w:r w:rsidR="00A2011D" w:rsidRPr="006C71DC">
        <w:rPr>
          <w:lang w:val="es-ES_tradnl"/>
        </w:rPr>
        <w:t xml:space="preserve"> </w:t>
      </w:r>
      <w:r w:rsidR="00266F4E" w:rsidRPr="006C71DC">
        <w:rPr>
          <w:lang w:val="es-ES_tradnl"/>
        </w:rPr>
        <w:t xml:space="preserve">el mayor neumático </w:t>
      </w:r>
      <w:r w:rsidR="001506CC">
        <w:rPr>
          <w:lang w:val="es-ES_tradnl"/>
        </w:rPr>
        <w:br/>
      </w:r>
      <w:r w:rsidR="00266F4E" w:rsidRPr="006C71DC">
        <w:rPr>
          <w:lang w:val="es-ES_tradnl"/>
        </w:rPr>
        <w:t>de tractor del mundo</w:t>
      </w:r>
      <w:r w:rsidR="00F974B4" w:rsidRPr="006C71DC">
        <w:rPr>
          <w:lang w:val="es-ES_tradnl"/>
        </w:rPr>
        <w:t xml:space="preserve">: MICHELIN AxioBib </w:t>
      </w:r>
      <w:r w:rsidR="00A2011D" w:rsidRPr="006C71DC">
        <w:rPr>
          <w:lang w:val="es-ES_tradnl"/>
        </w:rPr>
        <w:t>IF900/65R46</w:t>
      </w:r>
    </w:p>
    <w:p w:rsidR="00451776" w:rsidRPr="006C71DC" w:rsidRDefault="00451776" w:rsidP="00FC4CD7">
      <w:pPr>
        <w:pStyle w:val="TextoMichelin"/>
        <w:rPr>
          <w:b/>
          <w:bCs/>
          <w:u w:val="single"/>
          <w:lang w:val="es-ES_tradnl" w:bidi="es-ES_tradnl"/>
        </w:rPr>
      </w:pPr>
    </w:p>
    <w:p w:rsidR="00451776" w:rsidRPr="006C71DC" w:rsidRDefault="00451776" w:rsidP="00451776">
      <w:pPr>
        <w:pStyle w:val="TextoMichelin"/>
        <w:jc w:val="center"/>
        <w:rPr>
          <w:b/>
          <w:bCs/>
          <w:u w:val="single"/>
          <w:lang w:val="es-ES_tradnl" w:bidi="es-ES_tradnl"/>
        </w:rPr>
      </w:pPr>
      <w:r w:rsidRPr="006C71DC">
        <w:rPr>
          <w:rFonts w:cs="Arial"/>
          <w:b/>
          <w:noProof/>
          <w:sz w:val="22"/>
          <w:szCs w:val="22"/>
          <w:lang w:eastAsia="es-ES"/>
        </w:rPr>
        <w:drawing>
          <wp:inline distT="0" distB="0" distL="0" distR="0">
            <wp:extent cx="2184400" cy="2878455"/>
            <wp:effectExtent l="25400" t="0" r="0" b="0"/>
            <wp:docPr id="28" name="Picture 28" descr="Axio4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xio46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76" w:rsidRPr="006C71DC" w:rsidRDefault="00451776" w:rsidP="00FC4CD7">
      <w:pPr>
        <w:pStyle w:val="TextoMichelin"/>
        <w:rPr>
          <w:b/>
          <w:bCs/>
          <w:u w:val="single"/>
          <w:lang w:val="es-ES_tradnl" w:bidi="es-ES_tradnl"/>
        </w:rPr>
      </w:pPr>
    </w:p>
    <w:p w:rsidR="00FC4CD7" w:rsidRPr="006C71DC" w:rsidRDefault="00562CAE" w:rsidP="00FC4CD7">
      <w:pPr>
        <w:pStyle w:val="TextoMichelin"/>
        <w:rPr>
          <w:b/>
          <w:bCs/>
          <w:u w:val="single"/>
          <w:lang w:val="es-ES_tradnl" w:bidi="es-ES_tradnl"/>
        </w:rPr>
      </w:pPr>
      <w:r w:rsidRPr="006C71DC">
        <w:rPr>
          <w:b/>
          <w:bCs/>
          <w:u w:val="single"/>
          <w:lang w:val="es-ES_tradnl" w:bidi="es-ES_tradnl"/>
        </w:rPr>
        <w:t xml:space="preserve">El neumático MICHELIN AxioBib IF 900/65R46 </w:t>
      </w:r>
      <w:r w:rsidR="006C71DC" w:rsidRPr="006C71DC">
        <w:rPr>
          <w:b/>
          <w:bCs/>
          <w:u w:val="single"/>
          <w:lang w:val="es-ES_tradnl" w:bidi="es-ES_tradnl"/>
        </w:rPr>
        <w:t>tiene</w:t>
      </w:r>
      <w:r w:rsidRPr="006C71DC">
        <w:rPr>
          <w:b/>
          <w:bCs/>
          <w:u w:val="single"/>
          <w:lang w:val="es-ES_tradnl" w:bidi="es-ES_tradnl"/>
        </w:rPr>
        <w:t>:</w:t>
      </w:r>
    </w:p>
    <w:p w:rsidR="00F974B4" w:rsidRPr="006C71DC" w:rsidRDefault="00F974B4" w:rsidP="00F974B4">
      <w:pPr>
        <w:pStyle w:val="NormalWeb"/>
        <w:spacing w:before="0" w:beforeAutospacing="0" w:after="0" w:afterAutospacing="0" w:line="312" w:lineRule="auto"/>
        <w:jc w:val="both"/>
        <w:textAlignment w:val="baseline"/>
        <w:rPr>
          <w:rFonts w:ascii="Arial" w:hAnsi="Arial" w:cs="Arial"/>
          <w:b/>
          <w:sz w:val="32"/>
          <w:szCs w:val="32"/>
          <w:lang w:val="es-ES_tradnl"/>
        </w:rPr>
      </w:pPr>
      <w:r w:rsidRPr="006C71DC">
        <w:rPr>
          <w:rFonts w:ascii="Arial" w:hAnsi="Arial" w:cs="Arial"/>
          <w:b/>
          <w:sz w:val="32"/>
          <w:szCs w:val="32"/>
          <w:lang w:val="es-ES_tradnl"/>
        </w:rPr>
        <w:t xml:space="preserve">900 mm de </w:t>
      </w:r>
      <w:r w:rsidR="006C71DC" w:rsidRPr="006C71DC">
        <w:rPr>
          <w:rFonts w:ascii="Arial" w:hAnsi="Arial" w:cs="Arial"/>
          <w:b/>
          <w:sz w:val="32"/>
          <w:szCs w:val="32"/>
          <w:lang w:val="es-ES_tradnl"/>
        </w:rPr>
        <w:t>anchura</w:t>
      </w:r>
      <w:r w:rsidRPr="006C71DC">
        <w:rPr>
          <w:rFonts w:ascii="Arial" w:hAnsi="Arial" w:cs="Arial"/>
          <w:b/>
          <w:sz w:val="32"/>
          <w:szCs w:val="32"/>
          <w:lang w:val="es-ES_tradnl"/>
        </w:rPr>
        <w:t>!</w:t>
      </w:r>
    </w:p>
    <w:p w:rsidR="00F974B4" w:rsidRPr="006C71DC" w:rsidRDefault="00F974B4" w:rsidP="00F974B4">
      <w:pPr>
        <w:pStyle w:val="NormalWeb"/>
        <w:spacing w:before="0" w:beforeAutospacing="0" w:after="0" w:afterAutospacing="0" w:line="312" w:lineRule="auto"/>
        <w:jc w:val="both"/>
        <w:textAlignment w:val="baseline"/>
        <w:rPr>
          <w:rFonts w:ascii="Arial" w:hAnsi="Arial" w:cs="Arial"/>
          <w:b/>
          <w:sz w:val="32"/>
          <w:szCs w:val="32"/>
          <w:lang w:val="es-ES_tradnl"/>
        </w:rPr>
      </w:pPr>
      <w:r w:rsidRPr="006C71DC">
        <w:rPr>
          <w:rFonts w:ascii="Arial" w:hAnsi="Arial" w:cs="Arial"/>
          <w:b/>
          <w:sz w:val="32"/>
          <w:szCs w:val="32"/>
          <w:lang w:val="es-ES_tradnl"/>
        </w:rPr>
        <w:t xml:space="preserve">2,32 m de </w:t>
      </w:r>
      <w:r w:rsidR="006C71DC" w:rsidRPr="006C71DC">
        <w:rPr>
          <w:rFonts w:ascii="Arial" w:hAnsi="Arial" w:cs="Arial"/>
          <w:b/>
          <w:sz w:val="32"/>
          <w:szCs w:val="32"/>
          <w:lang w:val="es-ES_tradnl"/>
        </w:rPr>
        <w:t>diámetro</w:t>
      </w:r>
      <w:r w:rsidRPr="006C71DC">
        <w:rPr>
          <w:rFonts w:ascii="Arial" w:hAnsi="Arial" w:cs="Arial"/>
          <w:b/>
          <w:sz w:val="32"/>
          <w:szCs w:val="32"/>
          <w:lang w:val="es-ES_tradnl"/>
        </w:rPr>
        <w:t>!</w:t>
      </w:r>
    </w:p>
    <w:p w:rsidR="00F974B4" w:rsidRPr="006C71DC" w:rsidRDefault="00F974B4" w:rsidP="00F974B4">
      <w:pPr>
        <w:pStyle w:val="NormalWeb"/>
        <w:spacing w:before="0" w:beforeAutospacing="0" w:after="0" w:afterAutospacing="0" w:line="312" w:lineRule="auto"/>
        <w:jc w:val="both"/>
        <w:textAlignment w:val="baseline"/>
        <w:rPr>
          <w:rFonts w:ascii="Arial" w:hAnsi="Arial" w:cs="Arial"/>
          <w:b/>
          <w:sz w:val="32"/>
          <w:szCs w:val="32"/>
          <w:lang w:val="es-ES_tradnl"/>
        </w:rPr>
      </w:pPr>
      <w:r w:rsidRPr="006C71DC">
        <w:rPr>
          <w:rFonts w:ascii="Arial" w:hAnsi="Arial" w:cs="Arial"/>
          <w:b/>
          <w:sz w:val="32"/>
          <w:szCs w:val="32"/>
          <w:lang w:val="es-ES_tradnl"/>
        </w:rPr>
        <w:t>Un</w:t>
      </w:r>
      <w:r w:rsidR="006C71DC" w:rsidRPr="006C71DC">
        <w:rPr>
          <w:rFonts w:ascii="Arial" w:hAnsi="Arial" w:cs="Arial"/>
          <w:b/>
          <w:sz w:val="32"/>
          <w:szCs w:val="32"/>
          <w:lang w:val="es-ES_tradnl"/>
        </w:rPr>
        <w:t>a</w:t>
      </w:r>
      <w:r w:rsidRPr="006C71DC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6C71DC" w:rsidRPr="006C71DC">
        <w:rPr>
          <w:rFonts w:ascii="Arial" w:hAnsi="Arial" w:cs="Arial"/>
          <w:b/>
          <w:sz w:val="32"/>
          <w:szCs w:val="32"/>
          <w:lang w:val="es-ES_tradnl"/>
        </w:rPr>
        <w:t>capacidad de carga</w:t>
      </w:r>
      <w:r w:rsidRPr="006C71DC">
        <w:rPr>
          <w:rFonts w:ascii="Arial" w:hAnsi="Arial" w:cs="Arial"/>
          <w:b/>
          <w:sz w:val="32"/>
          <w:szCs w:val="32"/>
          <w:lang w:val="es-ES_tradnl"/>
        </w:rPr>
        <w:t xml:space="preserve"> de 10</w:t>
      </w:r>
      <w:r w:rsidR="006C71DC">
        <w:rPr>
          <w:rFonts w:ascii="Arial" w:hAnsi="Arial" w:cs="Arial"/>
          <w:b/>
          <w:sz w:val="32"/>
          <w:szCs w:val="32"/>
          <w:lang w:val="es-ES_tradnl"/>
        </w:rPr>
        <w:t>.</w:t>
      </w:r>
      <w:r w:rsidRPr="006C71DC">
        <w:rPr>
          <w:rFonts w:ascii="Arial" w:hAnsi="Arial" w:cs="Arial"/>
          <w:b/>
          <w:sz w:val="32"/>
          <w:szCs w:val="32"/>
          <w:lang w:val="es-ES_tradnl"/>
        </w:rPr>
        <w:t>600</w:t>
      </w:r>
      <w:r w:rsidR="006C71DC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Pr="006C71DC">
        <w:rPr>
          <w:rFonts w:ascii="Arial" w:hAnsi="Arial" w:cs="Arial"/>
          <w:b/>
          <w:sz w:val="32"/>
          <w:szCs w:val="32"/>
          <w:lang w:val="es-ES_tradnl"/>
        </w:rPr>
        <w:t>kg </w:t>
      </w:r>
      <w:r w:rsidR="006C71DC">
        <w:rPr>
          <w:rFonts w:ascii="Arial" w:hAnsi="Arial" w:cs="Arial"/>
          <w:b/>
          <w:sz w:val="32"/>
          <w:szCs w:val="32"/>
          <w:lang w:val="es-ES_tradnl"/>
        </w:rPr>
        <w:t>por neumático</w:t>
      </w:r>
      <w:r w:rsidRPr="006C71DC">
        <w:rPr>
          <w:rFonts w:ascii="Arial" w:hAnsi="Arial" w:cs="Arial"/>
          <w:b/>
          <w:sz w:val="32"/>
          <w:szCs w:val="32"/>
          <w:lang w:val="es-ES_tradnl"/>
        </w:rPr>
        <w:t>!</w:t>
      </w:r>
    </w:p>
    <w:p w:rsidR="00F974B4" w:rsidRPr="006C71DC" w:rsidRDefault="006C71DC" w:rsidP="00F974B4">
      <w:pPr>
        <w:pStyle w:val="NormalWeb"/>
        <w:spacing w:before="0" w:beforeAutospacing="0" w:after="0" w:afterAutospacing="0" w:line="312" w:lineRule="auto"/>
        <w:jc w:val="both"/>
        <w:textAlignment w:val="baseline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Para tractores que alcanzan hasta </w:t>
      </w:r>
      <w:r w:rsidR="00F974B4" w:rsidRPr="006C71DC">
        <w:rPr>
          <w:rFonts w:ascii="Arial" w:hAnsi="Arial" w:cs="Arial"/>
          <w:b/>
          <w:sz w:val="32"/>
          <w:szCs w:val="32"/>
          <w:lang w:val="es-ES_tradnl"/>
        </w:rPr>
        <w:t>65km/h</w:t>
      </w:r>
      <w:r w:rsidR="00F417D8">
        <w:rPr>
          <w:rFonts w:ascii="Arial" w:hAnsi="Arial" w:cs="Arial"/>
          <w:b/>
          <w:sz w:val="32"/>
          <w:szCs w:val="32"/>
          <w:lang w:val="es-ES_tradnl"/>
        </w:rPr>
        <w:t>!</w:t>
      </w:r>
      <w:r w:rsidR="00F974B4" w:rsidRPr="006C71DC">
        <w:rPr>
          <w:rStyle w:val="Refdenotaalpie"/>
          <w:rFonts w:ascii="Arial" w:hAnsi="Arial" w:cs="Arial"/>
          <w:b/>
          <w:sz w:val="32"/>
          <w:szCs w:val="32"/>
          <w:lang w:val="es-ES_tradnl"/>
        </w:rPr>
        <w:footnoteReference w:id="1"/>
      </w:r>
    </w:p>
    <w:p w:rsidR="001466B0" w:rsidRPr="006C71DC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:rsidR="00F974B4" w:rsidRPr="006C71DC" w:rsidRDefault="00F417D8" w:rsidP="00F974B4">
      <w:pPr>
        <w:pStyle w:val="Piedepgina"/>
      </w:pPr>
      <w:r>
        <w:rPr>
          <w:rFonts w:ascii="Arial" w:hAnsi="Arial" w:cs="Arial"/>
          <w:sz w:val="21"/>
          <w:szCs w:val="22"/>
        </w:rPr>
        <w:t>En asociación con:</w:t>
      </w:r>
      <w:r w:rsidR="00F974B4" w:rsidRPr="006C71DC">
        <w:rPr>
          <w:szCs w:val="16"/>
        </w:rPr>
        <w:t xml:space="preserve">   </w:t>
      </w:r>
      <w:r w:rsidR="00F974B4" w:rsidRPr="006C71DC">
        <w:t xml:space="preserve"> </w:t>
      </w:r>
      <w:r w:rsidR="00F974B4" w:rsidRPr="006C71DC">
        <w:rPr>
          <w:noProof/>
          <w:lang w:val="es-ES"/>
        </w:rPr>
        <w:drawing>
          <wp:inline distT="0" distB="0" distL="0" distR="0">
            <wp:extent cx="846455" cy="271145"/>
            <wp:effectExtent l="25400" t="0" r="0" b="0"/>
            <wp:docPr id="1" name="Picture 1" descr="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74B4" w:rsidRPr="006C71DC">
        <w:t xml:space="preserve">     </w:t>
      </w:r>
      <w:r w:rsidR="00F974B4" w:rsidRPr="006C71DC">
        <w:rPr>
          <w:noProof/>
          <w:lang w:val="es-ES"/>
        </w:rPr>
        <w:drawing>
          <wp:inline distT="0" distB="0" distL="0" distR="0">
            <wp:extent cx="1100455" cy="304800"/>
            <wp:effectExtent l="25400" t="0" r="0" b="0"/>
            <wp:docPr id="2" name="Picture 2" descr="S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74B4" w:rsidRPr="006C71DC">
        <w:t xml:space="preserve">     </w:t>
      </w:r>
      <w:r w:rsidR="00F974B4" w:rsidRPr="006C71DC">
        <w:rPr>
          <w:noProof/>
          <w:lang w:val="es-ES"/>
        </w:rPr>
        <w:drawing>
          <wp:inline distT="0" distB="0" distL="0" distR="0">
            <wp:extent cx="1117600" cy="262255"/>
            <wp:effectExtent l="25400" t="0" r="0" b="0"/>
            <wp:docPr id="3" name="Picture 3" descr="Kr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one 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B4" w:rsidRPr="006C71DC" w:rsidRDefault="00F974B4" w:rsidP="00F974B4">
      <w:pPr>
        <w:pStyle w:val="Piedepgina"/>
      </w:pPr>
    </w:p>
    <w:p w:rsidR="00F974B4" w:rsidRPr="006C71DC" w:rsidRDefault="00F417D8" w:rsidP="00F974B4">
      <w:pPr>
        <w:pStyle w:val="Piedepgina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Los secretos de este neumát</w:t>
      </w:r>
      <w:r w:rsidR="00D82B2E">
        <w:rPr>
          <w:rFonts w:ascii="Arial" w:hAnsi="Arial" w:cs="Arial"/>
          <w:sz w:val="21"/>
          <w:szCs w:val="22"/>
        </w:rPr>
        <w:t>ico sin precedente se desvelar</w:t>
      </w:r>
      <w:r w:rsidR="000059EE">
        <w:rPr>
          <w:rFonts w:ascii="Arial" w:hAnsi="Arial" w:cs="Arial"/>
          <w:sz w:val="21"/>
          <w:szCs w:val="22"/>
        </w:rPr>
        <w:t>o</w:t>
      </w:r>
      <w:r w:rsidR="00D82B2E">
        <w:rPr>
          <w:rFonts w:ascii="Arial" w:hAnsi="Arial" w:cs="Arial"/>
          <w:sz w:val="21"/>
          <w:szCs w:val="22"/>
        </w:rPr>
        <w:t>n</w:t>
      </w:r>
      <w:r>
        <w:rPr>
          <w:rFonts w:ascii="Arial" w:hAnsi="Arial" w:cs="Arial"/>
          <w:sz w:val="21"/>
          <w:szCs w:val="22"/>
        </w:rPr>
        <w:t xml:space="preserve"> el </w:t>
      </w:r>
      <w:r w:rsidR="00F974B4" w:rsidRPr="006C71DC">
        <w:rPr>
          <w:rFonts w:ascii="Arial" w:hAnsi="Arial" w:cs="Arial"/>
          <w:sz w:val="21"/>
          <w:szCs w:val="22"/>
        </w:rPr>
        <w:t xml:space="preserve">22 </w:t>
      </w:r>
      <w:r>
        <w:rPr>
          <w:rFonts w:ascii="Arial" w:hAnsi="Arial" w:cs="Arial"/>
          <w:sz w:val="21"/>
          <w:szCs w:val="22"/>
        </w:rPr>
        <w:t>de octubre a las</w:t>
      </w:r>
      <w:r w:rsidR="00F974B4" w:rsidRPr="006C71DC">
        <w:rPr>
          <w:rFonts w:ascii="Arial" w:hAnsi="Arial" w:cs="Arial"/>
          <w:sz w:val="21"/>
          <w:szCs w:val="22"/>
        </w:rPr>
        <w:t xml:space="preserve"> 15 h</w:t>
      </w:r>
      <w:r>
        <w:rPr>
          <w:rFonts w:ascii="Arial" w:hAnsi="Arial" w:cs="Arial"/>
          <w:sz w:val="21"/>
          <w:szCs w:val="22"/>
        </w:rPr>
        <w:t xml:space="preserve">oras en directo </w:t>
      </w:r>
      <w:r w:rsidR="00F974B4" w:rsidRPr="006C71DC">
        <w:rPr>
          <w:rFonts w:ascii="Arial" w:hAnsi="Arial" w:cs="Arial"/>
          <w:sz w:val="21"/>
          <w:szCs w:val="22"/>
        </w:rPr>
        <w:t xml:space="preserve">Internet. </w:t>
      </w:r>
    </w:p>
    <w:p w:rsidR="00FA146F" w:rsidRPr="006C71DC" w:rsidRDefault="00F974B4" w:rsidP="00FA146F">
      <w:pPr>
        <w:pStyle w:val="TextoMichelin"/>
        <w:rPr>
          <w:b/>
          <w:bCs/>
          <w:lang w:val="es-ES_tradnl" w:bidi="es-ES_tradnl"/>
        </w:rPr>
      </w:pPr>
      <w:bookmarkStart w:id="0" w:name="_GoBack"/>
      <w:bookmarkEnd w:id="0"/>
      <w:r w:rsidRPr="006C71DC">
        <w:rPr>
          <w:i/>
          <w:lang w:val="es-ES_tradnl"/>
        </w:rPr>
        <w:br w:type="column"/>
      </w:r>
      <w:r w:rsidR="00FA146F" w:rsidRPr="006C71DC">
        <w:rPr>
          <w:b/>
          <w:bCs/>
          <w:lang w:val="es-ES_tradnl" w:bidi="es-ES_tradnl"/>
        </w:rPr>
        <w:lastRenderedPageBreak/>
        <w:t>Michelin</w:t>
      </w:r>
      <w:r w:rsidR="00CD0F89" w:rsidRPr="001C4B25">
        <w:rPr>
          <w:b/>
          <w:bCs/>
          <w:lang w:val="es-ES_tradnl" w:bidi="es-ES_tradnl"/>
        </w:rPr>
        <w:t xml:space="preserve"> </w:t>
      </w:r>
      <w:r w:rsidR="00485EAD">
        <w:rPr>
          <w:b/>
          <w:bCs/>
          <w:lang w:val="es-ES_tradnl" w:bidi="es-ES_tradnl"/>
        </w:rPr>
        <w:t>apoya</w:t>
      </w:r>
      <w:r w:rsidR="00FA146F" w:rsidRPr="006C71DC">
        <w:rPr>
          <w:b/>
          <w:bCs/>
          <w:lang w:val="es-ES_tradnl" w:bidi="es-ES_tradnl"/>
        </w:rPr>
        <w:t xml:space="preserve"> </w:t>
      </w:r>
      <w:r w:rsidR="00F12A27">
        <w:rPr>
          <w:b/>
          <w:bCs/>
          <w:lang w:val="es-ES_tradnl" w:bidi="es-ES_tradnl"/>
        </w:rPr>
        <w:t>hoy día a los agricultores del mañana</w:t>
      </w:r>
      <w:r w:rsidR="00FA146F" w:rsidRPr="006C71DC">
        <w:rPr>
          <w:b/>
          <w:bCs/>
          <w:lang w:val="es-ES_tradnl" w:bidi="es-ES_tradnl"/>
        </w:rPr>
        <w:t>.</w:t>
      </w:r>
    </w:p>
    <w:p w:rsidR="0024162E" w:rsidRDefault="0024162E" w:rsidP="00FA146F">
      <w:pPr>
        <w:pStyle w:val="TextoMichelin"/>
        <w:numPr>
          <w:ilvl w:val="0"/>
          <w:numId w:val="3"/>
        </w:numPr>
        <w:rPr>
          <w:bCs/>
          <w:lang w:val="es-ES_tradnl" w:bidi="es-ES_tradnl"/>
        </w:rPr>
      </w:pPr>
      <w:r w:rsidRPr="0024162E">
        <w:rPr>
          <w:bCs/>
          <w:lang w:val="es-ES_tradnl" w:bidi="es-ES_tradnl"/>
        </w:rPr>
        <w:t>Porque la agricultura está al servicio de la población mundial…</w:t>
      </w:r>
      <w:r w:rsidR="00FA146F" w:rsidRPr="0024162E">
        <w:rPr>
          <w:bCs/>
          <w:lang w:val="es-ES_tradnl" w:bidi="es-ES_tradnl"/>
        </w:rPr>
        <w:t xml:space="preserve"> </w:t>
      </w:r>
    </w:p>
    <w:p w:rsidR="00FA146F" w:rsidRPr="0024162E" w:rsidRDefault="0024162E" w:rsidP="00FA146F">
      <w:pPr>
        <w:pStyle w:val="TextoMichelin"/>
        <w:numPr>
          <w:ilvl w:val="0"/>
          <w:numId w:val="3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Porque los agricultores deben aumentar la producción con mayor respeto por los suelos…</w:t>
      </w:r>
    </w:p>
    <w:p w:rsidR="00FA146F" w:rsidRPr="006C71DC" w:rsidRDefault="0024162E" w:rsidP="00FA146F">
      <w:pPr>
        <w:pStyle w:val="TextoMichelin"/>
        <w:numPr>
          <w:ilvl w:val="0"/>
          <w:numId w:val="3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Porque </w:t>
      </w:r>
      <w:r w:rsidR="00FA146F" w:rsidRPr="006C71DC">
        <w:rPr>
          <w:bCs/>
          <w:lang w:val="es-ES_tradnl" w:bidi="es-ES_tradnl"/>
        </w:rPr>
        <w:t xml:space="preserve">Michelin </w:t>
      </w:r>
      <w:r>
        <w:rPr>
          <w:bCs/>
          <w:lang w:val="es-ES_tradnl" w:bidi="es-ES_tradnl"/>
        </w:rPr>
        <w:t xml:space="preserve">apoya a los agricultores </w:t>
      </w:r>
      <w:r w:rsidR="00086151">
        <w:rPr>
          <w:bCs/>
          <w:lang w:val="es-ES_tradnl" w:bidi="es-ES_tradnl"/>
        </w:rPr>
        <w:t>donde quieran que estén, gracias a su red comercial, la más extensa del mundo</w:t>
      </w:r>
      <w:r w:rsidR="00FA146F" w:rsidRPr="006C71DC">
        <w:rPr>
          <w:bCs/>
          <w:lang w:val="es-ES_tradnl" w:bidi="es-ES_tradnl"/>
        </w:rPr>
        <w:t>…</w:t>
      </w:r>
    </w:p>
    <w:p w:rsidR="00FA146F" w:rsidRPr="006C71DC" w:rsidRDefault="005959A2" w:rsidP="00FA146F">
      <w:pPr>
        <w:pStyle w:val="TextoMichelin"/>
        <w:numPr>
          <w:ilvl w:val="0"/>
          <w:numId w:val="3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Porque los tractores son cada vez más pesados y más potentes: </w:t>
      </w:r>
      <w:r w:rsidR="00FA146F" w:rsidRPr="006C71DC">
        <w:rPr>
          <w:bCs/>
          <w:lang w:val="es-ES_tradnl" w:bidi="es-ES_tradnl"/>
        </w:rPr>
        <w:t xml:space="preserve">400 cv </w:t>
      </w:r>
      <w:r>
        <w:rPr>
          <w:bCs/>
          <w:lang w:val="es-ES_tradnl" w:bidi="es-ES_tradnl"/>
        </w:rPr>
        <w:t>y más</w:t>
      </w:r>
      <w:r w:rsidR="00FA146F" w:rsidRPr="006C71DC">
        <w:rPr>
          <w:bCs/>
          <w:lang w:val="es-ES_tradnl" w:bidi="es-ES_tradnl"/>
        </w:rPr>
        <w:t>…</w:t>
      </w:r>
    </w:p>
    <w:p w:rsidR="00FA146F" w:rsidRPr="006C71DC" w:rsidRDefault="00086151" w:rsidP="00FA146F">
      <w:pPr>
        <w:pStyle w:val="TextoMichelin"/>
        <w:numPr>
          <w:ilvl w:val="0"/>
          <w:numId w:val="3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Porque</w:t>
      </w:r>
      <w:r w:rsidR="00FA146F" w:rsidRPr="006C71DC">
        <w:rPr>
          <w:bCs/>
          <w:lang w:val="es-ES_tradnl" w:bidi="es-ES_tradnl"/>
        </w:rPr>
        <w:t xml:space="preserve"> Michelin </w:t>
      </w:r>
      <w:r w:rsidR="005959A2">
        <w:rPr>
          <w:bCs/>
          <w:lang w:val="es-ES_tradnl" w:bidi="es-ES_tradnl"/>
        </w:rPr>
        <w:t xml:space="preserve">es un socio privilegiado de los fabricantes de material agrícola </w:t>
      </w:r>
      <w:r w:rsidR="002E120C">
        <w:rPr>
          <w:bCs/>
          <w:lang w:val="es-ES_tradnl" w:bidi="es-ES_tradnl"/>
        </w:rPr>
        <w:t>para</w:t>
      </w:r>
      <w:r w:rsidR="005959A2">
        <w:rPr>
          <w:bCs/>
          <w:lang w:val="es-ES_tradnl" w:bidi="es-ES_tradnl"/>
        </w:rPr>
        <w:t xml:space="preserve"> </w:t>
      </w:r>
      <w:r w:rsidR="002E120C">
        <w:rPr>
          <w:bCs/>
          <w:lang w:val="es-ES_tradnl" w:bidi="es-ES_tradnl"/>
        </w:rPr>
        <w:t>el diseño</w:t>
      </w:r>
      <w:r w:rsidR="005959A2">
        <w:rPr>
          <w:bCs/>
          <w:lang w:val="es-ES_tradnl" w:bidi="es-ES_tradnl"/>
        </w:rPr>
        <w:t xml:space="preserve"> y </w:t>
      </w:r>
      <w:r w:rsidR="002E120C">
        <w:rPr>
          <w:bCs/>
          <w:lang w:val="es-ES_tradnl" w:bidi="es-ES_tradnl"/>
        </w:rPr>
        <w:t>desarrollo</w:t>
      </w:r>
      <w:r w:rsidR="005959A2">
        <w:rPr>
          <w:bCs/>
          <w:lang w:val="es-ES_tradnl" w:bidi="es-ES_tradnl"/>
        </w:rPr>
        <w:t xml:space="preserve"> de las máquinas</w:t>
      </w:r>
      <w:r w:rsidR="002E120C">
        <w:rPr>
          <w:bCs/>
          <w:lang w:val="es-ES_tradnl" w:bidi="es-ES_tradnl"/>
        </w:rPr>
        <w:t xml:space="preserve"> del mañana</w:t>
      </w:r>
      <w:r w:rsidR="00FA146F" w:rsidRPr="006C71DC">
        <w:rPr>
          <w:bCs/>
          <w:lang w:val="es-ES_tradnl" w:bidi="es-ES_tradnl"/>
        </w:rPr>
        <w:t>…</w:t>
      </w:r>
    </w:p>
    <w:p w:rsidR="00FA146F" w:rsidRPr="006C71DC" w:rsidRDefault="00086151" w:rsidP="00FA146F">
      <w:pPr>
        <w:pStyle w:val="TextoMichelin"/>
        <w:numPr>
          <w:ilvl w:val="0"/>
          <w:numId w:val="3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Porque </w:t>
      </w:r>
      <w:r w:rsidR="00FA146F" w:rsidRPr="006C71DC">
        <w:rPr>
          <w:bCs/>
          <w:lang w:val="es-ES_tradnl" w:bidi="es-ES_tradnl"/>
        </w:rPr>
        <w:t xml:space="preserve">Michelin </w:t>
      </w:r>
      <w:r w:rsidR="002E120C">
        <w:rPr>
          <w:bCs/>
          <w:lang w:val="es-ES_tradnl" w:bidi="es-ES_tradnl"/>
        </w:rPr>
        <w:t>es el líder mundial en neumáticos agrícolas radiales</w:t>
      </w:r>
      <w:r w:rsidR="00FA146F" w:rsidRPr="006C71DC">
        <w:rPr>
          <w:bCs/>
          <w:lang w:val="es-ES_tradnl" w:bidi="es-ES_tradnl"/>
        </w:rPr>
        <w:t>…</w:t>
      </w:r>
    </w:p>
    <w:p w:rsidR="00FA146F" w:rsidRPr="006C71DC" w:rsidRDefault="00086151" w:rsidP="00FA146F">
      <w:pPr>
        <w:pStyle w:val="TextoMichelin"/>
        <w:numPr>
          <w:ilvl w:val="0"/>
          <w:numId w:val="3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Porque </w:t>
      </w:r>
      <w:r w:rsidR="00FA146F" w:rsidRPr="006C71DC">
        <w:rPr>
          <w:bCs/>
          <w:lang w:val="es-ES_tradnl" w:bidi="es-ES_tradnl"/>
        </w:rPr>
        <w:t xml:space="preserve">en 1999, </w:t>
      </w:r>
      <w:r w:rsidR="002E120C">
        <w:rPr>
          <w:bCs/>
          <w:lang w:val="es-ES_tradnl" w:bidi="es-ES_tradnl"/>
        </w:rPr>
        <w:t>el Grupo Michelin comercializó el primer neumático de</w:t>
      </w:r>
      <w:r w:rsidR="00FA146F" w:rsidRPr="006C71DC">
        <w:rPr>
          <w:bCs/>
          <w:lang w:val="es-ES_tradnl" w:bidi="es-ES_tradnl"/>
        </w:rPr>
        <w:t xml:space="preserve"> 2,05 m de </w:t>
      </w:r>
      <w:r w:rsidR="002E120C">
        <w:rPr>
          <w:bCs/>
          <w:lang w:val="es-ES_tradnl" w:bidi="es-ES_tradnl"/>
        </w:rPr>
        <w:t>diámetro…</w:t>
      </w:r>
    </w:p>
    <w:p w:rsidR="00D93DAB" w:rsidRDefault="00086151" w:rsidP="00FA146F">
      <w:pPr>
        <w:pStyle w:val="TextoMichelin"/>
        <w:numPr>
          <w:ilvl w:val="0"/>
          <w:numId w:val="3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Porque </w:t>
      </w:r>
      <w:r w:rsidR="00FA146F" w:rsidRPr="006C71DC">
        <w:rPr>
          <w:bCs/>
          <w:lang w:val="es-ES_tradnl" w:bidi="es-ES_tradnl"/>
        </w:rPr>
        <w:t xml:space="preserve">en 2003, Michelin </w:t>
      </w:r>
      <w:r w:rsidR="00D93DAB">
        <w:rPr>
          <w:bCs/>
          <w:lang w:val="es-ES_tradnl" w:bidi="es-ES_tradnl"/>
        </w:rPr>
        <w:t>desarrolló el primer neumático de baja presión con la Tecnología MICHELIN Ultraflex para un mayor respeto a los suelos…</w:t>
      </w:r>
    </w:p>
    <w:p w:rsidR="00FA146F" w:rsidRPr="006C71DC" w:rsidRDefault="00086151" w:rsidP="00FA146F">
      <w:pPr>
        <w:pStyle w:val="TextoMichelin"/>
        <w:numPr>
          <w:ilvl w:val="0"/>
          <w:numId w:val="3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Porque </w:t>
      </w:r>
      <w:r w:rsidR="00FA146F" w:rsidRPr="006C71DC">
        <w:rPr>
          <w:bCs/>
          <w:lang w:val="es-ES_tradnl" w:bidi="es-ES_tradnl"/>
        </w:rPr>
        <w:t xml:space="preserve">en 2006, Michelin </w:t>
      </w:r>
      <w:r w:rsidR="00D93DAB">
        <w:rPr>
          <w:bCs/>
          <w:lang w:val="es-ES_tradnl" w:bidi="es-ES_tradnl"/>
        </w:rPr>
        <w:t xml:space="preserve">lanzó el primer neumático de tractor con diámetro </w:t>
      </w:r>
      <w:r w:rsidR="001B105A">
        <w:rPr>
          <w:bCs/>
          <w:lang w:val="es-ES_tradnl" w:bidi="es-ES_tradnl"/>
        </w:rPr>
        <w:br/>
      </w:r>
      <w:r w:rsidR="00FA146F" w:rsidRPr="006C71DC">
        <w:rPr>
          <w:bCs/>
          <w:lang w:val="es-ES_tradnl" w:bidi="es-ES_tradnl"/>
        </w:rPr>
        <w:t>2,15 m…</w:t>
      </w:r>
    </w:p>
    <w:p w:rsidR="001B105A" w:rsidRDefault="001B105A" w:rsidP="00FA146F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Por todas estas razones, Michelin ha desarrollado el neumático </w:t>
      </w:r>
      <w:r w:rsidR="009839CA">
        <w:rPr>
          <w:bCs/>
          <w:lang w:val="es-ES_tradnl" w:bidi="es-ES_tradnl"/>
        </w:rPr>
        <w:t xml:space="preserve">de tractor </w:t>
      </w:r>
      <w:r>
        <w:rPr>
          <w:bCs/>
          <w:lang w:val="es-ES_tradnl" w:bidi="es-ES_tradnl"/>
        </w:rPr>
        <w:t xml:space="preserve">más </w:t>
      </w:r>
      <w:r w:rsidR="009839CA">
        <w:rPr>
          <w:bCs/>
          <w:lang w:val="es-ES_tradnl" w:bidi="es-ES_tradnl"/>
        </w:rPr>
        <w:t xml:space="preserve">grande del mundo. </w:t>
      </w:r>
      <w:r w:rsidR="00791D1C">
        <w:rPr>
          <w:bCs/>
          <w:lang w:val="es-ES_tradnl" w:bidi="es-ES_tradnl"/>
        </w:rPr>
        <w:t>Este</w:t>
      </w:r>
      <w:r w:rsidR="009839CA">
        <w:rPr>
          <w:bCs/>
          <w:lang w:val="es-ES_tradnl" w:bidi="es-ES_tradnl"/>
        </w:rPr>
        <w:t xml:space="preserve"> neumático</w:t>
      </w:r>
      <w:r w:rsidR="00791D1C">
        <w:rPr>
          <w:bCs/>
          <w:lang w:val="es-ES_tradnl" w:bidi="es-ES_tradnl"/>
        </w:rPr>
        <w:t>, que se beneficia</w:t>
      </w:r>
      <w:r w:rsidR="00791D1C" w:rsidRPr="00791D1C">
        <w:rPr>
          <w:bCs/>
          <w:lang w:val="es-ES_tradnl" w:bidi="es-ES_tradnl"/>
        </w:rPr>
        <w:t xml:space="preserve"> </w:t>
      </w:r>
      <w:r w:rsidR="00791D1C">
        <w:rPr>
          <w:bCs/>
          <w:lang w:val="es-ES_tradnl" w:bidi="es-ES_tradnl"/>
        </w:rPr>
        <w:t>de la</w:t>
      </w:r>
      <w:r w:rsidR="00791D1C" w:rsidRPr="009839CA">
        <w:rPr>
          <w:bCs/>
          <w:lang w:val="es-ES_tradnl" w:bidi="es-ES_tradnl"/>
        </w:rPr>
        <w:t xml:space="preserve"> </w:t>
      </w:r>
      <w:r w:rsidR="00791D1C">
        <w:rPr>
          <w:bCs/>
          <w:lang w:val="es-ES_tradnl" w:bidi="es-ES_tradnl"/>
        </w:rPr>
        <w:t>Tecnología MICHELIN Ultraflex,</w:t>
      </w:r>
      <w:r w:rsidR="009839CA">
        <w:rPr>
          <w:bCs/>
          <w:lang w:val="es-ES_tradnl" w:bidi="es-ES_tradnl"/>
        </w:rPr>
        <w:t xml:space="preserve"> se ha desarrollado en colaboración</w:t>
      </w:r>
      <w:r w:rsidR="00791D1C">
        <w:rPr>
          <w:bCs/>
          <w:lang w:val="es-ES_tradnl" w:bidi="es-ES_tradnl"/>
        </w:rPr>
        <w:t xml:space="preserve"> con los fabr</w:t>
      </w:r>
      <w:r w:rsidR="009839CA">
        <w:rPr>
          <w:bCs/>
          <w:lang w:val="es-ES_tradnl" w:bidi="es-ES_tradnl"/>
        </w:rPr>
        <w:t>icantes de maquinaria agrícola</w:t>
      </w:r>
      <w:r w:rsidR="00791D1C">
        <w:rPr>
          <w:bCs/>
          <w:lang w:val="es-ES_tradnl" w:bidi="es-ES_tradnl"/>
        </w:rPr>
        <w:t>.</w:t>
      </w:r>
    </w:p>
    <w:p w:rsidR="00FA146F" w:rsidRPr="006C71DC" w:rsidRDefault="00EB4C32" w:rsidP="00791D1C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D</w:t>
      </w:r>
      <w:r w:rsidR="00791D1C">
        <w:rPr>
          <w:bCs/>
          <w:lang w:val="es-ES_tradnl" w:bidi="es-ES_tradnl"/>
        </w:rPr>
        <w:t>escub</w:t>
      </w:r>
      <w:r>
        <w:rPr>
          <w:bCs/>
          <w:lang w:val="es-ES_tradnl" w:bidi="es-ES_tradnl"/>
        </w:rPr>
        <w:t>ra</w:t>
      </w:r>
      <w:r w:rsidR="00791D1C">
        <w:rPr>
          <w:bCs/>
          <w:lang w:val="es-ES_tradnl" w:bidi="es-ES_tradnl"/>
        </w:rPr>
        <w:t xml:space="preserve"> los secretos del neumático </w:t>
      </w:r>
      <w:r w:rsidR="00FA146F" w:rsidRPr="006C71DC">
        <w:rPr>
          <w:bCs/>
          <w:lang w:val="es-ES_tradnl" w:bidi="es-ES_tradnl"/>
        </w:rPr>
        <w:t xml:space="preserve">MICHELIN AxioBib IF900/65R46 </w:t>
      </w:r>
      <w:r w:rsidR="00684018">
        <w:rPr>
          <w:bCs/>
          <w:lang w:val="es-ES_tradnl" w:bidi="es-ES_tradnl"/>
        </w:rPr>
        <w:t>e</w:t>
      </w:r>
      <w:r w:rsidR="00D82B2E">
        <w:rPr>
          <w:bCs/>
          <w:lang w:val="es-ES_tradnl" w:bidi="es-ES_tradnl"/>
        </w:rPr>
        <w:t xml:space="preserve">n: </w:t>
      </w:r>
      <w:hyperlink r:id="rId12" w:history="1">
        <w:r w:rsidR="00D82B2E" w:rsidRPr="0081395C">
          <w:rPr>
            <w:rStyle w:val="Hipervnculo"/>
            <w:bCs/>
            <w:lang w:val="es-ES_tradnl" w:bidi="es-ES_tradnl"/>
          </w:rPr>
          <w:t>http://www.michelin-neumaticos-agricolas.es/</w:t>
        </w:r>
      </w:hyperlink>
      <w:r w:rsidR="00D82B2E">
        <w:rPr>
          <w:bCs/>
          <w:lang w:val="es-ES_tradnl" w:bidi="es-ES_tradnl"/>
        </w:rPr>
        <w:t>, con la presencia de:</w:t>
      </w:r>
      <w:r w:rsidR="00FA146F" w:rsidRPr="006C71DC">
        <w:rPr>
          <w:bCs/>
          <w:lang w:val="es-ES_tradnl" w:bidi="es-ES_tradnl"/>
        </w:rPr>
        <w:t xml:space="preserve"> </w:t>
      </w:r>
    </w:p>
    <w:p w:rsidR="00FA146F" w:rsidRPr="006C71DC" w:rsidRDefault="00FA146F" w:rsidP="00FA146F">
      <w:pPr>
        <w:pStyle w:val="TextoMichelin"/>
        <w:numPr>
          <w:ilvl w:val="0"/>
          <w:numId w:val="4"/>
        </w:numPr>
        <w:rPr>
          <w:bCs/>
          <w:lang w:val="es-ES_tradnl" w:bidi="es-ES_tradnl"/>
        </w:rPr>
      </w:pPr>
      <w:r w:rsidRPr="006C71DC">
        <w:rPr>
          <w:bCs/>
          <w:lang w:val="es-ES_tradnl" w:bidi="es-ES_tradnl"/>
        </w:rPr>
        <w:t xml:space="preserve">Emmanuel LADENT, </w:t>
      </w:r>
      <w:r w:rsidR="00A66425">
        <w:rPr>
          <w:bCs/>
          <w:lang w:val="es-ES_tradnl" w:bidi="es-ES_tradnl"/>
        </w:rPr>
        <w:t xml:space="preserve">director </w:t>
      </w:r>
      <w:r w:rsidR="003E491A">
        <w:rPr>
          <w:bCs/>
          <w:lang w:val="es-ES_tradnl" w:bidi="es-ES_tradnl"/>
        </w:rPr>
        <w:t xml:space="preserve">de la división de </w:t>
      </w:r>
      <w:r w:rsidR="00A66425">
        <w:rPr>
          <w:bCs/>
          <w:lang w:val="es-ES_tradnl" w:bidi="es-ES_tradnl"/>
        </w:rPr>
        <w:t>Neumáticos Agrícolas de</w:t>
      </w:r>
      <w:r w:rsidRPr="006C71DC">
        <w:rPr>
          <w:bCs/>
          <w:lang w:val="es-ES_tradnl" w:bidi="es-ES_tradnl"/>
        </w:rPr>
        <w:t xml:space="preserve"> MICHELIN</w:t>
      </w:r>
      <w:r w:rsidR="003E491A">
        <w:rPr>
          <w:bCs/>
          <w:lang w:val="es-ES_tradnl" w:bidi="es-ES_tradnl"/>
        </w:rPr>
        <w:t>.</w:t>
      </w:r>
    </w:p>
    <w:p w:rsidR="00FA146F" w:rsidRPr="006C71DC" w:rsidRDefault="00FA146F" w:rsidP="00FA146F">
      <w:pPr>
        <w:pStyle w:val="TextoMichelin"/>
        <w:numPr>
          <w:ilvl w:val="0"/>
          <w:numId w:val="4"/>
        </w:numPr>
        <w:rPr>
          <w:bCs/>
          <w:lang w:val="es-ES_tradnl" w:bidi="es-ES_tradnl"/>
        </w:rPr>
      </w:pPr>
      <w:r w:rsidRPr="006C71DC">
        <w:rPr>
          <w:bCs/>
          <w:lang w:val="es-ES_tradnl" w:bidi="es-ES_tradnl"/>
        </w:rPr>
        <w:t xml:space="preserve">Jean-Paul GAUTHIER, </w:t>
      </w:r>
      <w:r w:rsidR="00A66425">
        <w:rPr>
          <w:bCs/>
          <w:lang w:val="es-ES_tradnl" w:bidi="es-ES_tradnl"/>
        </w:rPr>
        <w:t xml:space="preserve">director </w:t>
      </w:r>
      <w:r w:rsidRPr="006C71DC">
        <w:rPr>
          <w:bCs/>
          <w:lang w:val="es-ES_tradnl" w:bidi="es-ES_tradnl"/>
        </w:rPr>
        <w:t xml:space="preserve">de </w:t>
      </w:r>
      <w:r w:rsidR="00A66425">
        <w:rPr>
          <w:bCs/>
          <w:lang w:val="es-ES_tradnl" w:bidi="es-ES_tradnl"/>
        </w:rPr>
        <w:t>Investigación y Desarrollo de la división Neumáticos Agrícolas de</w:t>
      </w:r>
      <w:r w:rsidR="00A66425" w:rsidRPr="006C71DC">
        <w:rPr>
          <w:bCs/>
          <w:lang w:val="es-ES_tradnl" w:bidi="es-ES_tradnl"/>
        </w:rPr>
        <w:t xml:space="preserve"> MICHELIN</w:t>
      </w:r>
      <w:r w:rsidR="003E491A">
        <w:rPr>
          <w:bCs/>
          <w:lang w:val="es-ES_tradnl" w:bidi="es-ES_tradnl"/>
        </w:rPr>
        <w:t>.</w:t>
      </w:r>
    </w:p>
    <w:p w:rsidR="00FA146F" w:rsidRPr="006C71DC" w:rsidRDefault="00FA146F" w:rsidP="00FA146F">
      <w:pPr>
        <w:pStyle w:val="TextoMichelin"/>
        <w:numPr>
          <w:ilvl w:val="0"/>
          <w:numId w:val="4"/>
        </w:numPr>
        <w:rPr>
          <w:bCs/>
          <w:lang w:val="es-ES_tradnl" w:bidi="es-ES_tradnl"/>
        </w:rPr>
      </w:pPr>
      <w:r w:rsidRPr="006C71DC">
        <w:rPr>
          <w:bCs/>
          <w:lang w:val="es-ES_tradnl" w:bidi="es-ES_tradnl"/>
        </w:rPr>
        <w:t xml:space="preserve">Neil PAYNE, </w:t>
      </w:r>
      <w:r w:rsidR="003E491A">
        <w:rPr>
          <w:bCs/>
          <w:lang w:val="es-ES_tradnl" w:bidi="es-ES_tradnl"/>
        </w:rPr>
        <w:t>responsable de</w:t>
      </w:r>
      <w:r w:rsidRPr="006C71DC">
        <w:rPr>
          <w:bCs/>
          <w:lang w:val="es-ES_tradnl" w:bidi="es-ES_tradnl"/>
        </w:rPr>
        <w:t xml:space="preserve"> Marketing </w:t>
      </w:r>
      <w:r w:rsidR="003E491A">
        <w:rPr>
          <w:bCs/>
          <w:lang w:val="es-ES_tradnl" w:bidi="es-ES_tradnl"/>
        </w:rPr>
        <w:t xml:space="preserve">para </w:t>
      </w:r>
      <w:r w:rsidR="00EB4C32">
        <w:rPr>
          <w:bCs/>
          <w:lang w:val="es-ES_tradnl" w:bidi="es-ES_tradnl"/>
        </w:rPr>
        <w:t>tractores de gran potencia de</w:t>
      </w:r>
      <w:r w:rsidR="003E491A">
        <w:rPr>
          <w:bCs/>
          <w:lang w:val="es-ES_tradnl" w:bidi="es-ES_tradnl"/>
        </w:rPr>
        <w:t xml:space="preserve"> </w:t>
      </w:r>
      <w:r w:rsidRPr="006C71DC">
        <w:rPr>
          <w:bCs/>
          <w:lang w:val="es-ES_tradnl" w:bidi="es-ES_tradnl"/>
        </w:rPr>
        <w:t>NEW HOLLAND</w:t>
      </w:r>
      <w:r w:rsidR="003E491A">
        <w:rPr>
          <w:bCs/>
          <w:lang w:val="es-ES_tradnl" w:bidi="es-ES_tradnl"/>
        </w:rPr>
        <w:t>.</w:t>
      </w:r>
    </w:p>
    <w:p w:rsidR="00FA146F" w:rsidRPr="006C71DC" w:rsidRDefault="00FA146F" w:rsidP="00FA146F">
      <w:pPr>
        <w:pStyle w:val="TextoMichelin"/>
        <w:numPr>
          <w:ilvl w:val="0"/>
          <w:numId w:val="4"/>
        </w:numPr>
        <w:rPr>
          <w:bCs/>
          <w:lang w:val="es-ES_tradnl" w:bidi="es-ES_tradnl"/>
        </w:rPr>
      </w:pPr>
      <w:r w:rsidRPr="006C71DC">
        <w:rPr>
          <w:bCs/>
          <w:lang w:val="es-ES_tradnl" w:bidi="es-ES_tradnl"/>
        </w:rPr>
        <w:t xml:space="preserve">Alessandro PLEBANI, </w:t>
      </w:r>
      <w:r w:rsidR="003E491A">
        <w:rPr>
          <w:bCs/>
          <w:lang w:val="es-ES_tradnl" w:bidi="es-ES_tradnl"/>
        </w:rPr>
        <w:t>responsable de</w:t>
      </w:r>
      <w:r w:rsidR="003E491A" w:rsidRPr="006C71DC">
        <w:rPr>
          <w:bCs/>
          <w:lang w:val="es-ES_tradnl" w:bidi="es-ES_tradnl"/>
        </w:rPr>
        <w:t xml:space="preserve"> </w:t>
      </w:r>
      <w:r w:rsidR="003E491A">
        <w:rPr>
          <w:bCs/>
          <w:lang w:val="es-ES_tradnl" w:bidi="es-ES_tradnl"/>
        </w:rPr>
        <w:t xml:space="preserve">Desarrollo de </w:t>
      </w:r>
      <w:r w:rsidR="00EB4C32">
        <w:rPr>
          <w:bCs/>
          <w:lang w:val="es-ES_tradnl" w:bidi="es-ES_tradnl"/>
        </w:rPr>
        <w:t>tractores de gran potencia de</w:t>
      </w:r>
      <w:r w:rsidR="003E491A">
        <w:rPr>
          <w:bCs/>
          <w:lang w:val="es-ES_tradnl" w:bidi="es-ES_tradnl"/>
        </w:rPr>
        <w:t xml:space="preserve"> </w:t>
      </w:r>
      <w:r w:rsidRPr="006C71DC">
        <w:rPr>
          <w:bCs/>
          <w:lang w:val="es-ES_tradnl" w:bidi="es-ES_tradnl"/>
        </w:rPr>
        <w:t>SAME &amp; DEUTZ-FAHR</w:t>
      </w:r>
      <w:r w:rsidR="003E491A">
        <w:rPr>
          <w:bCs/>
          <w:lang w:val="es-ES_tradnl" w:bidi="es-ES_tradnl"/>
        </w:rPr>
        <w:t>.</w:t>
      </w:r>
    </w:p>
    <w:p w:rsidR="00FA146F" w:rsidRPr="004218FC" w:rsidRDefault="00FA146F" w:rsidP="00FA146F">
      <w:pPr>
        <w:pStyle w:val="TextoMichelin"/>
        <w:numPr>
          <w:ilvl w:val="0"/>
          <w:numId w:val="4"/>
        </w:numPr>
        <w:rPr>
          <w:bCs/>
          <w:lang w:val="en-US" w:bidi="es-ES_tradnl"/>
        </w:rPr>
      </w:pPr>
      <w:r w:rsidRPr="004218FC">
        <w:rPr>
          <w:bCs/>
          <w:lang w:val="en-US" w:bidi="es-ES_tradnl"/>
        </w:rPr>
        <w:t xml:space="preserve">Heinrich WINGELS, </w:t>
      </w:r>
      <w:r w:rsidR="003E491A" w:rsidRPr="004218FC">
        <w:rPr>
          <w:bCs/>
          <w:lang w:val="en-US" w:bidi="es-ES_tradnl"/>
        </w:rPr>
        <w:t>director de Marketing de</w:t>
      </w:r>
      <w:r w:rsidRPr="004218FC">
        <w:rPr>
          <w:bCs/>
          <w:lang w:val="en-US" w:bidi="es-ES_tradnl"/>
        </w:rPr>
        <w:t xml:space="preserve"> KRONE</w:t>
      </w:r>
      <w:r w:rsidR="003E491A" w:rsidRPr="004218FC">
        <w:rPr>
          <w:bCs/>
          <w:lang w:val="en-US" w:bidi="es-ES_tradnl"/>
        </w:rPr>
        <w:t>.</w:t>
      </w:r>
    </w:p>
    <w:p w:rsidR="00D555CE" w:rsidRPr="006C71DC" w:rsidRDefault="00D555CE" w:rsidP="00D82B2E">
      <w:pPr>
        <w:pStyle w:val="TextoMichelin"/>
        <w:rPr>
          <w:bCs/>
          <w:lang w:val="es-ES_tradnl" w:bidi="es-ES_tradnl"/>
        </w:rPr>
      </w:pPr>
      <w:r w:rsidRPr="00D82B2E">
        <w:rPr>
          <w:bCs/>
          <w:lang w:bidi="es-ES_tradnl"/>
        </w:rPr>
        <w:br w:type="column"/>
      </w:r>
      <w:r w:rsidRPr="006C71DC">
        <w:rPr>
          <w:bCs/>
          <w:lang w:val="es-ES_tradnl" w:bidi="es-ES_tradnl"/>
        </w:rPr>
        <w:t xml:space="preserve"> </w:t>
      </w:r>
    </w:p>
    <w:p w:rsidR="00D555CE" w:rsidRPr="006C71DC" w:rsidRDefault="00E53A52" w:rsidP="00451776">
      <w:pPr>
        <w:pStyle w:val="TextoMichelin"/>
        <w:rPr>
          <w:b/>
          <w:bCs/>
          <w:lang w:val="es-ES_tradnl" w:bidi="es-ES_tradnl"/>
        </w:rPr>
      </w:pPr>
      <w:r>
        <w:rPr>
          <w:b/>
          <w:bCs/>
          <w:lang w:val="es-ES_tradnl" w:bidi="es-ES_tradnl"/>
        </w:rPr>
        <w:t>El</w:t>
      </w:r>
      <w:r w:rsidR="00D555CE" w:rsidRPr="006C71DC">
        <w:rPr>
          <w:b/>
          <w:bCs/>
          <w:lang w:val="es-ES_tradnl" w:bidi="es-ES_tradnl"/>
        </w:rPr>
        <w:t xml:space="preserve"> </w:t>
      </w:r>
      <w:r w:rsidRPr="00E53A52">
        <w:rPr>
          <w:b/>
          <w:bCs/>
          <w:lang w:val="es-ES_tradnl" w:bidi="es-ES_tradnl"/>
        </w:rPr>
        <w:t>22 de octubre de 2013 a las 15 horas</w:t>
      </w:r>
      <w:r>
        <w:rPr>
          <w:b/>
          <w:bCs/>
          <w:lang w:val="es-ES_tradnl" w:bidi="es-ES_tradnl"/>
        </w:rPr>
        <w:t xml:space="preserve"> </w:t>
      </w:r>
      <w:r w:rsidR="00D82B2E">
        <w:rPr>
          <w:b/>
          <w:bCs/>
          <w:lang w:val="es-ES_tradnl" w:bidi="es-ES_tradnl"/>
        </w:rPr>
        <w:t>se ha dado</w:t>
      </w:r>
      <w:r w:rsidR="00271B47">
        <w:rPr>
          <w:b/>
          <w:bCs/>
          <w:lang w:val="es-ES_tradnl" w:bidi="es-ES_tradnl"/>
        </w:rPr>
        <w:t xml:space="preserve"> un paso hacia futuro del mundo agrícola</w:t>
      </w:r>
      <w:r w:rsidR="00D555CE" w:rsidRPr="006C71DC">
        <w:rPr>
          <w:b/>
          <w:bCs/>
          <w:lang w:val="es-ES_tradnl" w:bidi="es-ES_tradnl"/>
        </w:rPr>
        <w:t xml:space="preserve">. </w:t>
      </w:r>
      <w:r w:rsidR="00D82B2E">
        <w:rPr>
          <w:b/>
          <w:bCs/>
          <w:lang w:val="es-ES_tradnl" w:bidi="es-ES_tradnl"/>
        </w:rPr>
        <w:t xml:space="preserve">Puede visualizarlo en: </w:t>
      </w:r>
      <w:r w:rsidR="00D82B2E" w:rsidRPr="00D82B2E">
        <w:rPr>
          <w:b/>
          <w:bCs/>
          <w:lang w:val="es-ES_tradnl" w:bidi="es-ES_tradnl"/>
        </w:rPr>
        <w:t>http://www.michelin-neumaticos-agricolas.es/</w:t>
      </w:r>
    </w:p>
    <w:p w:rsidR="00FA146F" w:rsidRPr="006C71DC" w:rsidRDefault="00176A5F" w:rsidP="00451776">
      <w:pPr>
        <w:pStyle w:val="TextoMichelin"/>
        <w:rPr>
          <w:bCs/>
          <w:lang w:val="es-ES_tradnl" w:bidi="es-ES_tradnl"/>
        </w:rPr>
      </w:pPr>
      <w:r w:rsidRPr="006C71DC">
        <w:rPr>
          <w:bCs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306705</wp:posOffset>
            </wp:positionV>
            <wp:extent cx="3369945" cy="3293110"/>
            <wp:effectExtent l="25400" t="0" r="8255" b="0"/>
            <wp:wrapSquare wrapText="bothSides"/>
            <wp:docPr id="4" name="Imagen 4" descr="axio4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xio46-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329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1E5C06" w:rsidRPr="006C71DC" w:rsidRDefault="001E5C06" w:rsidP="001E5C06">
      <w:pPr>
        <w:jc w:val="both"/>
        <w:rPr>
          <w:i/>
        </w:rPr>
      </w:pPr>
      <w:r w:rsidRPr="006C71DC">
        <w:rPr>
          <w:i/>
        </w:rPr>
        <w:t xml:space="preserve">La misión de </w:t>
      </w:r>
      <w:r w:rsidRPr="006C71DC">
        <w:rPr>
          <w:b/>
          <w:i/>
        </w:rPr>
        <w:t>Michelin,</w:t>
      </w:r>
      <w:r w:rsidRPr="006C71DC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 y desarrollo con implantación en Europa, América del Norte y Asia. (www.michelin.es).</w:t>
      </w:r>
    </w:p>
    <w:p w:rsidR="001E5C06" w:rsidRPr="006C71DC" w:rsidRDefault="001E5C06" w:rsidP="001E5C06">
      <w:pPr>
        <w:jc w:val="both"/>
        <w:rPr>
          <w:i/>
        </w:rPr>
      </w:pPr>
    </w:p>
    <w:p w:rsidR="001E5C06" w:rsidRPr="006C71DC" w:rsidRDefault="001E5C06" w:rsidP="001E5C06">
      <w:pPr>
        <w:jc w:val="both"/>
        <w:rPr>
          <w:i/>
        </w:rPr>
      </w:pPr>
    </w:p>
    <w:p w:rsidR="001E5C06" w:rsidRPr="006C71DC" w:rsidRDefault="001E5C06" w:rsidP="001E5C06">
      <w:pPr>
        <w:jc w:val="both"/>
        <w:rPr>
          <w:i/>
        </w:rPr>
      </w:pPr>
    </w:p>
    <w:p w:rsidR="001E5C06" w:rsidRPr="006C71D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C71D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C71D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C71D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C71DC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E5C06" w:rsidRPr="006C71DC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C71DC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1E5C06" w:rsidRPr="006C71DC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C71DC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6C71DC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6C71DC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6C71DC" w:rsidSect="001466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0D" w:rsidRDefault="002F6F0D" w:rsidP="001466B0">
      <w:r>
        <w:separator/>
      </w:r>
    </w:p>
  </w:endnote>
  <w:endnote w:type="continuationSeparator" w:id="0">
    <w:p w:rsidR="002F6F0D" w:rsidRDefault="002F6F0D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55 Roman">
    <w:altName w:val="Book Antiqu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topia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47" w:rsidRDefault="00857E8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 w:rsidR="00271B4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1B47" w:rsidRDefault="00271B4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47" w:rsidRDefault="00857E8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 w:rsidR="00271B4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6F0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71B47" w:rsidRPr="00096802" w:rsidRDefault="004218FC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635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47" w:rsidRDefault="00271B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0D" w:rsidRDefault="002F6F0D" w:rsidP="001466B0">
      <w:r>
        <w:separator/>
      </w:r>
    </w:p>
  </w:footnote>
  <w:footnote w:type="continuationSeparator" w:id="0">
    <w:p w:rsidR="002F6F0D" w:rsidRDefault="002F6F0D" w:rsidP="001466B0">
      <w:r>
        <w:continuationSeparator/>
      </w:r>
    </w:p>
  </w:footnote>
  <w:footnote w:id="1">
    <w:p w:rsidR="00271B47" w:rsidRPr="004218FC" w:rsidRDefault="00271B47" w:rsidP="00F974B4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4218FC">
        <w:rPr>
          <w:lang w:val="es-ES"/>
        </w:rPr>
        <w:t xml:space="preserve"> </w:t>
      </w:r>
      <w:r w:rsidRPr="00271B47">
        <w:rPr>
          <w:sz w:val="16"/>
          <w:lang w:val="es-ES_tradnl"/>
        </w:rPr>
        <w:t>Donde la legislación lo permita.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47" w:rsidRDefault="00271B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47" w:rsidRDefault="00271B47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47" w:rsidRDefault="00271B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356"/>
    <w:multiLevelType w:val="hybridMultilevel"/>
    <w:tmpl w:val="C38A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2632"/>
    <w:multiLevelType w:val="hybridMultilevel"/>
    <w:tmpl w:val="0E9CC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42294"/>
    <w:multiLevelType w:val="hybridMultilevel"/>
    <w:tmpl w:val="790E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B34AD"/>
    <w:multiLevelType w:val="hybridMultilevel"/>
    <w:tmpl w:val="A6128E3C"/>
    <w:lvl w:ilvl="0" w:tplc="66C6596A">
      <w:start w:val="19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59EE"/>
    <w:rsid w:val="00086151"/>
    <w:rsid w:val="000B3923"/>
    <w:rsid w:val="000B3E38"/>
    <w:rsid w:val="0013089F"/>
    <w:rsid w:val="0013303A"/>
    <w:rsid w:val="001466B0"/>
    <w:rsid w:val="001506CC"/>
    <w:rsid w:val="00176A5F"/>
    <w:rsid w:val="001A6210"/>
    <w:rsid w:val="001B105A"/>
    <w:rsid w:val="001C4B25"/>
    <w:rsid w:val="001E5C06"/>
    <w:rsid w:val="0024162E"/>
    <w:rsid w:val="002501E3"/>
    <w:rsid w:val="00266F4E"/>
    <w:rsid w:val="00271B47"/>
    <w:rsid w:val="002E120C"/>
    <w:rsid w:val="002F6F0D"/>
    <w:rsid w:val="00384B5E"/>
    <w:rsid w:val="00392981"/>
    <w:rsid w:val="003E491A"/>
    <w:rsid w:val="004218FC"/>
    <w:rsid w:val="00424758"/>
    <w:rsid w:val="00451776"/>
    <w:rsid w:val="00485EAD"/>
    <w:rsid w:val="0051462D"/>
    <w:rsid w:val="00541F4C"/>
    <w:rsid w:val="00562CAE"/>
    <w:rsid w:val="005959A2"/>
    <w:rsid w:val="005D3764"/>
    <w:rsid w:val="005E008B"/>
    <w:rsid w:val="00626C26"/>
    <w:rsid w:val="00641486"/>
    <w:rsid w:val="00650903"/>
    <w:rsid w:val="006678D2"/>
    <w:rsid w:val="00684018"/>
    <w:rsid w:val="006C71DC"/>
    <w:rsid w:val="006D3988"/>
    <w:rsid w:val="00737803"/>
    <w:rsid w:val="00791D1C"/>
    <w:rsid w:val="007E56C3"/>
    <w:rsid w:val="00857E88"/>
    <w:rsid w:val="008E1FB8"/>
    <w:rsid w:val="008F1DE9"/>
    <w:rsid w:val="009839CA"/>
    <w:rsid w:val="009D672B"/>
    <w:rsid w:val="00A2011D"/>
    <w:rsid w:val="00A66425"/>
    <w:rsid w:val="00B7758D"/>
    <w:rsid w:val="00BB7ACA"/>
    <w:rsid w:val="00BD2C23"/>
    <w:rsid w:val="00C11305"/>
    <w:rsid w:val="00C846BD"/>
    <w:rsid w:val="00CD0F89"/>
    <w:rsid w:val="00D555CE"/>
    <w:rsid w:val="00D82B2E"/>
    <w:rsid w:val="00D93DAB"/>
    <w:rsid w:val="00DD5463"/>
    <w:rsid w:val="00E10E70"/>
    <w:rsid w:val="00E53A52"/>
    <w:rsid w:val="00EB4C32"/>
    <w:rsid w:val="00EF7CBB"/>
    <w:rsid w:val="00F00490"/>
    <w:rsid w:val="00F12A27"/>
    <w:rsid w:val="00F21DE2"/>
    <w:rsid w:val="00F417D8"/>
    <w:rsid w:val="00F5735E"/>
    <w:rsid w:val="00F64056"/>
    <w:rsid w:val="00F974B4"/>
    <w:rsid w:val="00FA1356"/>
    <w:rsid w:val="00FA146F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footnote text" w:uiPriority="99"/>
    <w:lsdException w:name="footnote reference" w:uiPriority="99"/>
    <w:lsdException w:name="Normal (Web)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NormalWeb">
    <w:name w:val="Normal (Web)"/>
    <w:basedOn w:val="Normal"/>
    <w:uiPriority w:val="99"/>
    <w:unhideWhenUsed/>
    <w:rsid w:val="00F974B4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974B4"/>
    <w:rPr>
      <w:rFonts w:ascii="Calibri" w:eastAsia="Calibri" w:hAnsi="Calibri"/>
      <w:sz w:val="20"/>
      <w:szCs w:val="20"/>
      <w:lang w:val="fr-F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74B4"/>
    <w:rPr>
      <w:rFonts w:ascii="Calibri" w:eastAsia="Calibri" w:hAnsi="Calibri"/>
      <w:sz w:val="20"/>
      <w:szCs w:val="20"/>
      <w:lang w:val="fr-FR"/>
    </w:rPr>
  </w:style>
  <w:style w:type="character" w:styleId="Refdenotaalpie">
    <w:name w:val="footnote reference"/>
    <w:uiPriority w:val="99"/>
    <w:unhideWhenUsed/>
    <w:rsid w:val="00F974B4"/>
    <w:rPr>
      <w:vertAlign w:val="superscript"/>
    </w:rPr>
  </w:style>
  <w:style w:type="character" w:styleId="Hipervnculo">
    <w:name w:val="Hyperlink"/>
    <w:rsid w:val="00D55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footnote text" w:uiPriority="99"/>
    <w:lsdException w:name="footnote reference" w:uiPriority="99"/>
    <w:lsdException w:name="Normal (Web)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NormalWeb">
    <w:name w:val="Normal (Web)"/>
    <w:basedOn w:val="Normal"/>
    <w:uiPriority w:val="99"/>
    <w:unhideWhenUsed/>
    <w:rsid w:val="00F974B4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974B4"/>
    <w:rPr>
      <w:rFonts w:ascii="Calibri" w:eastAsia="Calibri" w:hAnsi="Calibri"/>
      <w:sz w:val="20"/>
      <w:szCs w:val="20"/>
      <w:lang w:val="fr-F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74B4"/>
    <w:rPr>
      <w:rFonts w:ascii="Calibri" w:eastAsia="Calibri" w:hAnsi="Calibri"/>
      <w:sz w:val="20"/>
      <w:szCs w:val="20"/>
      <w:lang w:val="fr-FR"/>
    </w:rPr>
  </w:style>
  <w:style w:type="character" w:styleId="Refdenotaalpie">
    <w:name w:val="footnote reference"/>
    <w:uiPriority w:val="99"/>
    <w:unhideWhenUsed/>
    <w:rsid w:val="00F974B4"/>
    <w:rPr>
      <w:vertAlign w:val="superscript"/>
    </w:rPr>
  </w:style>
  <w:style w:type="character" w:styleId="Hipervnculo">
    <w:name w:val="Hyperlink"/>
    <w:rsid w:val="00D55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chelin-neumaticos-agricolas.e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2964</Characters>
  <Application>Microsoft Office Word</Application>
  <DocSecurity>0</DocSecurity>
  <Lines>24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>INFORMACIÓN DE PRENSA 24/10/2013</vt:lpstr>
      <vt:lpstr/>
      <vt:lpstr/>
      <vt:lpstr/>
      <vt:lpstr/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3496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Lazaro-Dario Lopez-Perez</cp:lastModifiedBy>
  <cp:revision>3</cp:revision>
  <cp:lastPrinted>2013-10-22T13:31:00Z</cp:lastPrinted>
  <dcterms:created xsi:type="dcterms:W3CDTF">2013-10-24T10:54:00Z</dcterms:created>
  <dcterms:modified xsi:type="dcterms:W3CDTF">2013-10-24T10:55:00Z</dcterms:modified>
</cp:coreProperties>
</file>