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E7318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687887">
        <w:rPr>
          <w:rFonts w:cs="Times"/>
          <w:noProof/>
          <w:color w:val="808080"/>
          <w:lang w:val="pt"/>
        </w:rPr>
        <w:t>23/09/2015</w:t>
      </w:r>
      <w:r>
        <w:rPr>
          <w:rFonts w:cs="Times"/>
          <w:color w:val="808080"/>
          <w:lang w:val="pt"/>
        </w:rPr>
        <w:fldChar w:fldCharType="end"/>
      </w:r>
    </w:p>
    <w:p w:rsidR="001466B0" w:rsidRPr="00E7318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E73181" w:rsidRDefault="0013303A" w:rsidP="001466B0">
      <w:pPr>
        <w:pStyle w:val="TITULARMICHELIN"/>
        <w:spacing w:after="120"/>
        <w:rPr>
          <w:szCs w:val="26"/>
        </w:rPr>
      </w:pPr>
    </w:p>
    <w:p w:rsidR="00687887" w:rsidRPr="00E73181" w:rsidRDefault="00687887" w:rsidP="00687887">
      <w:pPr>
        <w:pStyle w:val="TITULARMICHELIN"/>
        <w:spacing w:after="120"/>
        <w:rPr>
          <w:rFonts w:ascii="Utopia" w:hAnsi="Utopia"/>
          <w:sz w:val="28"/>
          <w:lang w:val="fr-FR"/>
        </w:rPr>
      </w:pPr>
      <w:r w:rsidRPr="00E73181">
        <w:rPr>
          <w:szCs w:val="26"/>
          <w:lang w:val="fr-FR"/>
        </w:rPr>
        <w:t xml:space="preserve">Michelin </w:t>
      </w:r>
      <w:proofErr w:type="spellStart"/>
      <w:r w:rsidRPr="00E73181">
        <w:rPr>
          <w:bCs/>
          <w:i/>
          <w:iCs/>
          <w:szCs w:val="26"/>
          <w:lang w:val="fr-FR"/>
        </w:rPr>
        <w:t>Suppliers</w:t>
      </w:r>
      <w:proofErr w:type="spellEnd"/>
      <w:r w:rsidRPr="00E73181">
        <w:rPr>
          <w:bCs/>
          <w:i/>
          <w:iCs/>
          <w:szCs w:val="26"/>
          <w:lang w:val="fr-FR"/>
        </w:rPr>
        <w:t xml:space="preserve"> </w:t>
      </w:r>
      <w:proofErr w:type="spellStart"/>
      <w:r w:rsidRPr="00E73181">
        <w:rPr>
          <w:bCs/>
          <w:i/>
          <w:iCs/>
          <w:szCs w:val="26"/>
          <w:lang w:val="fr-FR"/>
        </w:rPr>
        <w:t>Awards</w:t>
      </w:r>
      <w:proofErr w:type="spellEnd"/>
    </w:p>
    <w:p w:rsidR="00F9413D" w:rsidRPr="0052572C" w:rsidRDefault="0052572C" w:rsidP="00F9413D">
      <w:pPr>
        <w:pStyle w:val="SUBTITULOMichelinOK"/>
        <w:spacing w:after="230"/>
        <w:rPr>
          <w:bCs/>
        </w:rPr>
      </w:pPr>
      <w:bookmarkStart w:id="0" w:name="_GoBack"/>
      <w:bookmarkEnd w:id="0"/>
      <w:r>
        <w:rPr>
          <w:bCs/>
          <w:lang w:val="pt"/>
        </w:rPr>
        <w:t xml:space="preserve">O Grupo premia a seis fornecedores 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pelo seu excecional contributo </w:t>
      </w:r>
    </w:p>
    <w:p w:rsidR="00FC4CD7" w:rsidRPr="001257D3" w:rsidRDefault="00080B3D" w:rsidP="00080B3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Desde 2011, o Grupo Michelin distingue os seus melhores fornecedores com os “Suppliers Awards”. Baseados num rigoroso processo de avaliação, estes prémios têm o objetivo de reconhecer a excelência na sua relação com a Michelin. </w:t>
      </w:r>
    </w:p>
    <w:p w:rsidR="00A469F0" w:rsidRDefault="00823A00" w:rsidP="00823A00">
      <w:pPr>
        <w:pStyle w:val="TextoMichelin"/>
        <w:rPr>
          <w:bCs/>
        </w:rPr>
      </w:pPr>
      <w:r>
        <w:rPr>
          <w:lang w:val="pt"/>
        </w:rPr>
        <w:t>A qualidade dos elos de ligação com os fornecedores é, para o Grupo, um fator-chave para o sucesso, pois as compras da Michelin representam quase 60 % do seu volume de negócio anual.</w:t>
      </w:r>
    </w:p>
    <w:p w:rsidR="00A4134D" w:rsidRDefault="00823A00" w:rsidP="005100C8">
      <w:pPr>
        <w:pStyle w:val="TextoMichelin"/>
        <w:rPr>
          <w:bCs/>
        </w:rPr>
      </w:pPr>
      <w:r>
        <w:rPr>
          <w:lang w:val="pt"/>
        </w:rPr>
        <w:t>A cerimónia decorreu em Clermont-Ferrand na presença do presidente do Grupo, Jean-Dominique Senard. As seis empresas galardoadas receberam o prémio das mãos dos membros do Conselho Executivo do Grupo.</w:t>
      </w:r>
    </w:p>
    <w:p w:rsidR="00823A00" w:rsidRPr="0052572C" w:rsidRDefault="00C3749F" w:rsidP="00823A00">
      <w:pPr>
        <w:pStyle w:val="TextoMichelin"/>
        <w:rPr>
          <w:bCs/>
        </w:rPr>
      </w:pPr>
      <w:r>
        <w:rPr>
          <w:lang w:val="pt"/>
        </w:rPr>
        <w:t xml:space="preserve">Três dos fornecedores obtiveram o </w:t>
      </w:r>
      <w:r>
        <w:rPr>
          <w:b/>
          <w:bCs/>
          <w:lang w:val="pt"/>
        </w:rPr>
        <w:t>Prémio à Qualidade</w:t>
      </w:r>
      <w:r>
        <w:rPr>
          <w:lang w:val="pt"/>
        </w:rPr>
        <w:t xml:space="preserve"> pela sua excecional capacidade para se adaptar aos elevados padrões do Grupo. São:</w:t>
      </w:r>
    </w:p>
    <w:p w:rsidR="00E62CFF" w:rsidRDefault="00823A00" w:rsidP="00E62CFF">
      <w:pPr>
        <w:pStyle w:val="TextoMichelin"/>
        <w:numPr>
          <w:ilvl w:val="0"/>
          <w:numId w:val="1"/>
        </w:numPr>
        <w:rPr>
          <w:bCs/>
        </w:rPr>
      </w:pPr>
      <w:r>
        <w:rPr>
          <w:b/>
          <w:bCs/>
          <w:lang w:val="pt"/>
        </w:rPr>
        <w:t>General Química</w:t>
      </w:r>
      <w:r>
        <w:rPr>
          <w:lang w:val="pt"/>
        </w:rPr>
        <w:t>, filial do grupo Repsol-YPF especializada na comercialização de produtos químicos e seus derivados, na categoria de “Matérias-primas e energia”.</w:t>
      </w:r>
    </w:p>
    <w:p w:rsidR="00823A00" w:rsidRPr="0052572C" w:rsidRDefault="00823A00" w:rsidP="00E62CFF">
      <w:pPr>
        <w:pStyle w:val="TextoMichelin"/>
        <w:numPr>
          <w:ilvl w:val="0"/>
          <w:numId w:val="1"/>
        </w:numPr>
        <w:rPr>
          <w:bCs/>
        </w:rPr>
      </w:pPr>
      <w:r>
        <w:rPr>
          <w:b/>
          <w:bCs/>
          <w:lang w:val="pt"/>
        </w:rPr>
        <w:t xml:space="preserve">Herbert, </w:t>
      </w:r>
      <w:r>
        <w:rPr>
          <w:lang w:val="pt"/>
        </w:rPr>
        <w:t>fornecedor alemão de moldes para a indústria do pneu desde 1905</w:t>
      </w:r>
      <w:r>
        <w:rPr>
          <w:b/>
          <w:bCs/>
          <w:lang w:val="pt"/>
        </w:rPr>
        <w:t xml:space="preserve">, </w:t>
      </w:r>
      <w:r>
        <w:rPr>
          <w:lang w:val="pt"/>
        </w:rPr>
        <w:t>na categoria de “Compras industriais”.</w:t>
      </w:r>
    </w:p>
    <w:p w:rsidR="00333F4C" w:rsidRDefault="00823A00" w:rsidP="00E62CFF">
      <w:pPr>
        <w:pStyle w:val="TextoMichelin"/>
        <w:numPr>
          <w:ilvl w:val="0"/>
          <w:numId w:val="1"/>
        </w:numPr>
        <w:rPr>
          <w:bCs/>
        </w:rPr>
      </w:pPr>
      <w:r>
        <w:rPr>
          <w:b/>
          <w:bCs/>
          <w:lang w:val="pt"/>
        </w:rPr>
        <w:t>Echemar</w:t>
      </w:r>
      <w:r>
        <w:rPr>
          <w:lang w:val="pt"/>
        </w:rPr>
        <w:t>, empresa de transporte com sede em Espanha, na categoria de “Prestação de serviços”.</w:t>
      </w:r>
    </w:p>
    <w:p w:rsidR="00874B0C" w:rsidRDefault="00874B0C" w:rsidP="00823A00">
      <w:pPr>
        <w:pStyle w:val="TextoMichelin"/>
        <w:rPr>
          <w:bCs/>
        </w:rPr>
      </w:pPr>
      <w:r>
        <w:rPr>
          <w:lang w:val="pt"/>
        </w:rPr>
        <w:t xml:space="preserve">O </w:t>
      </w:r>
      <w:r>
        <w:rPr>
          <w:b/>
          <w:bCs/>
          <w:lang w:val="pt"/>
        </w:rPr>
        <w:t>Prémio à Inovação</w:t>
      </w:r>
      <w:r>
        <w:rPr>
          <w:lang w:val="pt"/>
        </w:rPr>
        <w:t xml:space="preserve"> concedeu-se à </w:t>
      </w:r>
      <w:r>
        <w:rPr>
          <w:b/>
          <w:bCs/>
          <w:lang w:val="pt"/>
        </w:rPr>
        <w:t>Cabot</w:t>
      </w:r>
      <w:r>
        <w:rPr>
          <w:lang w:val="pt"/>
        </w:rPr>
        <w:t>, grupo americano especializado na produção e comercialização de preto de fumo, com o qual o Grupo Michelin trabalha há várias décadas. A Michelin e a Cabot desenvolvem uma dinâmica de inovação em vários projetos, alguns dos quais representam uma verdadeira inovação de tecnologia de rutura.</w:t>
      </w:r>
    </w:p>
    <w:p w:rsidR="007319F4" w:rsidRDefault="007319F4" w:rsidP="00823A00">
      <w:pPr>
        <w:pStyle w:val="TextoMichelin"/>
        <w:rPr>
          <w:bCs/>
        </w:rPr>
      </w:pPr>
      <w:r>
        <w:rPr>
          <w:lang w:val="pt"/>
        </w:rPr>
        <w:t xml:space="preserve">O </w:t>
      </w:r>
      <w:r>
        <w:rPr>
          <w:b/>
          <w:bCs/>
          <w:lang w:val="pt"/>
        </w:rPr>
        <w:t>Prémio “Resultado e Responsabilidade Michelin (PRM)”</w:t>
      </w:r>
      <w:r>
        <w:rPr>
          <w:color w:val="FF0000"/>
          <w:lang w:val="pt"/>
        </w:rPr>
        <w:t xml:space="preserve"> </w:t>
      </w:r>
      <w:r>
        <w:rPr>
          <w:lang w:val="pt"/>
        </w:rPr>
        <w:t xml:space="preserve">foi para a </w:t>
      </w:r>
      <w:r>
        <w:rPr>
          <w:b/>
          <w:bCs/>
          <w:lang w:val="pt"/>
        </w:rPr>
        <w:t>Evonik</w:t>
      </w:r>
      <w:r>
        <w:rPr>
          <w:lang w:val="pt"/>
        </w:rPr>
        <w:t>, fabricante alemão de sílica. Este prémio recompensa o compromisso exemplar da empresa com o desenvolvimento sustentável.</w:t>
      </w:r>
    </w:p>
    <w:p w:rsidR="00823A00" w:rsidRPr="0052572C" w:rsidRDefault="009F39CC" w:rsidP="00C97878">
      <w:pPr>
        <w:pStyle w:val="TextoMichelin"/>
        <w:rPr>
          <w:bCs/>
        </w:rPr>
      </w:pPr>
      <w:r>
        <w:rPr>
          <w:lang w:val="pt"/>
        </w:rPr>
        <w:br w:type="column"/>
      </w:r>
      <w:r>
        <w:rPr>
          <w:lang w:val="pt"/>
        </w:rPr>
        <w:lastRenderedPageBreak/>
        <w:t xml:space="preserve">Por último, o </w:t>
      </w:r>
      <w:r>
        <w:rPr>
          <w:b/>
          <w:bCs/>
          <w:lang w:val="pt"/>
        </w:rPr>
        <w:t xml:space="preserve">Prémio Especial </w:t>
      </w:r>
      <w:r>
        <w:rPr>
          <w:lang w:val="pt"/>
        </w:rPr>
        <w:t xml:space="preserve">concedeu-se à </w:t>
      </w:r>
      <w:r>
        <w:rPr>
          <w:b/>
          <w:bCs/>
          <w:lang w:val="pt"/>
        </w:rPr>
        <w:t>Eiffage</w:t>
      </w:r>
      <w:r>
        <w:rPr>
          <w:lang w:val="pt"/>
        </w:rPr>
        <w:t>, empresa europeia líder em construção na qual o Grupo confiou a edificação do projeto “Campus RDI”. Esta distinção reconhece a excelência operacional do grupo Eiffage, a sua capacidade para propor soluções adaptadas e inovadoras neste projeto e para defrontar os diferentes desafios técnicos.</w:t>
      </w:r>
    </w:p>
    <w:p w:rsidR="001466B0" w:rsidRPr="0052572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380B91" w:rsidRPr="0052572C" w:rsidRDefault="00380B91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4F1691" w:rsidRPr="0052572C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:rsidR="00DE0930" w:rsidRPr="0052572C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52572C" w:rsidRDefault="001E5C06" w:rsidP="001E5C06">
      <w:pPr>
        <w:jc w:val="both"/>
        <w:rPr>
          <w:i/>
        </w:rPr>
      </w:pPr>
    </w:p>
    <w:p w:rsidR="001E5C06" w:rsidRPr="0052572C" w:rsidRDefault="001E5C06" w:rsidP="001E5C06">
      <w:pPr>
        <w:jc w:val="both"/>
        <w:rPr>
          <w:i/>
        </w:rPr>
      </w:pP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52572C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52572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52572C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87" w:rsidRDefault="00687887" w:rsidP="001466B0">
      <w:r>
        <w:separator/>
      </w:r>
    </w:p>
  </w:endnote>
  <w:endnote w:type="continuationSeparator" w:id="0">
    <w:p w:rsidR="00687887" w:rsidRDefault="00687887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687887" w:rsidRDefault="0068788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687887" w:rsidRPr="00096802" w:rsidRDefault="00687887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87" w:rsidRDefault="00687887" w:rsidP="001466B0">
      <w:r>
        <w:separator/>
      </w:r>
    </w:p>
  </w:footnote>
  <w:footnote w:type="continuationSeparator" w:id="0">
    <w:p w:rsidR="00687887" w:rsidRDefault="00687887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C98"/>
    <w:multiLevelType w:val="hybridMultilevel"/>
    <w:tmpl w:val="001C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80B3D"/>
    <w:rsid w:val="001257D3"/>
    <w:rsid w:val="0013303A"/>
    <w:rsid w:val="00137BC8"/>
    <w:rsid w:val="001466B0"/>
    <w:rsid w:val="001A6210"/>
    <w:rsid w:val="001E5C06"/>
    <w:rsid w:val="00280C7B"/>
    <w:rsid w:val="002C1A18"/>
    <w:rsid w:val="00302056"/>
    <w:rsid w:val="00333F4C"/>
    <w:rsid w:val="00380B91"/>
    <w:rsid w:val="003B4D99"/>
    <w:rsid w:val="0041036F"/>
    <w:rsid w:val="0041659E"/>
    <w:rsid w:val="00424758"/>
    <w:rsid w:val="00454A93"/>
    <w:rsid w:val="004871D6"/>
    <w:rsid w:val="00491B64"/>
    <w:rsid w:val="00495FD8"/>
    <w:rsid w:val="004D302A"/>
    <w:rsid w:val="004F1691"/>
    <w:rsid w:val="005100C8"/>
    <w:rsid w:val="0051462D"/>
    <w:rsid w:val="0052572C"/>
    <w:rsid w:val="00541F4C"/>
    <w:rsid w:val="005E008B"/>
    <w:rsid w:val="006138FE"/>
    <w:rsid w:val="00626C26"/>
    <w:rsid w:val="00654F62"/>
    <w:rsid w:val="006678D2"/>
    <w:rsid w:val="00687887"/>
    <w:rsid w:val="006B31AD"/>
    <w:rsid w:val="006D3988"/>
    <w:rsid w:val="006E0B0C"/>
    <w:rsid w:val="007319F4"/>
    <w:rsid w:val="00737803"/>
    <w:rsid w:val="00823A00"/>
    <w:rsid w:val="00874B0C"/>
    <w:rsid w:val="008E5E89"/>
    <w:rsid w:val="008F1DE9"/>
    <w:rsid w:val="00944AE4"/>
    <w:rsid w:val="009F39CC"/>
    <w:rsid w:val="00A17200"/>
    <w:rsid w:val="00A4134D"/>
    <w:rsid w:val="00A469F0"/>
    <w:rsid w:val="00A84CE9"/>
    <w:rsid w:val="00B7758D"/>
    <w:rsid w:val="00B95F8E"/>
    <w:rsid w:val="00BD2C23"/>
    <w:rsid w:val="00C3749F"/>
    <w:rsid w:val="00C846BD"/>
    <w:rsid w:val="00C97878"/>
    <w:rsid w:val="00DE0930"/>
    <w:rsid w:val="00E10E70"/>
    <w:rsid w:val="00E14112"/>
    <w:rsid w:val="00E326E4"/>
    <w:rsid w:val="00E62CFF"/>
    <w:rsid w:val="00E73181"/>
    <w:rsid w:val="00EB61AB"/>
    <w:rsid w:val="00EC271C"/>
    <w:rsid w:val="00EF7CBB"/>
    <w:rsid w:val="00F21DE2"/>
    <w:rsid w:val="00F23962"/>
    <w:rsid w:val="00F44598"/>
    <w:rsid w:val="00F452DC"/>
    <w:rsid w:val="00F64056"/>
    <w:rsid w:val="00F9413D"/>
    <w:rsid w:val="00FA1356"/>
    <w:rsid w:val="00FC4CD7"/>
    <w:rsid w:val="00FE3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Macintosh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3107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2015-09-23T10:15:00Z</dcterms:created>
  <dcterms:modified xsi:type="dcterms:W3CDTF">2015-09-23T10:15:00Z</dcterms:modified>
</cp:coreProperties>
</file>