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3A" w:rsidRPr="007639E3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7639E3">
        <w:rPr>
          <w:rFonts w:cs="Times"/>
          <w:b/>
          <w:color w:val="808080"/>
        </w:rPr>
        <w:t>INFORMACIÓN DE PRENSA</w:t>
      </w:r>
      <w:r w:rsidRPr="007639E3">
        <w:rPr>
          <w:rFonts w:cs="Times"/>
          <w:b/>
          <w:color w:val="808080"/>
        </w:rPr>
        <w:br/>
      </w:r>
      <w:r w:rsidR="00F2567D" w:rsidRPr="007639E3">
        <w:rPr>
          <w:rFonts w:cs="Times"/>
          <w:color w:val="808080"/>
        </w:rPr>
        <w:fldChar w:fldCharType="begin"/>
      </w:r>
      <w:r w:rsidRPr="007639E3">
        <w:rPr>
          <w:rFonts w:cs="Times"/>
          <w:color w:val="808080"/>
        </w:rPr>
        <w:instrText xml:space="preserve"> TIME \@ "dd/MM/yyyy" </w:instrText>
      </w:r>
      <w:r w:rsidR="00F2567D" w:rsidRPr="007639E3">
        <w:rPr>
          <w:rFonts w:cs="Times"/>
          <w:color w:val="808080"/>
        </w:rPr>
        <w:fldChar w:fldCharType="separate"/>
      </w:r>
      <w:r w:rsidR="00F91214">
        <w:rPr>
          <w:rFonts w:cs="Times"/>
          <w:noProof/>
          <w:color w:val="808080"/>
        </w:rPr>
        <w:t>14/09/2015</w:t>
      </w:r>
      <w:r w:rsidR="00F2567D" w:rsidRPr="007639E3">
        <w:rPr>
          <w:rFonts w:cs="Times"/>
          <w:color w:val="808080"/>
        </w:rPr>
        <w:fldChar w:fldCharType="end"/>
      </w:r>
    </w:p>
    <w:p w:rsidR="0013303A" w:rsidRDefault="0013303A" w:rsidP="001466B0">
      <w:pPr>
        <w:pStyle w:val="TITULARMICHELIN"/>
        <w:spacing w:after="120"/>
        <w:rPr>
          <w:szCs w:val="26"/>
        </w:rPr>
      </w:pPr>
    </w:p>
    <w:p w:rsidR="00A509DE" w:rsidRPr="00BC4E2E" w:rsidRDefault="00A509DE" w:rsidP="00A509DE">
      <w:pPr>
        <w:pStyle w:val="TITULARMICHELIN"/>
        <w:spacing w:after="120"/>
        <w:rPr>
          <w:rFonts w:ascii="Utopia" w:hAnsi="Utopia"/>
          <w:sz w:val="28"/>
        </w:rPr>
      </w:pPr>
      <w:proofErr w:type="spellStart"/>
      <w:r>
        <w:rPr>
          <w:szCs w:val="26"/>
        </w:rPr>
        <w:t>LAURENT</w:t>
      </w:r>
      <w:r w:rsidRPr="0005363D">
        <w:rPr>
          <w:szCs w:val="26"/>
          <w:vertAlign w:val="superscript"/>
        </w:rPr>
        <w:t>®</w:t>
      </w:r>
      <w:r>
        <w:rPr>
          <w:szCs w:val="26"/>
        </w:rPr>
        <w:t>retread</w:t>
      </w:r>
      <w:proofErr w:type="spellEnd"/>
      <w:r>
        <w:rPr>
          <w:szCs w:val="26"/>
        </w:rPr>
        <w:t xml:space="preserve"> lanza su nueva página web</w:t>
      </w:r>
    </w:p>
    <w:p w:rsidR="00A509DE" w:rsidRPr="00BC4E2E" w:rsidRDefault="00D37740" w:rsidP="00A509DE">
      <w:pPr>
        <w:pStyle w:val="SUBTITULOMichelinOK"/>
        <w:spacing w:after="230"/>
        <w:rPr>
          <w:lang w:val="es-ES_tradnl"/>
        </w:rPr>
      </w:pPr>
      <w:r>
        <w:rPr>
          <w:lang w:val="es-ES_tradnl"/>
        </w:rPr>
        <w:t xml:space="preserve">Para </w:t>
      </w:r>
      <w:r w:rsidR="003E4243">
        <w:rPr>
          <w:lang w:val="es-ES_tradnl"/>
        </w:rPr>
        <w:t>facilitar el acceso y el contacto con la marca.</w:t>
      </w:r>
    </w:p>
    <w:p w:rsidR="00A509DE" w:rsidRPr="004F3088" w:rsidRDefault="00A509DE" w:rsidP="00A509DE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</w:pPr>
      <w:proofErr w:type="spellStart"/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LAURENT</w:t>
      </w:r>
      <w:r w:rsidR="00F91214" w:rsidRPr="0005363D">
        <w:rPr>
          <w:bCs/>
          <w:vertAlign w:val="superscript"/>
          <w:lang w:val="es-ES_tradnl" w:bidi="es-ES_tradnl"/>
        </w:rPr>
        <w:t>®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retread</w:t>
      </w:r>
      <w:proofErr w:type="spellEnd"/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marca de recauchutado de neumáticos para camión y autobús del grupo Michelin, acaba de poner en servicio su nueva página web. </w:t>
      </w:r>
      <w:r w:rsidRPr="004F308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Con e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sta</w:t>
      </w:r>
      <w:r w:rsidRPr="004F308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renovación</w:t>
      </w:r>
      <w:r w:rsidRPr="004F308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,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la marca</w:t>
      </w:r>
      <w:r w:rsidRPr="00DE38B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proofErr w:type="spellStart"/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LAURENT</w:t>
      </w:r>
      <w:r w:rsidR="00316C18" w:rsidRPr="0005363D">
        <w:rPr>
          <w:bCs/>
          <w:vertAlign w:val="superscript"/>
          <w:lang w:val="es-ES_tradnl" w:bidi="es-ES_tradnl"/>
        </w:rPr>
        <w:t>®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retread</w:t>
      </w:r>
      <w:proofErr w:type="spellEnd"/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</w:t>
      </w:r>
      <w:r w:rsidRPr="004F308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quiere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facilitar el acceso de sus clientes a la información </w:t>
      </w:r>
      <w:r w:rsidR="00ED0A5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sobre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su amplia oferta </w:t>
      </w:r>
      <w:r w:rsidR="00ED0A5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de</w:t>
      </w:r>
      <w:r w:rsidRPr="004F308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neumáticos recauchutados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</w:t>
      </w:r>
      <w:r w:rsidR="00ED0A5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para vehículos industriales en</w:t>
      </w:r>
      <w:r w:rsidR="00D3774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todo tipo de marca</w:t>
      </w:r>
      <w:r w:rsidR="00ED0A5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s</w:t>
      </w:r>
      <w:r w:rsidR="00D3774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de carcasa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.</w:t>
      </w:r>
    </w:p>
    <w:p w:rsidR="00A509DE" w:rsidRDefault="00A509DE" w:rsidP="00A509DE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La nueva web </w:t>
      </w:r>
      <w:proofErr w:type="spellStart"/>
      <w:r>
        <w:rPr>
          <w:bCs/>
          <w:lang w:val="es-ES_tradnl" w:bidi="es-ES_tradnl"/>
        </w:rPr>
        <w:t>LAURENT</w:t>
      </w:r>
      <w:r w:rsidRPr="0005363D">
        <w:rPr>
          <w:bCs/>
          <w:vertAlign w:val="superscript"/>
          <w:lang w:val="es-ES_tradnl" w:bidi="es-ES_tradnl"/>
        </w:rPr>
        <w:t>®</w:t>
      </w:r>
      <w:r>
        <w:rPr>
          <w:bCs/>
          <w:lang w:val="es-ES_tradnl" w:bidi="es-ES_tradnl"/>
        </w:rPr>
        <w:t>retread</w:t>
      </w:r>
      <w:proofErr w:type="spellEnd"/>
      <w:r>
        <w:rPr>
          <w:bCs/>
          <w:lang w:val="es-ES_tradnl" w:bidi="es-ES_tradnl"/>
        </w:rPr>
        <w:t xml:space="preserve"> –</w:t>
      </w:r>
      <w:hyperlink r:id="rId8" w:history="1">
        <w:r w:rsidRPr="00323A26">
          <w:rPr>
            <w:rStyle w:val="Hipervnculo"/>
            <w:bCs/>
            <w:lang w:val="es-ES_tradnl" w:bidi="es-ES_tradnl"/>
          </w:rPr>
          <w:t>www.laurentretread.com/es</w:t>
        </w:r>
      </w:hyperlink>
      <w:r>
        <w:rPr>
          <w:bCs/>
          <w:lang w:val="es-ES_tradnl" w:bidi="es-ES_tradnl"/>
        </w:rPr>
        <w:t xml:space="preserve">– refleja el espíritu de la marca, calidad, variedad y flexibilidad, de modo que los usuarios tengan a su alcance con mayor facilidad toda la información sobre sus  neumáticos recauchutados. </w:t>
      </w:r>
    </w:p>
    <w:p w:rsidR="00A509DE" w:rsidRPr="004F3088" w:rsidRDefault="00A509DE" w:rsidP="00A509DE">
      <w:pPr>
        <w:pStyle w:val="TextoMichelin"/>
        <w:rPr>
          <w:bCs/>
          <w:iCs/>
          <w:lang w:val="es-ES_tradnl" w:bidi="es-ES_tradnl"/>
        </w:rPr>
      </w:pPr>
      <w:r>
        <w:rPr>
          <w:bCs/>
          <w:lang w:val="es-ES_tradnl" w:bidi="es-ES_tradnl"/>
        </w:rPr>
        <w:t>Esta nueva web muestra de forma estructurada toda la gama de producto para Larga Distancia, Regional, Mixto y Urbano. Los usuarios de la web pueden tener acceso a todas las características técnica</w:t>
      </w:r>
      <w:r w:rsidR="00ED0A55">
        <w:rPr>
          <w:bCs/>
          <w:lang w:val="es-ES_tradnl" w:bidi="es-ES_tradnl"/>
        </w:rPr>
        <w:t>s</w:t>
      </w:r>
      <w:r>
        <w:rPr>
          <w:bCs/>
          <w:lang w:val="es-ES_tradnl" w:bidi="es-ES_tradnl"/>
        </w:rPr>
        <w:t xml:space="preserve">, prestaciones </w:t>
      </w:r>
      <w:bookmarkStart w:id="0" w:name="_GoBack"/>
      <w:bookmarkEnd w:id="0"/>
      <w:r>
        <w:rPr>
          <w:bCs/>
          <w:lang w:val="es-ES_tradnl" w:bidi="es-ES_tradnl"/>
        </w:rPr>
        <w:t xml:space="preserve">y beneficios de los distintos modelos de neumáticos así como las recomendaciones para </w:t>
      </w:r>
      <w:r w:rsidR="00ED0A55">
        <w:rPr>
          <w:bCs/>
          <w:lang w:val="es-ES_tradnl" w:bidi="es-ES_tradnl"/>
        </w:rPr>
        <w:t xml:space="preserve">su </w:t>
      </w:r>
      <w:r>
        <w:rPr>
          <w:bCs/>
          <w:lang w:val="es-ES_tradnl" w:bidi="es-ES_tradnl"/>
        </w:rPr>
        <w:t xml:space="preserve">óptima utilización. </w:t>
      </w:r>
    </w:p>
    <w:p w:rsidR="00A509DE" w:rsidRDefault="00A509DE" w:rsidP="00A509DE">
      <w:pPr>
        <w:pStyle w:val="TextoMichelin"/>
        <w:rPr>
          <w:bCs/>
          <w:lang w:bidi="es-ES_tradnl"/>
        </w:rPr>
      </w:pPr>
      <w:proofErr w:type="spellStart"/>
      <w:r>
        <w:rPr>
          <w:bCs/>
          <w:lang w:val="es-ES_tradnl" w:bidi="es-ES_tradnl"/>
        </w:rPr>
        <w:t>LAURENT</w:t>
      </w:r>
      <w:r w:rsidRPr="0005363D">
        <w:rPr>
          <w:bCs/>
          <w:vertAlign w:val="superscript"/>
          <w:lang w:val="es-ES_tradnl" w:bidi="es-ES_tradnl"/>
        </w:rPr>
        <w:t>®</w:t>
      </w:r>
      <w:r>
        <w:rPr>
          <w:bCs/>
          <w:lang w:val="es-ES_tradnl" w:bidi="es-ES_tradnl"/>
        </w:rPr>
        <w:t>retread</w:t>
      </w:r>
      <w:proofErr w:type="spellEnd"/>
      <w:r>
        <w:rPr>
          <w:bCs/>
          <w:lang w:val="es-ES_tradnl" w:bidi="es-ES_tradnl"/>
        </w:rPr>
        <w:t xml:space="preserve"> </w:t>
      </w:r>
      <w:r w:rsidRPr="005E25F6">
        <w:rPr>
          <w:bCs/>
          <w:lang w:bidi="es-ES_tradnl"/>
        </w:rPr>
        <w:t>ofrece soluciones adaptadas a las necesidades de cada cliente</w:t>
      </w:r>
      <w:r>
        <w:rPr>
          <w:bCs/>
          <w:lang w:bidi="es-ES_tradnl"/>
        </w:rPr>
        <w:t xml:space="preserve">: </w:t>
      </w:r>
    </w:p>
    <w:p w:rsidR="00A509DE" w:rsidRPr="005E25F6" w:rsidRDefault="00A509DE" w:rsidP="00A509DE">
      <w:pPr>
        <w:pStyle w:val="TextoMichelin"/>
        <w:numPr>
          <w:ilvl w:val="0"/>
          <w:numId w:val="6"/>
        </w:numPr>
        <w:spacing w:after="0"/>
        <w:rPr>
          <w:bCs/>
          <w:lang w:bidi="es-ES_tradnl"/>
        </w:rPr>
      </w:pPr>
      <w:r>
        <w:rPr>
          <w:bCs/>
          <w:lang w:val="es-ES_tradnl" w:bidi="es-ES_tradnl"/>
        </w:rPr>
        <w:t>EL recauchutado nominativo</w:t>
      </w:r>
      <w:r w:rsidRPr="005E25F6">
        <w:rPr>
          <w:bCs/>
          <w:lang w:bidi="es-ES_tradnl"/>
        </w:rPr>
        <w:t xml:space="preserve">, que </w:t>
      </w:r>
      <w:r w:rsidR="00ED0A55">
        <w:rPr>
          <w:bCs/>
          <w:lang w:bidi="es-ES_tradnl"/>
        </w:rPr>
        <w:t>consiste</w:t>
      </w:r>
      <w:r>
        <w:rPr>
          <w:bCs/>
          <w:lang w:bidi="es-ES_tradnl"/>
        </w:rPr>
        <w:t xml:space="preserve"> en recauchutar</w:t>
      </w:r>
      <w:r w:rsidRPr="005E25F6">
        <w:rPr>
          <w:bCs/>
          <w:lang w:bidi="es-ES_tradnl"/>
        </w:rPr>
        <w:t xml:space="preserve"> las propias carcasas </w:t>
      </w:r>
      <w:r>
        <w:rPr>
          <w:bCs/>
          <w:lang w:bidi="es-ES_tradnl"/>
        </w:rPr>
        <w:t>de los transportistas</w:t>
      </w:r>
      <w:r w:rsidRPr="005E25F6">
        <w:rPr>
          <w:bCs/>
          <w:lang w:bidi="es-ES_tradnl"/>
        </w:rPr>
        <w:t xml:space="preserve">. </w:t>
      </w:r>
    </w:p>
    <w:p w:rsidR="00A509DE" w:rsidRDefault="00A509DE" w:rsidP="00A509DE">
      <w:pPr>
        <w:pStyle w:val="TextoMichelin"/>
        <w:numPr>
          <w:ilvl w:val="0"/>
          <w:numId w:val="6"/>
        </w:numPr>
        <w:spacing w:after="0"/>
        <w:rPr>
          <w:bCs/>
          <w:lang w:bidi="es-ES_tradnl"/>
        </w:rPr>
      </w:pPr>
      <w:r>
        <w:rPr>
          <w:bCs/>
          <w:lang w:bidi="es-ES_tradnl"/>
        </w:rPr>
        <w:t>El</w:t>
      </w:r>
      <w:r w:rsidRPr="005E25F6">
        <w:rPr>
          <w:bCs/>
          <w:lang w:bidi="es-ES_tradnl"/>
        </w:rPr>
        <w:t xml:space="preserve"> recauchutado completo</w:t>
      </w:r>
      <w:r w:rsidR="00ED0A55">
        <w:rPr>
          <w:bCs/>
          <w:lang w:bidi="es-ES_tradnl"/>
        </w:rPr>
        <w:t>,</w:t>
      </w:r>
      <w:r>
        <w:rPr>
          <w:bCs/>
          <w:lang w:bidi="es-ES_tradnl"/>
        </w:rPr>
        <w:t xml:space="preserve"> que incluye la </w:t>
      </w:r>
      <w:r w:rsidRPr="005E25F6">
        <w:rPr>
          <w:bCs/>
          <w:lang w:bidi="es-ES_tradnl"/>
        </w:rPr>
        <w:t>carcasa</w:t>
      </w:r>
      <w:r w:rsidR="00ED0A55">
        <w:rPr>
          <w:bCs/>
          <w:lang w:bidi="es-ES_tradnl"/>
        </w:rPr>
        <w:t>,</w:t>
      </w:r>
      <w:r w:rsidRPr="005E25F6">
        <w:rPr>
          <w:bCs/>
          <w:lang w:bidi="es-ES_tradnl"/>
        </w:rPr>
        <w:t xml:space="preserve"> </w:t>
      </w:r>
      <w:r>
        <w:rPr>
          <w:bCs/>
          <w:lang w:bidi="es-ES_tradnl"/>
        </w:rPr>
        <w:t xml:space="preserve">para aquellas flotas que necesitan </w:t>
      </w:r>
      <w:r w:rsidR="00ED0A55">
        <w:rPr>
          <w:bCs/>
          <w:lang w:bidi="es-ES_tradnl"/>
        </w:rPr>
        <w:t>un mayor número de</w:t>
      </w:r>
      <w:r>
        <w:rPr>
          <w:bCs/>
          <w:lang w:bidi="es-ES_tradnl"/>
        </w:rPr>
        <w:t xml:space="preserve"> neumáticos recauchutados que </w:t>
      </w:r>
      <w:r w:rsidR="00ED0A55">
        <w:rPr>
          <w:bCs/>
          <w:lang w:bidi="es-ES_tradnl"/>
        </w:rPr>
        <w:t>los que  son capaces de generar con sus propias</w:t>
      </w:r>
      <w:r>
        <w:rPr>
          <w:bCs/>
          <w:lang w:bidi="es-ES_tradnl"/>
        </w:rPr>
        <w:t xml:space="preserve"> carcasas.</w:t>
      </w:r>
    </w:p>
    <w:p w:rsidR="00A509DE" w:rsidRPr="005E25F6" w:rsidRDefault="00A509DE" w:rsidP="00A509DE">
      <w:pPr>
        <w:pStyle w:val="TextoMichelin"/>
        <w:spacing w:after="0"/>
        <w:ind w:left="720"/>
        <w:rPr>
          <w:bCs/>
          <w:lang w:bidi="es-ES_tradnl"/>
        </w:rPr>
      </w:pPr>
    </w:p>
    <w:p w:rsidR="00A509DE" w:rsidRDefault="00A509DE" w:rsidP="00A509DE">
      <w:pPr>
        <w:pStyle w:val="TextoMichelin"/>
        <w:rPr>
          <w:bCs/>
          <w:iCs/>
          <w:lang w:val="es-ES_tradnl" w:bidi="es-ES_tradnl"/>
        </w:rPr>
      </w:pPr>
      <w:r>
        <w:rPr>
          <w:bCs/>
          <w:iCs/>
          <w:lang w:val="es-ES_tradnl" w:bidi="es-ES_tradnl"/>
        </w:rPr>
        <w:t xml:space="preserve">La nueva </w:t>
      </w:r>
      <w:r w:rsidRPr="004F3088">
        <w:rPr>
          <w:bCs/>
          <w:iCs/>
          <w:lang w:val="es-ES_tradnl" w:bidi="es-ES_tradnl"/>
        </w:rPr>
        <w:t>web</w:t>
      </w:r>
      <w:r>
        <w:rPr>
          <w:bCs/>
          <w:iCs/>
          <w:lang w:val="es-ES_tradnl" w:bidi="es-ES_tradnl"/>
        </w:rPr>
        <w:t>,</w:t>
      </w:r>
      <w:r w:rsidRPr="004F3088">
        <w:rPr>
          <w:bCs/>
          <w:iCs/>
          <w:lang w:val="es-ES_tradnl" w:bidi="es-ES_tradnl"/>
        </w:rPr>
        <w:t xml:space="preserve"> </w:t>
      </w:r>
      <w:r>
        <w:rPr>
          <w:bCs/>
          <w:iCs/>
          <w:lang w:val="es-ES_tradnl" w:bidi="es-ES_tradnl"/>
        </w:rPr>
        <w:t>con una</w:t>
      </w:r>
      <w:r w:rsidRPr="004F3088">
        <w:rPr>
          <w:bCs/>
          <w:iCs/>
          <w:lang w:val="es-ES_tradnl" w:bidi="es-ES_tradnl"/>
        </w:rPr>
        <w:t xml:space="preserve"> navegabilidad</w:t>
      </w:r>
      <w:r>
        <w:rPr>
          <w:bCs/>
          <w:iCs/>
          <w:lang w:val="es-ES_tradnl" w:bidi="es-ES_tradnl"/>
        </w:rPr>
        <w:t xml:space="preserve"> simplificada está</w:t>
      </w:r>
      <w:r w:rsidRPr="004F3088">
        <w:rPr>
          <w:bCs/>
          <w:iCs/>
          <w:lang w:val="es-ES_tradnl" w:bidi="es-ES_tradnl"/>
        </w:rPr>
        <w:t xml:space="preserve"> adaptada a los dispositivos móviles </w:t>
      </w:r>
      <w:r>
        <w:rPr>
          <w:bCs/>
          <w:iCs/>
          <w:lang w:val="es-ES_tradnl" w:bidi="es-ES_tradnl"/>
        </w:rPr>
        <w:t>y</w:t>
      </w:r>
      <w:r w:rsidRPr="004F3088">
        <w:rPr>
          <w:bCs/>
          <w:iCs/>
          <w:lang w:val="es-ES_tradnl" w:bidi="es-ES_tradnl"/>
        </w:rPr>
        <w:t xml:space="preserve"> fijos. </w:t>
      </w:r>
    </w:p>
    <w:p w:rsidR="00A509DE" w:rsidRPr="009315A0" w:rsidRDefault="00A509DE" w:rsidP="00A509DE">
      <w:pPr>
        <w:pStyle w:val="TextoMichelin"/>
        <w:rPr>
          <w:i/>
        </w:rPr>
      </w:pPr>
      <w:r>
        <w:t xml:space="preserve"> </w:t>
      </w:r>
      <w:proofErr w:type="spellStart"/>
      <w:r w:rsidRPr="0088753D">
        <w:rPr>
          <w:b/>
          <w:i/>
        </w:rPr>
        <w:t>LAURENT</w:t>
      </w:r>
      <w:r w:rsidRPr="0088753D">
        <w:rPr>
          <w:b/>
          <w:bCs/>
          <w:i/>
          <w:iCs/>
          <w:vertAlign w:val="superscript"/>
        </w:rPr>
        <w:t>®</w:t>
      </w:r>
      <w:r w:rsidRPr="0088753D">
        <w:rPr>
          <w:b/>
          <w:i/>
        </w:rPr>
        <w:t>retread</w:t>
      </w:r>
      <w:proofErr w:type="spellEnd"/>
      <w:r w:rsidRPr="009315A0">
        <w:rPr>
          <w:i/>
        </w:rPr>
        <w:t xml:space="preserve"> </w:t>
      </w:r>
      <w:r>
        <w:rPr>
          <w:i/>
        </w:rPr>
        <w:t xml:space="preserve"> recauchuta neumáticos para camión y</w:t>
      </w:r>
      <w:r w:rsidRPr="009315A0">
        <w:rPr>
          <w:i/>
        </w:rPr>
        <w:t xml:space="preserve"> autob</w:t>
      </w:r>
      <w:r>
        <w:rPr>
          <w:i/>
        </w:rPr>
        <w:t>ú</w:t>
      </w:r>
      <w:r w:rsidRPr="009315A0">
        <w:rPr>
          <w:i/>
        </w:rPr>
        <w:t xml:space="preserve">s al servicio de los profesionales del transporte desde hace más de 60 años. </w:t>
      </w:r>
      <w:r>
        <w:rPr>
          <w:i/>
        </w:rPr>
        <w:t>P</w:t>
      </w:r>
      <w:r w:rsidRPr="009315A0">
        <w:rPr>
          <w:i/>
        </w:rPr>
        <w:t>resente en 12 países europeos, ofrece más de 400 referencias de neumáticos para satisfacer todas las necesidades d</w:t>
      </w:r>
      <w:r>
        <w:rPr>
          <w:i/>
        </w:rPr>
        <w:t xml:space="preserve">el transportista y comercializa </w:t>
      </w:r>
      <w:r w:rsidRPr="009315A0">
        <w:rPr>
          <w:i/>
        </w:rPr>
        <w:t xml:space="preserve">1.000.000 de neumáticos al año. </w:t>
      </w:r>
      <w:r>
        <w:rPr>
          <w:i/>
        </w:rPr>
        <w:t>La compañía c</w:t>
      </w:r>
      <w:r w:rsidRPr="009315A0">
        <w:rPr>
          <w:i/>
        </w:rPr>
        <w:t>uenta con 800 empleados en Europa</w:t>
      </w:r>
      <w:r>
        <w:rPr>
          <w:i/>
        </w:rPr>
        <w:t xml:space="preserve"> repartidos en dos  fábricas</w:t>
      </w:r>
      <w:r w:rsidRPr="009315A0">
        <w:rPr>
          <w:i/>
        </w:rPr>
        <w:t xml:space="preserve"> y recicla</w:t>
      </w:r>
      <w:r w:rsidR="00D37740">
        <w:rPr>
          <w:i/>
        </w:rPr>
        <w:t xml:space="preserve"> más</w:t>
      </w:r>
      <w:r w:rsidRPr="009315A0">
        <w:rPr>
          <w:i/>
        </w:rPr>
        <w:t xml:space="preserve"> 3</w:t>
      </w:r>
      <w:r>
        <w:rPr>
          <w:i/>
        </w:rPr>
        <w:t>.</w:t>
      </w:r>
      <w:r w:rsidRPr="009315A0">
        <w:rPr>
          <w:i/>
        </w:rPr>
        <w:t>000 toneladas anuales de neumáticos.</w:t>
      </w:r>
      <w:r>
        <w:rPr>
          <w:i/>
        </w:rPr>
        <w:t xml:space="preserve"> </w:t>
      </w:r>
      <w:proofErr w:type="spellStart"/>
      <w:r w:rsidRPr="009315A0">
        <w:rPr>
          <w:i/>
        </w:rPr>
        <w:t>LAURENT</w:t>
      </w:r>
      <w:r w:rsidRPr="00047289">
        <w:rPr>
          <w:i/>
          <w:iCs/>
          <w:vertAlign w:val="superscript"/>
        </w:rPr>
        <w:t>®</w:t>
      </w:r>
      <w:r w:rsidRPr="009315A0">
        <w:rPr>
          <w:i/>
        </w:rPr>
        <w:t>retread</w:t>
      </w:r>
      <w:proofErr w:type="spellEnd"/>
      <w:r w:rsidRPr="009315A0">
        <w:rPr>
          <w:i/>
        </w:rPr>
        <w:t xml:space="preserve"> contribuye </w:t>
      </w:r>
      <w:r w:rsidR="00D37740">
        <w:rPr>
          <w:i/>
        </w:rPr>
        <w:t>de esta maner</w:t>
      </w:r>
      <w:r w:rsidRPr="009315A0">
        <w:rPr>
          <w:i/>
        </w:rPr>
        <w:t xml:space="preserve">a la movilidad </w:t>
      </w:r>
      <w:r w:rsidR="00D37740">
        <w:rPr>
          <w:i/>
        </w:rPr>
        <w:t xml:space="preserve">sostenible de </w:t>
      </w:r>
      <w:r w:rsidRPr="009315A0">
        <w:rPr>
          <w:i/>
        </w:rPr>
        <w:t>personas y bienes.</w:t>
      </w:r>
    </w:p>
    <w:p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615022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1E5C06" w:rsidRPr="0061502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:rsidR="001E5C06" w:rsidRPr="0061502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:rsidR="001466B0" w:rsidRPr="0013303A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615022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13303A" w:rsidSect="00A509DE">
      <w:headerReference w:type="default" r:id="rId9"/>
      <w:footerReference w:type="even" r:id="rId10"/>
      <w:footerReference w:type="default" r:id="rId11"/>
      <w:pgSz w:w="11900" w:h="16840"/>
      <w:pgMar w:top="1844" w:right="1701" w:bottom="1135" w:left="1701" w:header="56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18" w:rsidRDefault="00316C18" w:rsidP="001466B0">
      <w:r>
        <w:separator/>
      </w:r>
    </w:p>
  </w:endnote>
  <w:endnote w:type="continuationSeparator" w:id="0">
    <w:p w:rsidR="00316C18" w:rsidRDefault="00316C18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18" w:rsidRDefault="00316C18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6C18" w:rsidRDefault="00316C18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18" w:rsidRDefault="00316C18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9217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16C18" w:rsidRPr="00096802" w:rsidRDefault="00316C18" w:rsidP="001A6210">
    <w:pPr>
      <w:pStyle w:val="Piedepgina"/>
      <w:ind w:left="1701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18" w:rsidRDefault="00316C18" w:rsidP="001466B0">
      <w:r>
        <w:separator/>
      </w:r>
    </w:p>
  </w:footnote>
  <w:footnote w:type="continuationSeparator" w:id="0">
    <w:p w:rsidR="00316C18" w:rsidRDefault="00316C18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18" w:rsidRDefault="00316C18">
    <w:pPr>
      <w:pStyle w:val="Encabezado"/>
    </w:pPr>
    <w:r>
      <w:t xml:space="preserve"> </w:t>
    </w:r>
    <w:r>
      <w:rPr>
        <w:noProof/>
        <w:lang w:val="es-ES"/>
      </w:rPr>
      <w:drawing>
        <wp:inline distT="0" distB="0" distL="0" distR="0" wp14:anchorId="426EA1D1" wp14:editId="2942AC5D">
          <wp:extent cx="982307" cy="979714"/>
          <wp:effectExtent l="171450" t="171450" r="389890" b="354330"/>
          <wp:docPr id="8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974"/>
                  <a:stretch/>
                </pic:blipFill>
                <pic:spPr>
                  <a:xfrm>
                    <a:off x="0" y="0"/>
                    <a:ext cx="993476" cy="990854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BB9"/>
    <w:multiLevelType w:val="hybridMultilevel"/>
    <w:tmpl w:val="2654B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343A1"/>
    <w:multiLevelType w:val="hybridMultilevel"/>
    <w:tmpl w:val="508A3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2541D"/>
    <w:multiLevelType w:val="hybridMultilevel"/>
    <w:tmpl w:val="27684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66B59"/>
    <w:multiLevelType w:val="hybridMultilevel"/>
    <w:tmpl w:val="EF7298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8343D"/>
    <w:multiLevelType w:val="hybridMultilevel"/>
    <w:tmpl w:val="1C0C6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16D5D"/>
    <w:multiLevelType w:val="hybridMultilevel"/>
    <w:tmpl w:val="8C480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0E38"/>
    <w:rsid w:val="000425CA"/>
    <w:rsid w:val="0005025A"/>
    <w:rsid w:val="00071DC1"/>
    <w:rsid w:val="000810D9"/>
    <w:rsid w:val="000864F6"/>
    <w:rsid w:val="00087031"/>
    <w:rsid w:val="0009796F"/>
    <w:rsid w:val="000C75A3"/>
    <w:rsid w:val="000E2BDA"/>
    <w:rsid w:val="001124F6"/>
    <w:rsid w:val="0013076F"/>
    <w:rsid w:val="0013303A"/>
    <w:rsid w:val="00134CDC"/>
    <w:rsid w:val="00137444"/>
    <w:rsid w:val="001466B0"/>
    <w:rsid w:val="00182701"/>
    <w:rsid w:val="001A6097"/>
    <w:rsid w:val="001A6210"/>
    <w:rsid w:val="001B489A"/>
    <w:rsid w:val="001C2032"/>
    <w:rsid w:val="001C2EEA"/>
    <w:rsid w:val="001E5C06"/>
    <w:rsid w:val="00202B09"/>
    <w:rsid w:val="00204C63"/>
    <w:rsid w:val="00270DA8"/>
    <w:rsid w:val="002814E8"/>
    <w:rsid w:val="002D3B32"/>
    <w:rsid w:val="002E6D07"/>
    <w:rsid w:val="002F027B"/>
    <w:rsid w:val="00304A23"/>
    <w:rsid w:val="00316C18"/>
    <w:rsid w:val="00321AEA"/>
    <w:rsid w:val="00343DDC"/>
    <w:rsid w:val="003607A1"/>
    <w:rsid w:val="0036390B"/>
    <w:rsid w:val="003755B4"/>
    <w:rsid w:val="003A1467"/>
    <w:rsid w:val="003A7B04"/>
    <w:rsid w:val="003C2FC0"/>
    <w:rsid w:val="003E4243"/>
    <w:rsid w:val="00412315"/>
    <w:rsid w:val="00414497"/>
    <w:rsid w:val="00424758"/>
    <w:rsid w:val="0051462D"/>
    <w:rsid w:val="00516670"/>
    <w:rsid w:val="00534E24"/>
    <w:rsid w:val="00541F4C"/>
    <w:rsid w:val="00571CAE"/>
    <w:rsid w:val="005743E0"/>
    <w:rsid w:val="005E008B"/>
    <w:rsid w:val="005F06FB"/>
    <w:rsid w:val="00626C26"/>
    <w:rsid w:val="006566EE"/>
    <w:rsid w:val="006678D2"/>
    <w:rsid w:val="00692173"/>
    <w:rsid w:val="00697C3A"/>
    <w:rsid w:val="006D38E4"/>
    <w:rsid w:val="006D3988"/>
    <w:rsid w:val="00737803"/>
    <w:rsid w:val="007C2CC0"/>
    <w:rsid w:val="007D358A"/>
    <w:rsid w:val="00804A31"/>
    <w:rsid w:val="008416B4"/>
    <w:rsid w:val="00845C88"/>
    <w:rsid w:val="00852A06"/>
    <w:rsid w:val="00894571"/>
    <w:rsid w:val="008E104E"/>
    <w:rsid w:val="008E1AB3"/>
    <w:rsid w:val="008F1DE9"/>
    <w:rsid w:val="008F3BFD"/>
    <w:rsid w:val="00900AFB"/>
    <w:rsid w:val="00906349"/>
    <w:rsid w:val="00937088"/>
    <w:rsid w:val="00942D24"/>
    <w:rsid w:val="009501AE"/>
    <w:rsid w:val="00957F8A"/>
    <w:rsid w:val="00970F92"/>
    <w:rsid w:val="009E430B"/>
    <w:rsid w:val="00A12E0E"/>
    <w:rsid w:val="00A17200"/>
    <w:rsid w:val="00A509DE"/>
    <w:rsid w:val="00AA6210"/>
    <w:rsid w:val="00AD2A6B"/>
    <w:rsid w:val="00AD2A7A"/>
    <w:rsid w:val="00B11B86"/>
    <w:rsid w:val="00B52B42"/>
    <w:rsid w:val="00B63519"/>
    <w:rsid w:val="00B7758D"/>
    <w:rsid w:val="00BD2C23"/>
    <w:rsid w:val="00BF18C4"/>
    <w:rsid w:val="00C04A7C"/>
    <w:rsid w:val="00C30CDB"/>
    <w:rsid w:val="00C6727E"/>
    <w:rsid w:val="00C846BD"/>
    <w:rsid w:val="00C86A91"/>
    <w:rsid w:val="00CA1C22"/>
    <w:rsid w:val="00CA545B"/>
    <w:rsid w:val="00CB1A99"/>
    <w:rsid w:val="00CE6354"/>
    <w:rsid w:val="00CF1A4D"/>
    <w:rsid w:val="00D26D1E"/>
    <w:rsid w:val="00D27BF5"/>
    <w:rsid w:val="00D37740"/>
    <w:rsid w:val="00D72FEC"/>
    <w:rsid w:val="00D738DD"/>
    <w:rsid w:val="00DA6930"/>
    <w:rsid w:val="00DA73B0"/>
    <w:rsid w:val="00DC7DD3"/>
    <w:rsid w:val="00DD05CD"/>
    <w:rsid w:val="00E00C64"/>
    <w:rsid w:val="00E10E70"/>
    <w:rsid w:val="00E16815"/>
    <w:rsid w:val="00E81E1D"/>
    <w:rsid w:val="00EC271C"/>
    <w:rsid w:val="00ED0A55"/>
    <w:rsid w:val="00EF24AE"/>
    <w:rsid w:val="00EF7CBB"/>
    <w:rsid w:val="00F02E0D"/>
    <w:rsid w:val="00F04609"/>
    <w:rsid w:val="00F21DE2"/>
    <w:rsid w:val="00F2567D"/>
    <w:rsid w:val="00F45DB8"/>
    <w:rsid w:val="00F64056"/>
    <w:rsid w:val="00F712C8"/>
    <w:rsid w:val="00F74777"/>
    <w:rsid w:val="00F7495C"/>
    <w:rsid w:val="00F7692D"/>
    <w:rsid w:val="00F91214"/>
    <w:rsid w:val="00FA1356"/>
    <w:rsid w:val="00FC4CD7"/>
    <w:rsid w:val="00FC5110"/>
    <w:rsid w:val="00FC668D"/>
    <w:rsid w:val="00FD79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Balloon Tex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NormalWeb">
    <w:name w:val="Normal (Web)"/>
    <w:basedOn w:val="Normal"/>
    <w:uiPriority w:val="99"/>
    <w:unhideWhenUsed/>
    <w:rsid w:val="00F45DB8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SUBTITULOMICHELIN">
    <w:name w:val="SUBTITULO MICHELIN"/>
    <w:basedOn w:val="Normal"/>
    <w:rsid w:val="007D358A"/>
    <w:pPr>
      <w:spacing w:line="360" w:lineRule="exact"/>
    </w:pPr>
    <w:rPr>
      <w:rFonts w:eastAsia="Times New Roman"/>
      <w:b/>
      <w:snapToGrid w:val="0"/>
      <w:sz w:val="36"/>
      <w:szCs w:val="20"/>
      <w:lang w:eastAsia="en-US"/>
    </w:rPr>
  </w:style>
  <w:style w:type="character" w:styleId="Hipervnculo">
    <w:name w:val="Hyperlink"/>
    <w:basedOn w:val="Fuentedeprrafopredeter"/>
    <w:rsid w:val="00A50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Balloon Tex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NormalWeb">
    <w:name w:val="Normal (Web)"/>
    <w:basedOn w:val="Normal"/>
    <w:uiPriority w:val="99"/>
    <w:unhideWhenUsed/>
    <w:rsid w:val="00F45DB8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SUBTITULOMICHELIN">
    <w:name w:val="SUBTITULO MICHELIN"/>
    <w:basedOn w:val="Normal"/>
    <w:rsid w:val="007D358A"/>
    <w:pPr>
      <w:spacing w:line="360" w:lineRule="exact"/>
    </w:pPr>
    <w:rPr>
      <w:rFonts w:eastAsia="Times New Roman"/>
      <w:b/>
      <w:snapToGrid w:val="0"/>
      <w:sz w:val="36"/>
      <w:szCs w:val="20"/>
      <w:lang w:eastAsia="en-US"/>
    </w:rPr>
  </w:style>
  <w:style w:type="character" w:styleId="Hipervnculo">
    <w:name w:val="Hyperlink"/>
    <w:basedOn w:val="Fuentedeprrafopredeter"/>
    <w:rsid w:val="00A50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aurentretread.com/e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1931</Characters>
  <Application>Microsoft Macintosh Word</Application>
  <DocSecurity>0</DocSecurity>
  <Lines>16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>MICHELIN</Company>
  <LinksUpToDate>false</LinksUpToDate>
  <CharactersWithSpaces>2277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2</cp:revision>
  <cp:lastPrinted>2014-02-13T14:26:00Z</cp:lastPrinted>
  <dcterms:created xsi:type="dcterms:W3CDTF">2015-09-14T08:32:00Z</dcterms:created>
  <dcterms:modified xsi:type="dcterms:W3CDTF">2015-09-14T08:32:00Z</dcterms:modified>
</cp:coreProperties>
</file>