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33241" w14:textId="77777777" w:rsidR="00ED3774" w:rsidRDefault="0013303A" w:rsidP="0013303A">
      <w:pPr>
        <w:keepNext/>
        <w:spacing w:after="230"/>
        <w:jc w:val="right"/>
        <w:outlineLvl w:val="0"/>
        <w:rPr>
          <w:rFonts w:cs="Times"/>
          <w:color w:val="808080"/>
          <w:lang w:val="pt"/>
        </w:rPr>
      </w:pPr>
      <w:r>
        <w:rPr>
          <w:rFonts w:cs="Times"/>
          <w:b/>
          <w:bCs/>
          <w:color w:val="808080"/>
          <w:lang w:val="pt"/>
        </w:rPr>
        <w:t>INFORMAÇÃO DE IMPRENSA</w:t>
      </w:r>
    </w:p>
    <w:p w14:paraId="242BCF04" w14:textId="77777777" w:rsidR="0013303A" w:rsidRPr="00ED3774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  <w:lang w:val="pt"/>
        </w:rPr>
      </w:pPr>
      <w:r>
        <w:rPr>
          <w:rFonts w:cs="Times"/>
          <w:color w:val="808080"/>
          <w:lang w:val="pt"/>
        </w:rPr>
        <w:fldChar w:fldCharType="begin"/>
      </w:r>
      <w:r>
        <w:rPr>
          <w:rFonts w:cs="Times"/>
          <w:color w:val="808080"/>
          <w:lang w:val="pt"/>
        </w:rPr>
        <w:instrText xml:space="preserve"> TIME \@ "dd/MM/yyyy" </w:instrText>
      </w:r>
      <w:r>
        <w:rPr>
          <w:rFonts w:cs="Times"/>
          <w:color w:val="808080"/>
          <w:lang w:val="pt"/>
        </w:rPr>
        <w:fldChar w:fldCharType="separate"/>
      </w:r>
      <w:r w:rsidR="00403BC0">
        <w:rPr>
          <w:rFonts w:cs="Times"/>
          <w:noProof/>
          <w:color w:val="808080"/>
          <w:lang w:val="pt"/>
        </w:rPr>
        <w:t>23/10/2015</w:t>
      </w:r>
      <w:r>
        <w:rPr>
          <w:rFonts w:cs="Times"/>
          <w:color w:val="808080"/>
          <w:lang w:val="pt"/>
        </w:rPr>
        <w:fldChar w:fldCharType="end"/>
      </w:r>
    </w:p>
    <w:p w14:paraId="3FB19968" w14:textId="77777777" w:rsidR="001466B0" w:rsidRPr="00ED3774" w:rsidRDefault="001466B0" w:rsidP="001466B0">
      <w:pPr>
        <w:pStyle w:val="TITULARMICHELIN"/>
        <w:spacing w:after="230"/>
        <w:rPr>
          <w:rFonts w:ascii="Arial" w:hAnsi="Arial" w:cs="Arial"/>
          <w:szCs w:val="26"/>
          <w:lang w:val="pt"/>
        </w:rPr>
      </w:pPr>
    </w:p>
    <w:p w14:paraId="1B56F32A" w14:textId="77777777" w:rsidR="0013303A" w:rsidRPr="00ED3774" w:rsidRDefault="0013303A" w:rsidP="001466B0">
      <w:pPr>
        <w:pStyle w:val="TITULARMICHELIN"/>
        <w:spacing w:after="120"/>
        <w:rPr>
          <w:szCs w:val="26"/>
          <w:lang w:val="pt"/>
        </w:rPr>
      </w:pPr>
    </w:p>
    <w:p w14:paraId="71BB5790" w14:textId="77777777" w:rsidR="001466B0" w:rsidRPr="00ED3774" w:rsidRDefault="001353D8" w:rsidP="001466B0">
      <w:pPr>
        <w:pStyle w:val="TITULARMICHELIN"/>
        <w:spacing w:after="120"/>
        <w:rPr>
          <w:rFonts w:ascii="Utopia" w:hAnsi="Utopia"/>
          <w:sz w:val="28"/>
          <w:lang w:val="pt"/>
        </w:rPr>
      </w:pPr>
      <w:r>
        <w:rPr>
          <w:bCs/>
          <w:szCs w:val="26"/>
          <w:lang w:val="pt"/>
        </w:rPr>
        <w:t>BFGoodrich</w:t>
      </w:r>
      <w:r>
        <w:rPr>
          <w:bCs/>
          <w:szCs w:val="40"/>
          <w:vertAlign w:val="superscript"/>
          <w:lang w:val="pt"/>
        </w:rPr>
        <w:t>®</w:t>
      </w:r>
      <w:r>
        <w:rPr>
          <w:bCs/>
          <w:szCs w:val="26"/>
          <w:lang w:val="pt"/>
        </w:rPr>
        <w:t xml:space="preserve"> Urban Terrain T/A</w:t>
      </w:r>
      <w:r>
        <w:rPr>
          <w:bCs/>
          <w:szCs w:val="26"/>
          <w:vertAlign w:val="superscript"/>
          <w:lang w:val="pt"/>
        </w:rPr>
        <w:t>®</w:t>
      </w:r>
      <w:r>
        <w:rPr>
          <w:b w:val="0"/>
          <w:szCs w:val="26"/>
          <w:lang w:val="pt"/>
        </w:rPr>
        <w:t xml:space="preserve"> </w:t>
      </w:r>
    </w:p>
    <w:p w14:paraId="3B1B3031" w14:textId="77777777" w:rsidR="001466B0" w:rsidRPr="00403BC0" w:rsidRDefault="00E16FB8" w:rsidP="001466B0">
      <w:pPr>
        <w:pStyle w:val="SUBTITULOMichelinOK"/>
        <w:spacing w:after="230"/>
        <w:rPr>
          <w:b w:val="0"/>
          <w:lang w:val="pt"/>
        </w:rPr>
      </w:pPr>
      <w:r>
        <w:rPr>
          <w:bCs/>
          <w:lang w:val="pt"/>
        </w:rPr>
        <w:t>BFGoodrich</w:t>
      </w:r>
      <w:r>
        <w:rPr>
          <w:bCs/>
          <w:vertAlign w:val="superscript"/>
          <w:lang w:val="pt"/>
        </w:rPr>
        <w:t>®</w:t>
      </w:r>
      <w:r>
        <w:rPr>
          <w:bCs/>
          <w:lang w:val="pt"/>
        </w:rPr>
        <w:t xml:space="preserve"> comercializa um novo pneu </w:t>
      </w:r>
      <w:r w:rsidR="00403BC0">
        <w:rPr>
          <w:b w:val="0"/>
          <w:lang w:val="pt"/>
        </w:rPr>
        <w:br/>
      </w:r>
      <w:bookmarkStart w:id="0" w:name="_GoBack"/>
      <w:bookmarkEnd w:id="0"/>
      <w:r>
        <w:rPr>
          <w:bCs/>
          <w:lang w:val="pt"/>
        </w:rPr>
        <w:t>para SUV e crossovers urbanos</w:t>
      </w:r>
    </w:p>
    <w:p w14:paraId="1D148B77" w14:textId="77777777" w:rsidR="00791A6C" w:rsidRPr="000672FD" w:rsidRDefault="00DD501C" w:rsidP="00791A6C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Em exclusivo para o mercado europeu desde o princípio de outubro de 2015, o novo pneu BFGoodrich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5"/>
          <w:vertAlign w:val="superscript"/>
          <w:lang w:val="pt"/>
        </w:rPr>
        <w:t>®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Urban Terrain T/A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5"/>
          <w:vertAlign w:val="superscript"/>
          <w:lang w:val="pt"/>
        </w:rPr>
        <w:t>®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oferece aos SUV e crossovers urbanos umas excecionais performances de robustez, aderência em travagem e duração. Derivado da incontestável experiência off-road da BFGoodrich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5"/>
          <w:vertAlign w:val="superscript"/>
          <w:lang w:val="pt"/>
        </w:rPr>
        <w:t>®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, este pneu permite ao condutor circular com toda a segurança na cidade e defrontar com tranquilidade os obstáculos urbanos.</w:t>
      </w:r>
    </w:p>
    <w:p w14:paraId="38370888" w14:textId="77777777" w:rsidR="006A657A" w:rsidRPr="000672FD" w:rsidRDefault="00791A6C" w:rsidP="006A657A">
      <w:pPr>
        <w:pStyle w:val="TextoMichelin"/>
        <w:rPr>
          <w:bCs/>
        </w:rPr>
      </w:pPr>
      <w:r>
        <w:rPr>
          <w:lang w:val="pt"/>
        </w:rPr>
        <w:t>Fabricado em três fábricas da Europa (Cholet e Roanne, na França, e en Olsztyn, na Polónia), o novo pneu BFGoodrich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Urban Terrain T/A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all-season foi desenvolvido para quem quer desfrutar da cidade com o seu SUV equipado com pneus cujas performances combinem robustez, duração e prazer de condução. O novo pneu BFGoodrich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Urban Terrain T/A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é bastante versátil: </w:t>
      </w:r>
    </w:p>
    <w:p w14:paraId="324F1B01" w14:textId="77777777" w:rsidR="000417D4" w:rsidRPr="00C137B4" w:rsidRDefault="000417D4" w:rsidP="006A657A">
      <w:pPr>
        <w:pStyle w:val="TextoMichelin"/>
        <w:numPr>
          <w:ilvl w:val="0"/>
          <w:numId w:val="1"/>
        </w:numPr>
        <w:rPr>
          <w:bCs/>
          <w:color w:val="000000" w:themeColor="text1"/>
        </w:rPr>
      </w:pPr>
      <w:r>
        <w:rPr>
          <w:color w:val="000000" w:themeColor="text1"/>
          <w:lang w:val="pt"/>
        </w:rPr>
        <w:t xml:space="preserve">Em estradas molhadas, os seus largos canais longitudinais expulsam muito eficazmente a água e permitem rodar com toda a segurança. </w:t>
      </w:r>
    </w:p>
    <w:p w14:paraId="1FCBC7C9" w14:textId="77777777" w:rsidR="00BD13F7" w:rsidRPr="00C137B4" w:rsidRDefault="000E285C" w:rsidP="006A657A">
      <w:pPr>
        <w:pStyle w:val="TextoMichelin"/>
        <w:numPr>
          <w:ilvl w:val="0"/>
          <w:numId w:val="1"/>
        </w:numPr>
        <w:rPr>
          <w:bCs/>
          <w:color w:val="000000" w:themeColor="text1"/>
        </w:rPr>
      </w:pPr>
      <w:r>
        <w:rPr>
          <w:color w:val="000000" w:themeColor="text1"/>
          <w:lang w:val="pt"/>
        </w:rPr>
        <w:t>A sua banda de rolamento possui amplos canais transversais e muitas lamelas que lhe proporcionam uma excelente motricidade na neve, na lama e em estradas geladas. O pneu foi certificado com a marcação 3PMSF (Montanha de 3 Cumes Floco de Neve) para a sua utilização no inverno. Também possui a marcação M+S (Lama e Neve)</w:t>
      </w:r>
    </w:p>
    <w:p w14:paraId="67BC3C5D" w14:textId="77777777" w:rsidR="006A657A" w:rsidRPr="00C137B4" w:rsidRDefault="00BD13F7" w:rsidP="006A657A">
      <w:pPr>
        <w:pStyle w:val="TextoMichelin"/>
        <w:numPr>
          <w:ilvl w:val="0"/>
          <w:numId w:val="1"/>
        </w:numPr>
        <w:rPr>
          <w:bCs/>
          <w:color w:val="000000" w:themeColor="text1"/>
        </w:rPr>
      </w:pPr>
      <w:r>
        <w:rPr>
          <w:color w:val="000000" w:themeColor="text1"/>
          <w:lang w:val="pt"/>
        </w:rPr>
        <w:t>O design deste novo BFGoodrich</w:t>
      </w:r>
      <w:r>
        <w:rPr>
          <w:color w:val="000000" w:themeColor="text1"/>
          <w:vertAlign w:val="superscript"/>
          <w:lang w:val="pt"/>
        </w:rPr>
        <w:t>®</w:t>
      </w:r>
      <w:r>
        <w:rPr>
          <w:color w:val="000000" w:themeColor="text1"/>
          <w:lang w:val="pt"/>
        </w:rPr>
        <w:t xml:space="preserve"> Urban Terrain T/A</w:t>
      </w:r>
      <w:r>
        <w:rPr>
          <w:color w:val="000000" w:themeColor="text1"/>
          <w:vertAlign w:val="superscript"/>
          <w:lang w:val="pt"/>
        </w:rPr>
        <w:t>®</w:t>
      </w:r>
      <w:r>
        <w:rPr>
          <w:color w:val="000000" w:themeColor="text1"/>
          <w:lang w:val="pt"/>
        </w:rPr>
        <w:t xml:space="preserve"> foi pensado para uma utilização 80% na estrada e 20 % off-road, graças a uma ótima aderência em todo o tipo de superfícies.</w:t>
      </w:r>
    </w:p>
    <w:p w14:paraId="3B64AD87" w14:textId="77777777" w:rsidR="00E35F0C" w:rsidRPr="00C137B4" w:rsidRDefault="007C6C37" w:rsidP="006A657A">
      <w:pPr>
        <w:pStyle w:val="TextoMichelin"/>
        <w:numPr>
          <w:ilvl w:val="0"/>
          <w:numId w:val="1"/>
        </w:numPr>
        <w:rPr>
          <w:bCs/>
          <w:color w:val="000000" w:themeColor="text1"/>
        </w:rPr>
      </w:pPr>
      <w:r>
        <w:rPr>
          <w:color w:val="000000" w:themeColor="text1"/>
          <w:lang w:val="pt"/>
        </w:rPr>
        <w:t>Muito robusto, este pneu é capaz de defrontar, graças à sua carcaça 20% mais resistente, todas as agressões que se podem encontrar numa cidade, desde bermas a buracos.</w:t>
      </w:r>
    </w:p>
    <w:p w14:paraId="2061E38B" w14:textId="77777777" w:rsidR="00094A32" w:rsidRPr="00C137B4" w:rsidRDefault="00500373" w:rsidP="006A657A">
      <w:pPr>
        <w:pStyle w:val="TextoMichelin"/>
        <w:numPr>
          <w:ilvl w:val="0"/>
          <w:numId w:val="1"/>
        </w:numPr>
        <w:rPr>
          <w:bCs/>
          <w:color w:val="000000" w:themeColor="text1"/>
        </w:rPr>
      </w:pPr>
      <w:r>
        <w:rPr>
          <w:color w:val="000000" w:themeColor="text1"/>
          <w:lang w:val="pt"/>
        </w:rPr>
        <w:t>E, por último, a sua escultura assimétrica permite um desgaste lento e regular e a sua importante altura de piso uma grande duração.</w:t>
      </w:r>
    </w:p>
    <w:p w14:paraId="66631A9E" w14:textId="77777777" w:rsidR="006A657A" w:rsidRPr="00ED3774" w:rsidRDefault="006A657A" w:rsidP="006A657A">
      <w:pPr>
        <w:pStyle w:val="TextoMichelin"/>
        <w:rPr>
          <w:bCs/>
          <w:lang w:val="pt"/>
        </w:rPr>
      </w:pPr>
      <w:r>
        <w:rPr>
          <w:lang w:val="pt"/>
        </w:rPr>
        <w:t>Comercializado exclusivamente na Europa, o pneu BFGoodrich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Urban Terrain T/A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está disponível em 18 dimensões. Isto permitirá aos donos de uma vasta gama de SUV e crossover como Dacia Duster, Hyundai iX35, Kia Sportage, Opel Mokka, Nissan Qashqai, </w:t>
      </w:r>
      <w:r>
        <w:rPr>
          <w:lang w:val="pt"/>
        </w:rPr>
        <w:lastRenderedPageBreak/>
        <w:t>Suzuki Vitara, Range Rover, Ford Kuga, Jeep Cherokee, Volkswagen Touareg ou Tiguan devorar quilómetros e divertir-se.</w:t>
      </w:r>
    </w:p>
    <w:p w14:paraId="03011869" w14:textId="77777777" w:rsidR="006A657A" w:rsidRPr="000672FD" w:rsidRDefault="0060358D" w:rsidP="006A657A">
      <w:pPr>
        <w:pStyle w:val="TextoMichelin"/>
        <w:rPr>
          <w:bCs/>
        </w:rPr>
      </w:pPr>
      <w:r>
        <w:rPr>
          <w:lang w:val="pt"/>
        </w:rPr>
        <w:t>Gama Dimensional</w:t>
      </w:r>
    </w:p>
    <w:tbl>
      <w:tblPr>
        <w:tblStyle w:val="Sombreadomedio1-nfasis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564"/>
        <w:gridCol w:w="1664"/>
        <w:gridCol w:w="5486"/>
      </w:tblGrid>
      <w:tr w:rsidR="006A657A" w:rsidRPr="000672FD" w14:paraId="3F57C64C" w14:textId="77777777" w:rsidTr="00264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C123508" w14:textId="77777777" w:rsidR="006A657A" w:rsidRPr="000672FD" w:rsidRDefault="006A657A" w:rsidP="006A657A">
            <w:pPr>
              <w:pStyle w:val="TextoMichelin"/>
            </w:pPr>
          </w:p>
        </w:tc>
        <w:tc>
          <w:tcPr>
            <w:tcW w:w="9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1895949" w14:textId="77777777" w:rsidR="006A657A" w:rsidRPr="000672FD" w:rsidRDefault="006A657A" w:rsidP="006A657A">
            <w:pPr>
              <w:pStyle w:val="TextoMichelin"/>
            </w:pPr>
            <w:r>
              <w:rPr>
                <w:lang w:val="pt"/>
              </w:rPr>
              <w:t>Dimensões</w:t>
            </w:r>
          </w:p>
        </w:tc>
        <w:tc>
          <w:tcPr>
            <w:tcW w:w="31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D332D25" w14:textId="77777777" w:rsidR="006A657A" w:rsidRPr="000672FD" w:rsidRDefault="006A657A" w:rsidP="0060358D">
            <w:pPr>
              <w:pStyle w:val="TextoMichelin"/>
            </w:pPr>
            <w:r>
              <w:rPr>
                <w:lang w:val="pt"/>
              </w:rPr>
              <w:t>Viaturas</w:t>
            </w:r>
          </w:p>
        </w:tc>
      </w:tr>
      <w:tr w:rsidR="006A657A" w:rsidRPr="000672FD" w14:paraId="16BFA3F7" w14:textId="77777777" w:rsidTr="00264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897" w:type="pct"/>
            <w:vMerge w:val="restart"/>
            <w:tcBorders>
              <w:right w:val="none" w:sz="0" w:space="0" w:color="auto"/>
            </w:tcBorders>
            <w:vAlign w:val="center"/>
            <w:hideMark/>
          </w:tcPr>
          <w:p w14:paraId="255F33FE" w14:textId="77777777" w:rsidR="006A657A" w:rsidRPr="000672FD" w:rsidRDefault="006A657A" w:rsidP="0058095E">
            <w:pPr>
              <w:pStyle w:val="TextoMichelin"/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Disponíveis desde 1 de outubro de 2015</w:t>
            </w:r>
          </w:p>
        </w:tc>
        <w:tc>
          <w:tcPr>
            <w:tcW w:w="95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505A5DB5" w14:textId="77777777" w:rsidR="006A657A" w:rsidRPr="000672FD" w:rsidRDefault="006A657A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215/65R16 98 H</w:t>
            </w:r>
          </w:p>
        </w:tc>
        <w:tc>
          <w:tcPr>
            <w:tcW w:w="3148" w:type="pct"/>
            <w:tcBorders>
              <w:left w:val="none" w:sz="0" w:space="0" w:color="auto"/>
            </w:tcBorders>
            <w:hideMark/>
          </w:tcPr>
          <w:p w14:paraId="35C9B8B4" w14:textId="77777777" w:rsidR="006A657A" w:rsidRPr="000672FD" w:rsidRDefault="006A657A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 Nissan Qashqai (2007), VW Tiguan (2007)</w:t>
            </w:r>
          </w:p>
        </w:tc>
      </w:tr>
      <w:tr w:rsidR="006A657A" w:rsidRPr="000672FD" w14:paraId="5AA23C12" w14:textId="77777777" w:rsidTr="00264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97" w:type="pct"/>
            <w:vMerge/>
            <w:tcBorders>
              <w:right w:val="none" w:sz="0" w:space="0" w:color="auto"/>
            </w:tcBorders>
            <w:hideMark/>
          </w:tcPr>
          <w:p w14:paraId="5101F4A6" w14:textId="77777777" w:rsidR="006A657A" w:rsidRPr="000672FD" w:rsidRDefault="006A657A" w:rsidP="006A657A">
            <w:pPr>
              <w:pStyle w:val="TextoMichelin"/>
              <w:rPr>
                <w:bCs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53136DCE" w14:textId="77777777" w:rsidR="006A657A" w:rsidRPr="000672FD" w:rsidRDefault="006A657A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235/60R18 107V</w:t>
            </w:r>
          </w:p>
        </w:tc>
        <w:tc>
          <w:tcPr>
            <w:tcW w:w="3148" w:type="pct"/>
            <w:tcBorders>
              <w:left w:val="none" w:sz="0" w:space="0" w:color="auto"/>
            </w:tcBorders>
            <w:hideMark/>
          </w:tcPr>
          <w:p w14:paraId="2B684816" w14:textId="77777777" w:rsidR="006A657A" w:rsidRPr="000672FD" w:rsidRDefault="006A657A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 Hy SantaFe 2007/2012, Volvo XC60 (2008/2012)</w:t>
            </w:r>
          </w:p>
        </w:tc>
      </w:tr>
      <w:tr w:rsidR="006A657A" w:rsidRPr="007C69C8" w14:paraId="6BE35E50" w14:textId="77777777" w:rsidTr="00264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897" w:type="pct"/>
            <w:vMerge/>
            <w:tcBorders>
              <w:right w:val="none" w:sz="0" w:space="0" w:color="auto"/>
            </w:tcBorders>
            <w:hideMark/>
          </w:tcPr>
          <w:p w14:paraId="1CE774B4" w14:textId="77777777" w:rsidR="006A657A" w:rsidRPr="000672FD" w:rsidRDefault="006A657A" w:rsidP="006A657A">
            <w:pPr>
              <w:pStyle w:val="TextoMichelin"/>
              <w:rPr>
                <w:bCs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7674E206" w14:textId="77777777" w:rsidR="006A657A" w:rsidRPr="000672FD" w:rsidRDefault="006A657A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235/65R17 108V </w:t>
            </w:r>
          </w:p>
        </w:tc>
        <w:tc>
          <w:tcPr>
            <w:tcW w:w="3148" w:type="pct"/>
            <w:tcBorders>
              <w:left w:val="none" w:sz="0" w:space="0" w:color="auto"/>
            </w:tcBorders>
            <w:hideMark/>
          </w:tcPr>
          <w:p w14:paraId="7D0FE8B4" w14:textId="77777777" w:rsidR="00ED3774" w:rsidRDefault="006A657A" w:rsidP="00264F3C">
            <w:pPr>
              <w:pStyle w:val="TextoMichelin"/>
              <w:rPr>
                <w:sz w:val="18"/>
                <w:szCs w:val="18"/>
                <w:lang w:val="pt"/>
              </w:rPr>
            </w:pPr>
            <w:r>
              <w:rPr>
                <w:sz w:val="18"/>
                <w:szCs w:val="18"/>
                <w:lang w:val="pt"/>
              </w:rPr>
              <w:t xml:space="preserve"> Volvo XC60 (2008-2012), Mercedes Classe R (2006) e M (2011),  </w:t>
            </w:r>
          </w:p>
          <w:p w14:paraId="665F2A37" w14:textId="77777777" w:rsidR="006A657A" w:rsidRPr="007C69C8" w:rsidRDefault="006A657A" w:rsidP="00264F3C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 BMW X5 (2003)</w:t>
            </w:r>
          </w:p>
        </w:tc>
      </w:tr>
      <w:tr w:rsidR="006A657A" w:rsidRPr="000672FD" w14:paraId="6B936F10" w14:textId="77777777" w:rsidTr="00264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97" w:type="pct"/>
            <w:vMerge/>
            <w:tcBorders>
              <w:right w:val="none" w:sz="0" w:space="0" w:color="auto"/>
            </w:tcBorders>
            <w:hideMark/>
          </w:tcPr>
          <w:p w14:paraId="0CA61734" w14:textId="77777777" w:rsidR="006A657A" w:rsidRPr="007C69C8" w:rsidRDefault="006A657A" w:rsidP="006A657A">
            <w:pPr>
              <w:pStyle w:val="TextoMichelin"/>
              <w:rPr>
                <w:bCs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5AD4EE58" w14:textId="77777777" w:rsidR="006A657A" w:rsidRPr="000672FD" w:rsidRDefault="006A657A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235/75R15 109H</w:t>
            </w:r>
          </w:p>
        </w:tc>
        <w:tc>
          <w:tcPr>
            <w:tcW w:w="3148" w:type="pct"/>
            <w:tcBorders>
              <w:left w:val="none" w:sz="0" w:space="0" w:color="auto"/>
            </w:tcBorders>
            <w:hideMark/>
          </w:tcPr>
          <w:p w14:paraId="35C8989C" w14:textId="77777777" w:rsidR="006A657A" w:rsidRPr="000672FD" w:rsidRDefault="006A657A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 Nissan Terrano, Ford Ranger (2006)</w:t>
            </w:r>
          </w:p>
        </w:tc>
      </w:tr>
      <w:tr w:rsidR="006A657A" w:rsidRPr="000672FD" w14:paraId="6FC0CDAC" w14:textId="77777777" w:rsidTr="00264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897" w:type="pct"/>
            <w:vMerge/>
            <w:tcBorders>
              <w:right w:val="none" w:sz="0" w:space="0" w:color="auto"/>
            </w:tcBorders>
            <w:hideMark/>
          </w:tcPr>
          <w:p w14:paraId="1218A337" w14:textId="77777777" w:rsidR="006A657A" w:rsidRPr="000672FD" w:rsidRDefault="006A657A" w:rsidP="006A657A">
            <w:pPr>
              <w:pStyle w:val="TextoMichelin"/>
              <w:rPr>
                <w:bCs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563A25C2" w14:textId="77777777" w:rsidR="006A657A" w:rsidRPr="000672FD" w:rsidRDefault="006A657A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265/70R16 112H</w:t>
            </w:r>
          </w:p>
        </w:tc>
        <w:tc>
          <w:tcPr>
            <w:tcW w:w="3148" w:type="pct"/>
            <w:tcBorders>
              <w:left w:val="none" w:sz="0" w:space="0" w:color="auto"/>
            </w:tcBorders>
            <w:hideMark/>
          </w:tcPr>
          <w:p w14:paraId="0FC766D6" w14:textId="77777777" w:rsidR="006A657A" w:rsidRPr="000672FD" w:rsidRDefault="006A657A" w:rsidP="00264F3C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 Mercedes Classe G (2001) e Mt Pajero (2007)</w:t>
            </w:r>
          </w:p>
        </w:tc>
      </w:tr>
      <w:tr w:rsidR="0058095E" w:rsidRPr="000672FD" w14:paraId="4A3E061C" w14:textId="77777777" w:rsidTr="00264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97" w:type="pct"/>
            <w:vMerge w:val="restart"/>
            <w:tcBorders>
              <w:right w:val="none" w:sz="0" w:space="0" w:color="auto"/>
            </w:tcBorders>
            <w:vAlign w:val="center"/>
            <w:hideMark/>
          </w:tcPr>
          <w:p w14:paraId="529F2696" w14:textId="77777777" w:rsidR="0058095E" w:rsidRPr="000672FD" w:rsidRDefault="0058095E" w:rsidP="0058095E">
            <w:pPr>
              <w:pStyle w:val="TextoMichelin"/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Disponíveis desde 1 de novembro de 2015</w:t>
            </w:r>
          </w:p>
        </w:tc>
        <w:tc>
          <w:tcPr>
            <w:tcW w:w="95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3E981FEF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235/55R17 99 V </w:t>
            </w:r>
          </w:p>
        </w:tc>
        <w:tc>
          <w:tcPr>
            <w:tcW w:w="3148" w:type="pct"/>
            <w:tcBorders>
              <w:left w:val="none" w:sz="0" w:space="0" w:color="auto"/>
            </w:tcBorders>
            <w:hideMark/>
          </w:tcPr>
          <w:p w14:paraId="6D0DECB0" w14:textId="77777777" w:rsidR="0058095E" w:rsidRPr="000672FD" w:rsidRDefault="0058095E" w:rsidP="00264F3C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 Ford Kuga (2008), VW Tiguan (2007) e Kia Sportage (2004)</w:t>
            </w:r>
          </w:p>
        </w:tc>
      </w:tr>
      <w:tr w:rsidR="0058095E" w:rsidRPr="000672FD" w14:paraId="1770BDCF" w14:textId="77777777" w:rsidTr="00264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897" w:type="pct"/>
            <w:vMerge/>
            <w:tcBorders>
              <w:right w:val="none" w:sz="0" w:space="0" w:color="auto"/>
            </w:tcBorders>
            <w:hideMark/>
          </w:tcPr>
          <w:p w14:paraId="487D48D9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09607D29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215/60R17 96 H</w:t>
            </w:r>
          </w:p>
        </w:tc>
        <w:tc>
          <w:tcPr>
            <w:tcW w:w="3148" w:type="pct"/>
            <w:tcBorders>
              <w:left w:val="none" w:sz="0" w:space="0" w:color="auto"/>
            </w:tcBorders>
            <w:hideMark/>
          </w:tcPr>
          <w:p w14:paraId="55AE3694" w14:textId="77777777" w:rsidR="0058095E" w:rsidRPr="000672FD" w:rsidRDefault="0058095E" w:rsidP="00AA0A27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 VW Tiguan (2007), Audi Q3 (2011) e Nissan Qashqai (2007)</w:t>
            </w:r>
          </w:p>
        </w:tc>
      </w:tr>
      <w:tr w:rsidR="0058095E" w:rsidRPr="000672FD" w14:paraId="7BBC9B6C" w14:textId="77777777" w:rsidTr="00264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97" w:type="pct"/>
            <w:vMerge/>
            <w:tcBorders>
              <w:right w:val="none" w:sz="0" w:space="0" w:color="auto"/>
            </w:tcBorders>
            <w:hideMark/>
          </w:tcPr>
          <w:p w14:paraId="5B2E7335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20069D42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215/70R16 100H </w:t>
            </w:r>
          </w:p>
        </w:tc>
        <w:tc>
          <w:tcPr>
            <w:tcW w:w="3148" w:type="pct"/>
            <w:tcBorders>
              <w:left w:val="none" w:sz="0" w:space="0" w:color="auto"/>
            </w:tcBorders>
            <w:hideMark/>
          </w:tcPr>
          <w:p w14:paraId="38CBC11F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 Kia Sportage (2010), HY ix35 (2010)</w:t>
            </w:r>
          </w:p>
        </w:tc>
      </w:tr>
      <w:tr w:rsidR="0058095E" w:rsidRPr="000672FD" w14:paraId="3AFD0D7F" w14:textId="77777777" w:rsidTr="00264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897" w:type="pct"/>
            <w:vMerge/>
            <w:tcBorders>
              <w:right w:val="none" w:sz="0" w:space="0" w:color="auto"/>
            </w:tcBorders>
            <w:hideMark/>
          </w:tcPr>
          <w:p w14:paraId="0DA38449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55169659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225/65R17 102H</w:t>
            </w:r>
          </w:p>
        </w:tc>
        <w:tc>
          <w:tcPr>
            <w:tcW w:w="3148" w:type="pct"/>
            <w:tcBorders>
              <w:left w:val="none" w:sz="0" w:space="0" w:color="auto"/>
            </w:tcBorders>
            <w:hideMark/>
          </w:tcPr>
          <w:p w14:paraId="5E92A627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 Fiat Freemont (2011), Honda CRV (2011)</w:t>
            </w:r>
          </w:p>
        </w:tc>
      </w:tr>
      <w:tr w:rsidR="0058095E" w:rsidRPr="000672FD" w14:paraId="6E398CBF" w14:textId="77777777" w:rsidTr="00264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97" w:type="pct"/>
            <w:vMerge/>
            <w:tcBorders>
              <w:right w:val="none" w:sz="0" w:space="0" w:color="auto"/>
            </w:tcBorders>
            <w:hideMark/>
          </w:tcPr>
          <w:p w14:paraId="18FB871F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047B7CC4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245/70R16 111H</w:t>
            </w:r>
          </w:p>
        </w:tc>
        <w:tc>
          <w:tcPr>
            <w:tcW w:w="3148" w:type="pct"/>
            <w:tcBorders>
              <w:left w:val="none" w:sz="0" w:space="0" w:color="auto"/>
            </w:tcBorders>
            <w:hideMark/>
          </w:tcPr>
          <w:p w14:paraId="106E3024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 Kia sorento (2007)</w:t>
            </w:r>
          </w:p>
        </w:tc>
      </w:tr>
      <w:tr w:rsidR="0058095E" w:rsidRPr="000672FD" w14:paraId="3BB9DD13" w14:textId="77777777" w:rsidTr="00264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897" w:type="pct"/>
            <w:vMerge/>
            <w:tcBorders>
              <w:right w:val="none" w:sz="0" w:space="0" w:color="auto"/>
            </w:tcBorders>
            <w:hideMark/>
          </w:tcPr>
          <w:p w14:paraId="30D97A04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222AC465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235/50R18 97 V</w:t>
            </w:r>
          </w:p>
        </w:tc>
        <w:tc>
          <w:tcPr>
            <w:tcW w:w="3148" w:type="pct"/>
            <w:tcBorders>
              <w:left w:val="none" w:sz="0" w:space="0" w:color="auto"/>
            </w:tcBorders>
            <w:hideMark/>
          </w:tcPr>
          <w:p w14:paraId="5DBD2178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 Audi Q3 (2011), BMW X3, Ford Kuga (2008), VW Tiguan (2007)</w:t>
            </w:r>
          </w:p>
        </w:tc>
      </w:tr>
      <w:tr w:rsidR="0058095E" w:rsidRPr="000672FD" w14:paraId="414B3AB7" w14:textId="77777777" w:rsidTr="00264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97" w:type="pct"/>
            <w:vMerge/>
            <w:tcBorders>
              <w:right w:val="none" w:sz="0" w:space="0" w:color="auto"/>
            </w:tcBorders>
            <w:hideMark/>
          </w:tcPr>
          <w:p w14:paraId="6462EBA1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41F67580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235/55R18 100V</w:t>
            </w:r>
          </w:p>
        </w:tc>
        <w:tc>
          <w:tcPr>
            <w:tcW w:w="3148" w:type="pct"/>
            <w:tcBorders>
              <w:left w:val="none" w:sz="0" w:space="0" w:color="auto"/>
            </w:tcBorders>
            <w:hideMark/>
          </w:tcPr>
          <w:p w14:paraId="27068C90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 Kia Sportage (2010), Toyota RAV4 (2006)</w:t>
            </w:r>
          </w:p>
        </w:tc>
      </w:tr>
      <w:tr w:rsidR="0058095E" w:rsidRPr="000672FD" w14:paraId="64971B65" w14:textId="77777777" w:rsidTr="00264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897" w:type="pct"/>
            <w:vMerge/>
            <w:tcBorders>
              <w:right w:val="none" w:sz="0" w:space="0" w:color="auto"/>
            </w:tcBorders>
            <w:hideMark/>
          </w:tcPr>
          <w:p w14:paraId="7E18667A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09205B06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205/70R15 96 H</w:t>
            </w:r>
          </w:p>
        </w:tc>
        <w:tc>
          <w:tcPr>
            <w:tcW w:w="3148" w:type="pct"/>
            <w:tcBorders>
              <w:left w:val="none" w:sz="0" w:space="0" w:color="auto"/>
            </w:tcBorders>
            <w:hideMark/>
          </w:tcPr>
          <w:p w14:paraId="39509CAB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 Kia Sportage, Suzuki Jimny, Subaru Forester</w:t>
            </w:r>
          </w:p>
        </w:tc>
      </w:tr>
      <w:tr w:rsidR="0058095E" w:rsidRPr="00ED3774" w14:paraId="600BE7F0" w14:textId="77777777" w:rsidTr="00264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97" w:type="pct"/>
            <w:vMerge/>
            <w:tcBorders>
              <w:right w:val="none" w:sz="0" w:space="0" w:color="auto"/>
            </w:tcBorders>
            <w:hideMark/>
          </w:tcPr>
          <w:p w14:paraId="1402D247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4B49A670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235/60R16 104H</w:t>
            </w:r>
          </w:p>
        </w:tc>
        <w:tc>
          <w:tcPr>
            <w:tcW w:w="3148" w:type="pct"/>
            <w:tcBorders>
              <w:left w:val="none" w:sz="0" w:space="0" w:color="auto"/>
            </w:tcBorders>
            <w:hideMark/>
          </w:tcPr>
          <w:p w14:paraId="6382FCD0" w14:textId="77777777" w:rsidR="00ED3774" w:rsidRDefault="0058095E" w:rsidP="006A657A">
            <w:pPr>
              <w:pStyle w:val="TextoMichelin"/>
              <w:rPr>
                <w:sz w:val="18"/>
                <w:szCs w:val="18"/>
                <w:lang w:val="pt"/>
              </w:rPr>
            </w:pPr>
            <w:r>
              <w:rPr>
                <w:sz w:val="18"/>
                <w:szCs w:val="18"/>
                <w:lang w:val="pt"/>
              </w:rPr>
              <w:t xml:space="preserve"> Toyota RAV4 (2003), Suzuki Grand Vitara (2003), Kia Sportage </w:t>
            </w:r>
          </w:p>
          <w:p w14:paraId="3329A782" w14:textId="77777777" w:rsidR="0058095E" w:rsidRPr="00ED3774" w:rsidRDefault="0058095E" w:rsidP="006A657A">
            <w:pPr>
              <w:pStyle w:val="TextoMichelin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pt"/>
              </w:rPr>
              <w:t xml:space="preserve"> (2004)</w:t>
            </w:r>
          </w:p>
        </w:tc>
      </w:tr>
      <w:tr w:rsidR="0058095E" w:rsidRPr="000672FD" w14:paraId="2A784EC3" w14:textId="77777777" w:rsidTr="00264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897" w:type="pct"/>
            <w:vMerge/>
            <w:tcBorders>
              <w:right w:val="none" w:sz="0" w:space="0" w:color="auto"/>
            </w:tcBorders>
            <w:hideMark/>
          </w:tcPr>
          <w:p w14:paraId="43CDC77E" w14:textId="77777777" w:rsidR="0058095E" w:rsidRPr="00ED3774" w:rsidRDefault="0058095E" w:rsidP="006A657A">
            <w:pPr>
              <w:pStyle w:val="TextoMichelin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95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486AF66E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235/70R16 106H</w:t>
            </w:r>
          </w:p>
        </w:tc>
        <w:tc>
          <w:tcPr>
            <w:tcW w:w="3148" w:type="pct"/>
            <w:tcBorders>
              <w:left w:val="none" w:sz="0" w:space="0" w:color="auto"/>
            </w:tcBorders>
            <w:hideMark/>
          </w:tcPr>
          <w:p w14:paraId="4A7CA2A4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 Jeep Cherokee (2007), Dodge Nitro (2007)</w:t>
            </w:r>
          </w:p>
        </w:tc>
      </w:tr>
      <w:tr w:rsidR="0058095E" w:rsidRPr="000672FD" w14:paraId="65B51C36" w14:textId="77777777" w:rsidTr="00264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97" w:type="pct"/>
            <w:vMerge/>
            <w:tcBorders>
              <w:right w:val="none" w:sz="0" w:space="0" w:color="auto"/>
            </w:tcBorders>
            <w:hideMark/>
          </w:tcPr>
          <w:p w14:paraId="647258DE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11C8282C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255/55R18 109V</w:t>
            </w:r>
          </w:p>
        </w:tc>
        <w:tc>
          <w:tcPr>
            <w:tcW w:w="3148" w:type="pct"/>
            <w:tcBorders>
              <w:left w:val="none" w:sz="0" w:space="0" w:color="auto"/>
            </w:tcBorders>
            <w:hideMark/>
          </w:tcPr>
          <w:p w14:paraId="46B9EC90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 Range Rover (2005), Touareg (2010)</w:t>
            </w:r>
          </w:p>
        </w:tc>
      </w:tr>
      <w:tr w:rsidR="0058095E" w:rsidRPr="000672FD" w14:paraId="3CB7CEC7" w14:textId="77777777" w:rsidTr="00264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897" w:type="pct"/>
            <w:vMerge/>
            <w:tcBorders>
              <w:right w:val="none" w:sz="0" w:space="0" w:color="auto"/>
            </w:tcBorders>
            <w:hideMark/>
          </w:tcPr>
          <w:p w14:paraId="700843E4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082180D6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225/70R16 103H</w:t>
            </w:r>
          </w:p>
        </w:tc>
        <w:tc>
          <w:tcPr>
            <w:tcW w:w="3148" w:type="pct"/>
            <w:tcBorders>
              <w:left w:val="none" w:sz="0" w:space="0" w:color="auto"/>
            </w:tcBorders>
            <w:hideMark/>
          </w:tcPr>
          <w:p w14:paraId="085840BA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 Suzuki Grand Vitara (2005), Hy SantaFe (2003)</w:t>
            </w:r>
          </w:p>
        </w:tc>
      </w:tr>
      <w:tr w:rsidR="0058095E" w:rsidRPr="000672FD" w14:paraId="36017B76" w14:textId="77777777" w:rsidTr="00264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897" w:type="pct"/>
            <w:vMerge/>
            <w:tcBorders>
              <w:right w:val="none" w:sz="0" w:space="0" w:color="auto"/>
            </w:tcBorders>
            <w:hideMark/>
          </w:tcPr>
          <w:p w14:paraId="72846C66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5D3F8987" w14:textId="77777777" w:rsidR="0058095E" w:rsidRPr="000672FD" w:rsidRDefault="0058095E" w:rsidP="006A657A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255/65R16 113H </w:t>
            </w:r>
          </w:p>
        </w:tc>
        <w:tc>
          <w:tcPr>
            <w:tcW w:w="3148" w:type="pct"/>
            <w:tcBorders>
              <w:left w:val="none" w:sz="0" w:space="0" w:color="auto"/>
            </w:tcBorders>
            <w:hideMark/>
          </w:tcPr>
          <w:p w14:paraId="698BDF46" w14:textId="77777777" w:rsidR="0058095E" w:rsidRPr="000672FD" w:rsidRDefault="0058095E" w:rsidP="00ED3774">
            <w:pPr>
              <w:pStyle w:val="TextoMichelin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 SanGyong Rexton (2003) </w:t>
            </w:r>
            <w:r w:rsidR="00ED3774">
              <w:rPr>
                <w:sz w:val="18"/>
                <w:szCs w:val="18"/>
                <w:lang w:val="pt"/>
              </w:rPr>
              <w:t>e</w:t>
            </w:r>
            <w:r>
              <w:rPr>
                <w:sz w:val="18"/>
                <w:szCs w:val="18"/>
                <w:lang w:val="pt"/>
              </w:rPr>
              <w:t xml:space="preserve"> Hy Terracan (2001)</w:t>
            </w:r>
          </w:p>
        </w:tc>
      </w:tr>
    </w:tbl>
    <w:p w14:paraId="71EA4172" w14:textId="77777777" w:rsidR="001466B0" w:rsidRPr="000672FD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42DD9B9D" w14:textId="77777777" w:rsidR="00264F3C" w:rsidRPr="000672FD" w:rsidRDefault="00264F3C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4AA7B0C6" w14:textId="77777777" w:rsidR="00264F3C" w:rsidRPr="000672FD" w:rsidRDefault="00264F3C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1E35747F" w14:textId="77777777" w:rsidR="0058572F" w:rsidRDefault="0058572F" w:rsidP="00E60765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03C2FA71" w14:textId="77777777" w:rsidR="0058572F" w:rsidRDefault="0058572F" w:rsidP="00E60765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6A0E6D68" w14:textId="77777777" w:rsidR="0058572F" w:rsidRDefault="0058572F" w:rsidP="00E60765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46881D00" w14:textId="77777777" w:rsidR="00D85A6E" w:rsidRDefault="00D85A6E" w:rsidP="00E60765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6ECD6A41" w14:textId="77777777" w:rsidR="00D85A6E" w:rsidRPr="00ED3774" w:rsidRDefault="00D85A6E" w:rsidP="00D85A6E">
      <w:pPr>
        <w:jc w:val="both"/>
        <w:rPr>
          <w:i/>
          <w:lang w:val="pt"/>
        </w:rPr>
      </w:pPr>
      <w:r>
        <w:rPr>
          <w:i/>
          <w:iCs/>
          <w:lang w:val="pt"/>
        </w:rPr>
        <w:t>Criada nos Estados Unidos em 1870 por um cirurgião, o Dr. Benjamin Franklin Goodrich, a marca de pneus epónima acompanhou o desenvolvimento da indústria automobilística estadunidense. No princípio do século XX, Henry Ford escolheu a BFGoodrich</w:t>
      </w:r>
      <w:r>
        <w:rPr>
          <w:i/>
          <w:iCs/>
          <w:vertAlign w:val="superscript"/>
          <w:lang w:val="pt"/>
        </w:rPr>
        <w:t>®</w:t>
      </w:r>
      <w:r>
        <w:rPr>
          <w:i/>
          <w:iCs/>
          <w:lang w:val="pt"/>
        </w:rPr>
        <w:t xml:space="preserve"> para equipar de série os seus Ford A. Com o passar do século, a BFGoodrich</w:t>
      </w:r>
      <w:r>
        <w:rPr>
          <w:i/>
          <w:iCs/>
          <w:vertAlign w:val="superscript"/>
          <w:lang w:val="pt"/>
        </w:rPr>
        <w:t>®</w:t>
      </w:r>
      <w:r>
        <w:rPr>
          <w:i/>
          <w:iCs/>
          <w:lang w:val="pt"/>
        </w:rPr>
        <w:t xml:space="preserve"> não parou de inovar (primeiro pneu Tubeless em 1946, primeiro pneu radial nos EUA em 1965...), enquanto participava em incríveis aventuras, como a primeira travessia em automóvel dos Estados Unidos em 1903, o primeiro voo transatlântico com o Spirit of St. Louis, de Charles Lindbergh (1927), e, inclusive, um voo espacial com o vaivém Columbia em 1977.</w:t>
      </w:r>
    </w:p>
    <w:p w14:paraId="597236F9" w14:textId="77777777" w:rsidR="00D85A6E" w:rsidRPr="00ED3774" w:rsidRDefault="00D85A6E" w:rsidP="00E60765">
      <w:pPr>
        <w:autoSpaceDE w:val="0"/>
        <w:autoSpaceDN w:val="0"/>
        <w:adjustRightInd w:val="0"/>
        <w:spacing w:line="240" w:lineRule="atLeast"/>
        <w:jc w:val="both"/>
        <w:rPr>
          <w:i/>
          <w:lang w:val="pt"/>
        </w:rPr>
      </w:pPr>
    </w:p>
    <w:p w14:paraId="0DB3D5F0" w14:textId="77777777" w:rsidR="000445BA" w:rsidRDefault="0058572F" w:rsidP="0058572F">
      <w:pPr>
        <w:jc w:val="both"/>
        <w:rPr>
          <w:i/>
        </w:rPr>
      </w:pPr>
      <w:r>
        <w:rPr>
          <w:i/>
          <w:iCs/>
          <w:lang w:val="pt"/>
        </w:rPr>
        <w:t>Em competição, a BFGoodrich</w:t>
      </w:r>
      <w:r>
        <w:rPr>
          <w:i/>
          <w:iCs/>
          <w:vertAlign w:val="superscript"/>
          <w:lang w:val="pt"/>
        </w:rPr>
        <w:t>®</w:t>
      </w:r>
      <w:r>
        <w:rPr>
          <w:i/>
          <w:iCs/>
          <w:lang w:val="pt"/>
        </w:rPr>
        <w:t xml:space="preserve"> conseguiu façanhas em rallies todo-o-terreno, nas 24 Horas de Daytona, nas 24 Horas de Le Mans e na Pikes-Peak. Mas, acima de tudo, a história da marca BFGoodrich</w:t>
      </w:r>
      <w:r>
        <w:rPr>
          <w:i/>
          <w:iCs/>
          <w:vertAlign w:val="superscript"/>
          <w:lang w:val="pt"/>
        </w:rPr>
        <w:t>®</w:t>
      </w:r>
      <w:r>
        <w:rPr>
          <w:i/>
          <w:iCs/>
          <w:lang w:val="pt"/>
        </w:rPr>
        <w:t xml:space="preserve"> está bastante ligada às pistas da célebre Baja mexicana, pois em 1976, pela primeira vez, a BFGoodrich</w:t>
      </w:r>
      <w:r>
        <w:rPr>
          <w:i/>
          <w:iCs/>
          <w:vertAlign w:val="superscript"/>
          <w:lang w:val="pt"/>
        </w:rPr>
        <w:t>®</w:t>
      </w:r>
      <w:r>
        <w:rPr>
          <w:i/>
          <w:iCs/>
          <w:lang w:val="pt"/>
        </w:rPr>
        <w:t xml:space="preserve"> incorporou o seu pneu radial com o objetivo de desenvolver um pneu todo-o-terreno mais sólido para o mercado. </w:t>
      </w:r>
    </w:p>
    <w:p w14:paraId="472305BE" w14:textId="77777777" w:rsidR="000445BA" w:rsidRPr="0058572F" w:rsidRDefault="000445BA" w:rsidP="0058572F">
      <w:pPr>
        <w:jc w:val="both"/>
        <w:rPr>
          <w:i/>
        </w:rPr>
      </w:pPr>
    </w:p>
    <w:p w14:paraId="25A034A6" w14:textId="77777777" w:rsidR="001E5C06" w:rsidRPr="000672FD" w:rsidRDefault="0058572F" w:rsidP="0058572F">
      <w:pPr>
        <w:jc w:val="both"/>
        <w:rPr>
          <w:i/>
        </w:rPr>
      </w:pPr>
      <w:r>
        <w:rPr>
          <w:i/>
          <w:iCs/>
          <w:lang w:val="pt"/>
        </w:rPr>
        <w:t>Ninguém podia imaginar que a BFGoodrich</w:t>
      </w:r>
      <w:r>
        <w:rPr>
          <w:i/>
          <w:iCs/>
          <w:vertAlign w:val="superscript"/>
          <w:lang w:val="pt"/>
        </w:rPr>
        <w:t>®</w:t>
      </w:r>
      <w:r>
        <w:rPr>
          <w:i/>
          <w:iCs/>
          <w:lang w:val="pt"/>
        </w:rPr>
        <w:t xml:space="preserve"> lançaria um produto que daria origem à categoria de pneus todo-o-terreno. A BFGoodrich faz parte do grupo Michelin desde 1990. Terceiro fabricante de pneus nos Estados Unidos, a BFGoodrich</w:t>
      </w:r>
      <w:r>
        <w:rPr>
          <w:i/>
          <w:iCs/>
          <w:vertAlign w:val="superscript"/>
          <w:lang w:val="pt"/>
        </w:rPr>
        <w:t>®</w:t>
      </w:r>
      <w:r>
        <w:rPr>
          <w:i/>
          <w:iCs/>
          <w:lang w:val="pt"/>
        </w:rPr>
        <w:t xml:space="preserve"> comercializa no mercado europeu gamas de pneus todo-o-terreno e mistos especialmente para SUV. </w:t>
      </w:r>
    </w:p>
    <w:p w14:paraId="0E1089FE" w14:textId="77777777" w:rsidR="001E5C06" w:rsidRPr="000672F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B8A85E7" w14:textId="77777777" w:rsidR="001E5C0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C3FC455" w14:textId="77777777" w:rsidR="00D44E36" w:rsidRDefault="00D44E3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55BF3C8" w14:textId="77777777" w:rsidR="00D44E36" w:rsidRDefault="00D44E3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3A3FFB9" w14:textId="77777777" w:rsidR="00D44E36" w:rsidRDefault="00D44E3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65961B4B" w14:textId="77777777" w:rsidR="00D44E36" w:rsidRDefault="00D44E3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AA20A33" w14:textId="77777777" w:rsidR="00D44E36" w:rsidRPr="000672FD" w:rsidRDefault="00D44E3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6E2D54" w14:textId="77777777" w:rsidR="001E5C06" w:rsidRPr="000672F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ECDD173" w14:textId="77777777" w:rsidR="001E5C06" w:rsidRPr="000672F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14:paraId="28E8EBC4" w14:textId="77777777" w:rsidR="001E5C06" w:rsidRPr="000672FD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14:paraId="0AA98085" w14:textId="77777777" w:rsidR="001E5C06" w:rsidRPr="000672FD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14:paraId="23B41847" w14:textId="77777777" w:rsidR="001466B0" w:rsidRPr="000672FD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0672FD" w:rsidSect="00DA7065">
      <w:headerReference w:type="default" r:id="rId7"/>
      <w:footerReference w:type="even" r:id="rId8"/>
      <w:footerReference w:type="default" r:id="rId9"/>
      <w:pgSz w:w="11900" w:h="16840"/>
      <w:pgMar w:top="1953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7BFF9" w14:textId="77777777" w:rsidR="00480DF1" w:rsidRDefault="00480DF1" w:rsidP="001466B0">
      <w:r>
        <w:separator/>
      </w:r>
    </w:p>
  </w:endnote>
  <w:endnote w:type="continuationSeparator" w:id="0">
    <w:p w14:paraId="23DFF0C2" w14:textId="77777777" w:rsidR="00480DF1" w:rsidRDefault="00480DF1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DCF00" w14:textId="77777777" w:rsidR="001234E8" w:rsidRDefault="001234E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74AAF682" w14:textId="77777777" w:rsidR="001234E8" w:rsidRDefault="001234E8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E1944" w14:textId="77777777" w:rsidR="001234E8" w:rsidRDefault="001234E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403BC0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11EC1761" w14:textId="77777777" w:rsidR="001234E8" w:rsidRPr="00096802" w:rsidRDefault="001234E8" w:rsidP="001A6210">
    <w:pPr>
      <w:pStyle w:val="Piedepgina"/>
      <w:ind w:left="1701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A545" w14:textId="77777777" w:rsidR="00480DF1" w:rsidRDefault="00480DF1" w:rsidP="001466B0">
      <w:r>
        <w:separator/>
      </w:r>
    </w:p>
  </w:footnote>
  <w:footnote w:type="continuationSeparator" w:id="0">
    <w:p w14:paraId="4D3CD202" w14:textId="77777777" w:rsidR="00480DF1" w:rsidRDefault="00480DF1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BC14" w14:textId="77777777" w:rsidR="001234E8" w:rsidRDefault="001234E8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752" behindDoc="0" locked="0" layoutInCell="1" allowOverlap="1" wp14:anchorId="44814B37" wp14:editId="2F2F48F6">
          <wp:simplePos x="0" y="0"/>
          <wp:positionH relativeFrom="column">
            <wp:posOffset>0</wp:posOffset>
          </wp:positionH>
          <wp:positionV relativeFrom="paragraph">
            <wp:posOffset>447675</wp:posOffset>
          </wp:positionV>
          <wp:extent cx="1803400" cy="2851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285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lang w:val="pt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93AD5"/>
    <w:multiLevelType w:val="hybridMultilevel"/>
    <w:tmpl w:val="322E6406"/>
    <w:lvl w:ilvl="0" w:tplc="68588D60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6FE2"/>
    <w:rsid w:val="000417D4"/>
    <w:rsid w:val="000445BA"/>
    <w:rsid w:val="000672FD"/>
    <w:rsid w:val="00071E0E"/>
    <w:rsid w:val="00071EB7"/>
    <w:rsid w:val="00094A32"/>
    <w:rsid w:val="000C669C"/>
    <w:rsid w:val="000E285C"/>
    <w:rsid w:val="001234E8"/>
    <w:rsid w:val="0013137D"/>
    <w:rsid w:val="0013303A"/>
    <w:rsid w:val="001353D8"/>
    <w:rsid w:val="001466B0"/>
    <w:rsid w:val="00156745"/>
    <w:rsid w:val="001A02E9"/>
    <w:rsid w:val="001A6210"/>
    <w:rsid w:val="001C1926"/>
    <w:rsid w:val="001E52A4"/>
    <w:rsid w:val="001E5C06"/>
    <w:rsid w:val="00264F3C"/>
    <w:rsid w:val="00276977"/>
    <w:rsid w:val="002C51A5"/>
    <w:rsid w:val="002D25CF"/>
    <w:rsid w:val="002D74B6"/>
    <w:rsid w:val="0038085E"/>
    <w:rsid w:val="003B6197"/>
    <w:rsid w:val="003C1C1D"/>
    <w:rsid w:val="003E0F80"/>
    <w:rsid w:val="00403BC0"/>
    <w:rsid w:val="0041036F"/>
    <w:rsid w:val="00424758"/>
    <w:rsid w:val="00480DF1"/>
    <w:rsid w:val="00493279"/>
    <w:rsid w:val="004F1691"/>
    <w:rsid w:val="00500373"/>
    <w:rsid w:val="005040EE"/>
    <w:rsid w:val="0051462D"/>
    <w:rsid w:val="00541F4C"/>
    <w:rsid w:val="00545617"/>
    <w:rsid w:val="00564D03"/>
    <w:rsid w:val="005659DD"/>
    <w:rsid w:val="00572748"/>
    <w:rsid w:val="0058095E"/>
    <w:rsid w:val="0058572F"/>
    <w:rsid w:val="005E008B"/>
    <w:rsid w:val="0060358D"/>
    <w:rsid w:val="00610667"/>
    <w:rsid w:val="00626C26"/>
    <w:rsid w:val="006678D2"/>
    <w:rsid w:val="006A657A"/>
    <w:rsid w:val="006D3988"/>
    <w:rsid w:val="00737803"/>
    <w:rsid w:val="00791A6C"/>
    <w:rsid w:val="00793C07"/>
    <w:rsid w:val="007C69C8"/>
    <w:rsid w:val="007C6C37"/>
    <w:rsid w:val="007D7193"/>
    <w:rsid w:val="0082192E"/>
    <w:rsid w:val="0085794F"/>
    <w:rsid w:val="008B1DA8"/>
    <w:rsid w:val="008C47F6"/>
    <w:rsid w:val="008F1DE9"/>
    <w:rsid w:val="008F7B71"/>
    <w:rsid w:val="009F465D"/>
    <w:rsid w:val="009F5055"/>
    <w:rsid w:val="00A17200"/>
    <w:rsid w:val="00AA0A27"/>
    <w:rsid w:val="00B06E1D"/>
    <w:rsid w:val="00B337AB"/>
    <w:rsid w:val="00B6464C"/>
    <w:rsid w:val="00B7758D"/>
    <w:rsid w:val="00BD13F7"/>
    <w:rsid w:val="00BD2C23"/>
    <w:rsid w:val="00BF5DAB"/>
    <w:rsid w:val="00C137B4"/>
    <w:rsid w:val="00C738D5"/>
    <w:rsid w:val="00C846BD"/>
    <w:rsid w:val="00D03A93"/>
    <w:rsid w:val="00D25FC2"/>
    <w:rsid w:val="00D31852"/>
    <w:rsid w:val="00D44E36"/>
    <w:rsid w:val="00D57576"/>
    <w:rsid w:val="00D85A6E"/>
    <w:rsid w:val="00D87465"/>
    <w:rsid w:val="00DA7065"/>
    <w:rsid w:val="00DC0E9A"/>
    <w:rsid w:val="00DD501C"/>
    <w:rsid w:val="00DE0930"/>
    <w:rsid w:val="00E10E70"/>
    <w:rsid w:val="00E16FB8"/>
    <w:rsid w:val="00E35F0C"/>
    <w:rsid w:val="00E44454"/>
    <w:rsid w:val="00E60765"/>
    <w:rsid w:val="00EC271C"/>
    <w:rsid w:val="00ED3774"/>
    <w:rsid w:val="00EF4F3E"/>
    <w:rsid w:val="00EF7CBB"/>
    <w:rsid w:val="00F21DE2"/>
    <w:rsid w:val="00F3753D"/>
    <w:rsid w:val="00F4684A"/>
    <w:rsid w:val="00F64056"/>
    <w:rsid w:val="00FA1356"/>
    <w:rsid w:val="00FB3D8B"/>
    <w:rsid w:val="00FC368E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E43BFD"/>
  <w15:docId w15:val="{0F23E1C8-0E2A-40CF-B9FA-70F1AD9E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table" w:styleId="Sombreadomedio1-nfasis5">
    <w:name w:val="Medium Shading 1 Accent 5"/>
    <w:basedOn w:val="Tablanormal"/>
    <w:rsid w:val="006A657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ps">
    <w:name w:val="hps"/>
    <w:basedOn w:val="Fuentedeprrafopredeter"/>
    <w:rsid w:val="007C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780</Words>
  <Characters>4296</Characters>
  <Application>Microsoft Macintosh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5066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 Avalon</cp:lastModifiedBy>
  <cp:revision>6</cp:revision>
  <dcterms:created xsi:type="dcterms:W3CDTF">2015-10-20T07:54:00Z</dcterms:created>
  <dcterms:modified xsi:type="dcterms:W3CDTF">2015-10-23T10:39:00Z</dcterms:modified>
</cp:coreProperties>
</file>