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1B" w:rsidRDefault="0013303A" w:rsidP="0013303A">
      <w:pPr>
        <w:keepNext/>
        <w:spacing w:after="230"/>
        <w:jc w:val="right"/>
        <w:outlineLvl w:val="0"/>
        <w:rPr>
          <w:rFonts w:cs="Times"/>
          <w:color w:val="808080"/>
          <w:lang w:val="pt"/>
        </w:rPr>
      </w:pPr>
      <w:bookmarkStart w:id="0" w:name="_GoBack"/>
      <w:bookmarkEnd w:id="0"/>
      <w:r>
        <w:rPr>
          <w:rFonts w:cs="Times"/>
          <w:b/>
          <w:bCs/>
          <w:color w:val="808080"/>
          <w:lang w:val="pt"/>
        </w:rPr>
        <w:t>INFORMAÇÃO DE IMPRENSA</w:t>
      </w:r>
    </w:p>
    <w:p w:rsidR="0013303A" w:rsidRPr="00F9640E" w:rsidRDefault="0013303A" w:rsidP="0013303A">
      <w:pPr>
        <w:keepNext/>
        <w:spacing w:after="230"/>
        <w:jc w:val="right"/>
        <w:outlineLvl w:val="0"/>
        <w:rPr>
          <w:rFonts w:cs="Times"/>
          <w:b/>
          <w:color w:val="808080"/>
        </w:rPr>
      </w:pPr>
      <w:r>
        <w:rPr>
          <w:rFonts w:cs="Times"/>
          <w:color w:val="808080"/>
          <w:lang w:val="pt"/>
        </w:rPr>
        <w:fldChar w:fldCharType="begin"/>
      </w:r>
      <w:r>
        <w:rPr>
          <w:rFonts w:cs="Times"/>
          <w:color w:val="808080"/>
          <w:lang w:val="pt"/>
        </w:rPr>
        <w:instrText xml:space="preserve"> TIME \@ "dd/MM/yyyy" </w:instrText>
      </w:r>
      <w:r>
        <w:rPr>
          <w:rFonts w:cs="Times"/>
          <w:color w:val="808080"/>
          <w:lang w:val="pt"/>
        </w:rPr>
        <w:fldChar w:fldCharType="separate"/>
      </w:r>
      <w:r w:rsidR="006F411B">
        <w:rPr>
          <w:rFonts w:cs="Times"/>
          <w:noProof/>
          <w:color w:val="808080"/>
          <w:lang w:val="pt"/>
        </w:rPr>
        <w:t>26/10/2015</w:t>
      </w:r>
      <w:r>
        <w:rPr>
          <w:rFonts w:cs="Times"/>
          <w:color w:val="808080"/>
          <w:lang w:val="pt"/>
        </w:rPr>
        <w:fldChar w:fldCharType="end"/>
      </w:r>
    </w:p>
    <w:p w:rsidR="001466B0" w:rsidRPr="00F9640E" w:rsidRDefault="001466B0" w:rsidP="001466B0">
      <w:pPr>
        <w:pStyle w:val="TITULARMICHELIN"/>
        <w:spacing w:after="230"/>
        <w:rPr>
          <w:rFonts w:ascii="Arial" w:hAnsi="Arial" w:cs="Arial"/>
          <w:szCs w:val="26"/>
        </w:rPr>
      </w:pPr>
    </w:p>
    <w:p w:rsidR="0013303A" w:rsidRPr="00F9640E" w:rsidRDefault="0013303A" w:rsidP="001466B0">
      <w:pPr>
        <w:pStyle w:val="TITULARMICHELIN"/>
        <w:spacing w:after="120"/>
        <w:rPr>
          <w:szCs w:val="26"/>
        </w:rPr>
      </w:pPr>
    </w:p>
    <w:p w:rsidR="001466B0" w:rsidRPr="00F9640E" w:rsidRDefault="00023B2D" w:rsidP="00023B2D">
      <w:pPr>
        <w:pStyle w:val="TITULARMICHELIN"/>
        <w:spacing w:before="120" w:after="120"/>
        <w:rPr>
          <w:rFonts w:ascii="Utopia" w:hAnsi="Utopia"/>
          <w:sz w:val="28"/>
        </w:rPr>
      </w:pPr>
      <w:r>
        <w:rPr>
          <w:bCs/>
          <w:szCs w:val="26"/>
          <w:lang w:val="pt"/>
        </w:rPr>
        <w:t>MICHELIN LTX Force H4/S4 e Pilot Sport H5/S5</w:t>
      </w:r>
    </w:p>
    <w:p w:rsidR="00DF3E18" w:rsidRPr="00F9640E" w:rsidRDefault="00F9640E" w:rsidP="00DF3E18">
      <w:pPr>
        <w:pStyle w:val="SUBTITULOMichelinOK"/>
        <w:spacing w:after="230"/>
      </w:pPr>
      <w:r>
        <w:rPr>
          <w:bCs/>
          <w:lang w:val="pt"/>
        </w:rPr>
        <w:t>Conjunto duplo de pneus para o Rally de Espanha</w:t>
      </w:r>
    </w:p>
    <w:p w:rsidR="00FC4CD7" w:rsidRPr="00EF0217" w:rsidRDefault="00EF0217" w:rsidP="00EF0217">
      <w:pPr>
        <w:pStyle w:val="TextoMichelin"/>
        <w:rPr>
          <w:rFonts w:ascii="Times" w:hAnsi="Times" w:cs="Frutiger 55 Roman"/>
          <w:b/>
          <w:bCs/>
          <w:i/>
          <w:iCs/>
          <w:snapToGrid w:val="0"/>
          <w:color w:val="333399"/>
          <w:sz w:val="25"/>
          <w:szCs w:val="28"/>
        </w:rPr>
      </w:pPr>
      <w:r>
        <w:rPr>
          <w:rFonts w:ascii="Times" w:hAnsi="Times" w:cs="Frutiger 55 Roman"/>
          <w:b/>
          <w:bCs/>
          <w:i/>
          <w:iCs/>
          <w:snapToGrid w:val="0"/>
          <w:color w:val="333399"/>
          <w:sz w:val="25"/>
          <w:szCs w:val="28"/>
          <w:lang w:val="pt"/>
        </w:rPr>
        <w:t>O RallyRACC–Rally de Espanha, penúltima prova da temporada FIA WRC 2015, é tradicionalmente uma prova complexa dada a diversidade das suas especiais. Este ano, mais uma vez, o itinerário do rally mantém-se fiel a este princípio. A prova começou em Barcelona às 18h08 desta quinta-feira, 22 de outubro, com uma ES1 de 3,2 quilómetros por circuito urbano, em asfalto. Os pilotos atacaram esta primeira crono com um carro em configuração “terra”, incluindo os pneus, pois calçam os MICHELIN LTX Force H4/S4 de 15 polegadas.</w:t>
      </w:r>
    </w:p>
    <w:p w:rsidR="002C47F8" w:rsidRPr="00BD093F" w:rsidRDefault="00A879DF" w:rsidP="00BD093F">
      <w:pPr>
        <w:pStyle w:val="TextoMichelin"/>
        <w:rPr>
          <w:bCs/>
        </w:rPr>
      </w:pPr>
      <w:r>
        <w:rPr>
          <w:lang w:val="pt"/>
        </w:rPr>
        <w:t>Após o regresso ao parque de assistência de PortAventura (Salou) nessa tarde e só com uma noite de descanso, os carros vão retomar a corrida no dia seguinte numa etapa de terra de cerca de 130 quilómetros.</w:t>
      </w:r>
    </w:p>
    <w:p w:rsidR="00F9640E" w:rsidRPr="00BD093F" w:rsidRDefault="00BD093F" w:rsidP="00BD093F">
      <w:pPr>
        <w:pStyle w:val="TextoMichelin"/>
        <w:rPr>
          <w:bCs/>
        </w:rPr>
      </w:pPr>
      <w:r>
        <w:rPr>
          <w:lang w:val="pt"/>
        </w:rPr>
        <w:t>De seguida, o itinerário do RallyRACC-Rally de Espanha leva as equipas a um contexto diferente pois, a partir da jornada de sábado, a prova decorre em asfalto. Esta mudança de superfície pressupõe bastante trabalho para as escuderias, de que fazem parte os Conselhos Técnicos Michelin. Na noite de sexta-feira os mecânicos e técnicos só vão dispor de uma hora e um quarto para transformar os carros: no chassis, motor e habitáculo vão ser substituídos bastantes elementos e todas as regulações vão ser revistas e ajustadas para montar os pneus MICHELIN Pilot Sport H5/S5, de 18 polegadas.</w:t>
      </w:r>
    </w:p>
    <w:p w:rsidR="00052BC7" w:rsidRDefault="007C27CF" w:rsidP="00BD093F">
      <w:pPr>
        <w:pStyle w:val="TextoMichelin"/>
        <w:rPr>
          <w:bCs/>
        </w:rPr>
      </w:pPr>
      <w:r>
        <w:rPr>
          <w:lang w:val="pt"/>
        </w:rPr>
        <w:t>Na manhã do sábado, os pilotos vão ter de adaptar o seu estilo de condução à nova superfície. Vão empreender uma etapa de 123 quilómetros, divididos em oito provas especiais, e no domingo a etapa final de 76 quilómetros inclui seis especiais, com uma Power Stage de 12 quilómetros.</w:t>
      </w:r>
    </w:p>
    <w:p w:rsidR="00F9640E" w:rsidRPr="00F9640E" w:rsidRDefault="00F9640E" w:rsidP="00F9640E">
      <w:pPr>
        <w:jc w:val="both"/>
        <w:rPr>
          <w:rFonts w:ascii="Arial" w:hAnsi="Arial"/>
          <w:b/>
          <w:color w:val="1F497D"/>
          <w:sz w:val="22"/>
          <w:szCs w:val="22"/>
        </w:rPr>
      </w:pPr>
    </w:p>
    <w:p w:rsidR="008F352A" w:rsidRDefault="00B773D4" w:rsidP="00B773D4">
      <w:pPr>
        <w:rPr>
          <w:b/>
          <w:color w:val="000000" w:themeColor="text1"/>
          <w:sz w:val="26"/>
          <w:szCs w:val="26"/>
        </w:rPr>
      </w:pPr>
      <w:r>
        <w:rPr>
          <w:b/>
          <w:bCs/>
          <w:color w:val="000000" w:themeColor="text1"/>
          <w:sz w:val="26"/>
          <w:szCs w:val="26"/>
          <w:lang w:val="pt"/>
        </w:rPr>
        <w:t>Novidades do Rally de Espanha 2015: a FIA autoriza o reesculturado dos pneus de asfalto</w:t>
      </w:r>
    </w:p>
    <w:p w:rsidR="008F352A" w:rsidRDefault="008F352A" w:rsidP="00BD093F">
      <w:pPr>
        <w:pStyle w:val="TextoMichelin"/>
        <w:rPr>
          <w:bCs/>
        </w:rPr>
      </w:pPr>
      <w:r>
        <w:rPr>
          <w:lang w:val="pt"/>
        </w:rPr>
        <w:t>Pela primeira vez este ano, a Federação Internacional de Automobilismo (FIA) autoriza o reesculturado dos pneus de asfalto, seguindo as especificações do fabricante.</w:t>
      </w:r>
    </w:p>
    <w:p w:rsidR="007574CF" w:rsidRPr="007574CF" w:rsidRDefault="001E79EC" w:rsidP="007574CF">
      <w:pPr>
        <w:pStyle w:val="TextoMichelin"/>
        <w:rPr>
          <w:bCs/>
        </w:rPr>
      </w:pPr>
      <w:r>
        <w:rPr>
          <w:lang w:val="pt"/>
        </w:rPr>
        <w:t>Esta operação só será possível por iniciativa dos Comissários desportivos, no caso de fortes chuvas.</w:t>
      </w:r>
    </w:p>
    <w:p w:rsidR="00F9640E" w:rsidRPr="007574CF" w:rsidRDefault="007574CF" w:rsidP="007574CF">
      <w:pPr>
        <w:rPr>
          <w:b/>
          <w:color w:val="000000" w:themeColor="text1"/>
          <w:sz w:val="26"/>
          <w:szCs w:val="26"/>
        </w:rPr>
      </w:pPr>
      <w:r>
        <w:rPr>
          <w:color w:val="000000" w:themeColor="text1"/>
          <w:sz w:val="26"/>
          <w:szCs w:val="26"/>
          <w:lang w:val="pt"/>
        </w:rPr>
        <w:br w:type="column"/>
      </w:r>
      <w:r>
        <w:rPr>
          <w:b/>
          <w:bCs/>
          <w:color w:val="000000" w:themeColor="text1"/>
          <w:sz w:val="26"/>
          <w:szCs w:val="26"/>
          <w:lang w:val="pt"/>
        </w:rPr>
        <w:lastRenderedPageBreak/>
        <w:t>Os pneus MICHELIN para o Rally de Espanha 2015</w:t>
      </w:r>
    </w:p>
    <w:p w:rsidR="00F9640E" w:rsidRPr="00F9640E" w:rsidRDefault="00F9640E" w:rsidP="00F9640E">
      <w:pPr>
        <w:jc w:val="both"/>
        <w:rPr>
          <w:rFonts w:ascii="Arial" w:hAnsi="Arial"/>
          <w:sz w:val="22"/>
          <w:szCs w:val="22"/>
        </w:rPr>
      </w:pPr>
    </w:p>
    <w:p w:rsidR="00F9640E" w:rsidRPr="00BD093F" w:rsidRDefault="00F9640E" w:rsidP="00BD093F">
      <w:pPr>
        <w:pStyle w:val="TextoMichelin"/>
        <w:rPr>
          <w:bCs/>
        </w:rPr>
      </w:pPr>
      <w:r>
        <w:rPr>
          <w:lang w:val="pt"/>
        </w:rPr>
        <w:t>Em categoria WRC, a Michelin equipa 12 carros. A quantidade máxima de pneus para cada piloto é de 28 unidades. O stock compõe-se de:</w:t>
      </w:r>
    </w:p>
    <w:p w:rsidR="00526C9D" w:rsidRDefault="00F9640E" w:rsidP="00526C9D">
      <w:pPr>
        <w:pStyle w:val="TextoMichelin"/>
        <w:numPr>
          <w:ilvl w:val="0"/>
          <w:numId w:val="6"/>
        </w:numPr>
        <w:spacing w:after="0"/>
        <w:ind w:left="714" w:hanging="357"/>
        <w:jc w:val="left"/>
        <w:rPr>
          <w:bCs/>
        </w:rPr>
      </w:pPr>
      <w:r>
        <w:rPr>
          <w:lang w:val="pt"/>
        </w:rPr>
        <w:t>17/65 15 MICHELIN LTX Force H4 (</w:t>
      </w:r>
      <w:r>
        <w:rPr>
          <w:i/>
          <w:iCs/>
          <w:lang w:val="pt"/>
        </w:rPr>
        <w:t>hard</w:t>
      </w:r>
      <w:r>
        <w:rPr>
          <w:lang w:val="pt"/>
        </w:rPr>
        <w:t xml:space="preserve"> 4ª evolução): 12</w:t>
      </w:r>
    </w:p>
    <w:p w:rsidR="00526C9D" w:rsidRDefault="00F9640E" w:rsidP="00526C9D">
      <w:pPr>
        <w:pStyle w:val="TextoMichelin"/>
        <w:numPr>
          <w:ilvl w:val="0"/>
          <w:numId w:val="6"/>
        </w:numPr>
        <w:spacing w:after="0"/>
        <w:ind w:left="714" w:hanging="357"/>
        <w:jc w:val="left"/>
        <w:rPr>
          <w:bCs/>
        </w:rPr>
      </w:pPr>
      <w:r>
        <w:rPr>
          <w:lang w:val="pt"/>
        </w:rPr>
        <w:t>17/65 15 MICHELIN LTX Force S4 (</w:t>
      </w:r>
      <w:r>
        <w:rPr>
          <w:i/>
          <w:iCs/>
          <w:lang w:val="pt"/>
        </w:rPr>
        <w:t>soft</w:t>
      </w:r>
      <w:r>
        <w:rPr>
          <w:lang w:val="pt"/>
        </w:rPr>
        <w:t xml:space="preserve"> 4ª evolução):    8</w:t>
      </w:r>
    </w:p>
    <w:p w:rsidR="00526C9D" w:rsidRDefault="00526C9D" w:rsidP="00526C9D">
      <w:pPr>
        <w:pStyle w:val="TextoMichelin"/>
        <w:spacing w:after="0"/>
        <w:ind w:left="714"/>
        <w:jc w:val="left"/>
        <w:rPr>
          <w:bCs/>
        </w:rPr>
      </w:pPr>
    </w:p>
    <w:p w:rsidR="00526C9D" w:rsidRDefault="00F9640E" w:rsidP="00526C9D">
      <w:pPr>
        <w:pStyle w:val="TextoMichelin"/>
        <w:numPr>
          <w:ilvl w:val="0"/>
          <w:numId w:val="6"/>
        </w:numPr>
        <w:spacing w:after="0"/>
        <w:ind w:left="714" w:hanging="357"/>
        <w:jc w:val="left"/>
        <w:rPr>
          <w:bCs/>
        </w:rPr>
      </w:pPr>
      <w:r>
        <w:rPr>
          <w:lang w:val="pt"/>
        </w:rPr>
        <w:t>20/65 18  MICHELIN Pilot Sport H5 (</w:t>
      </w:r>
      <w:r>
        <w:rPr>
          <w:i/>
          <w:iCs/>
          <w:lang w:val="pt"/>
        </w:rPr>
        <w:t>hard</w:t>
      </w:r>
      <w:r>
        <w:rPr>
          <w:lang w:val="pt"/>
        </w:rPr>
        <w:t xml:space="preserve"> 5ª evolução): 16</w:t>
      </w:r>
    </w:p>
    <w:p w:rsidR="00F9640E" w:rsidRPr="00526C9D" w:rsidRDefault="00F9640E" w:rsidP="00526C9D">
      <w:pPr>
        <w:pStyle w:val="TextoMichelin"/>
        <w:numPr>
          <w:ilvl w:val="0"/>
          <w:numId w:val="6"/>
        </w:numPr>
        <w:spacing w:after="0"/>
        <w:ind w:left="714" w:hanging="357"/>
        <w:jc w:val="left"/>
        <w:rPr>
          <w:bCs/>
        </w:rPr>
      </w:pPr>
      <w:r>
        <w:rPr>
          <w:lang w:val="pt"/>
        </w:rPr>
        <w:t>20/65 18  MICHELIN Pilot Sport S5 (</w:t>
      </w:r>
      <w:r>
        <w:rPr>
          <w:i/>
          <w:iCs/>
          <w:lang w:val="pt"/>
        </w:rPr>
        <w:t>soft</w:t>
      </w:r>
      <w:r>
        <w:rPr>
          <w:lang w:val="pt"/>
        </w:rPr>
        <w:t xml:space="preserve"> 5ª evolução): 12</w:t>
      </w:r>
    </w:p>
    <w:p w:rsidR="006F411B" w:rsidRDefault="006F411B" w:rsidP="00D66C0D">
      <w:pPr>
        <w:pStyle w:val="TextoMichelin"/>
        <w:rPr>
          <w:lang w:val="pt"/>
        </w:rPr>
      </w:pPr>
    </w:p>
    <w:p w:rsidR="00D66C0D" w:rsidRPr="00BD093F" w:rsidRDefault="00526C9D" w:rsidP="00D66C0D">
      <w:pPr>
        <w:pStyle w:val="TextoMichelin"/>
        <w:rPr>
          <w:bCs/>
        </w:rPr>
      </w:pPr>
      <w:r>
        <w:rPr>
          <w:lang w:val="pt"/>
        </w:rPr>
        <w:t>Em categoria WRC2, a Michelin equipa 17 carros. A quantidade máxima de pneus para cada piloto é de 24 unidades. O stock compõe-se de:</w:t>
      </w:r>
    </w:p>
    <w:p w:rsidR="00526C9D" w:rsidRDefault="00F9640E" w:rsidP="00526C9D">
      <w:pPr>
        <w:pStyle w:val="TextoMichelin"/>
        <w:numPr>
          <w:ilvl w:val="0"/>
          <w:numId w:val="5"/>
        </w:numPr>
        <w:spacing w:after="0"/>
        <w:ind w:left="714" w:hanging="357"/>
        <w:jc w:val="left"/>
        <w:rPr>
          <w:bCs/>
        </w:rPr>
      </w:pPr>
      <w:r>
        <w:rPr>
          <w:lang w:val="pt"/>
        </w:rPr>
        <w:t>17/65 15 MICHELIN Latitude Cross H90: 10</w:t>
      </w:r>
    </w:p>
    <w:p w:rsidR="00526C9D" w:rsidRDefault="00F9640E" w:rsidP="00BB54D3">
      <w:pPr>
        <w:pStyle w:val="TextoMichelin"/>
        <w:numPr>
          <w:ilvl w:val="0"/>
          <w:numId w:val="5"/>
        </w:numPr>
        <w:spacing w:after="0"/>
        <w:ind w:left="714" w:hanging="357"/>
        <w:jc w:val="left"/>
        <w:rPr>
          <w:bCs/>
        </w:rPr>
      </w:pPr>
      <w:r>
        <w:rPr>
          <w:lang w:val="pt"/>
        </w:rPr>
        <w:t>17/65 15 MICHELIN Latitude Cross S80: 8</w:t>
      </w:r>
    </w:p>
    <w:p w:rsidR="00526C9D" w:rsidRDefault="00526C9D" w:rsidP="00526C9D">
      <w:pPr>
        <w:pStyle w:val="TextoMichelin"/>
        <w:spacing w:after="0"/>
        <w:ind w:left="714"/>
        <w:jc w:val="left"/>
        <w:rPr>
          <w:bCs/>
        </w:rPr>
      </w:pPr>
    </w:p>
    <w:p w:rsidR="00526C9D" w:rsidRDefault="00F9640E" w:rsidP="00BB54D3">
      <w:pPr>
        <w:pStyle w:val="TextoMichelin"/>
        <w:numPr>
          <w:ilvl w:val="0"/>
          <w:numId w:val="5"/>
        </w:numPr>
        <w:spacing w:after="0"/>
        <w:ind w:left="714" w:hanging="357"/>
        <w:jc w:val="left"/>
        <w:rPr>
          <w:bCs/>
        </w:rPr>
      </w:pPr>
      <w:r>
        <w:rPr>
          <w:lang w:val="pt"/>
        </w:rPr>
        <w:t>20/65 18  MICHELIN Pilot Sport RH2: 14</w:t>
      </w:r>
    </w:p>
    <w:p w:rsidR="00F9640E" w:rsidRPr="00526C9D" w:rsidRDefault="00F9640E" w:rsidP="00BB54D3">
      <w:pPr>
        <w:pStyle w:val="TextoMichelin"/>
        <w:numPr>
          <w:ilvl w:val="0"/>
          <w:numId w:val="5"/>
        </w:numPr>
        <w:spacing w:after="0"/>
        <w:ind w:left="714" w:hanging="357"/>
        <w:jc w:val="left"/>
        <w:rPr>
          <w:bCs/>
        </w:rPr>
      </w:pPr>
      <w:r>
        <w:rPr>
          <w:lang w:val="pt"/>
        </w:rPr>
        <w:t>20/65 18  MICHELIN Pilot Sport RS: 12</w:t>
      </w:r>
    </w:p>
    <w:p w:rsidR="00F9640E" w:rsidRPr="00F9640E" w:rsidRDefault="00F9640E" w:rsidP="00F9640E">
      <w:pPr>
        <w:jc w:val="both"/>
        <w:rPr>
          <w:rFonts w:ascii="Arial" w:hAnsi="Arial"/>
          <w:sz w:val="22"/>
          <w:szCs w:val="22"/>
        </w:rPr>
      </w:pPr>
    </w:p>
    <w:p w:rsidR="00F9640E" w:rsidRPr="007574CF" w:rsidRDefault="00D66C0D" w:rsidP="007574CF">
      <w:pPr>
        <w:rPr>
          <w:b/>
          <w:color w:val="000000" w:themeColor="text1"/>
          <w:sz w:val="26"/>
          <w:szCs w:val="26"/>
        </w:rPr>
      </w:pPr>
      <w:r>
        <w:rPr>
          <w:b/>
          <w:bCs/>
          <w:color w:val="000000" w:themeColor="text1"/>
          <w:sz w:val="26"/>
          <w:szCs w:val="26"/>
          <w:lang w:val="pt"/>
        </w:rPr>
        <w:t>A equipa Michelin no Rallye de Espanha 2015</w:t>
      </w:r>
    </w:p>
    <w:p w:rsidR="00F9640E" w:rsidRPr="00F9640E" w:rsidRDefault="00F9640E" w:rsidP="00F9640E">
      <w:pPr>
        <w:jc w:val="both"/>
        <w:rPr>
          <w:rFonts w:ascii="Arial" w:hAnsi="Arial"/>
          <w:sz w:val="22"/>
          <w:szCs w:val="22"/>
        </w:rPr>
      </w:pPr>
    </w:p>
    <w:p w:rsidR="00F9640E" w:rsidRPr="00BD093F" w:rsidRDefault="00F9640E" w:rsidP="00BD093F">
      <w:pPr>
        <w:pStyle w:val="TextoMichelin"/>
        <w:rPr>
          <w:bCs/>
        </w:rPr>
      </w:pPr>
      <w:r>
        <w:rPr>
          <w:lang w:val="pt"/>
        </w:rPr>
        <w:t>16 pessoas:</w:t>
      </w:r>
    </w:p>
    <w:p w:rsidR="00F9640E" w:rsidRPr="00BD093F" w:rsidRDefault="00F9640E" w:rsidP="00D66C0D">
      <w:pPr>
        <w:pStyle w:val="TextoMichelin"/>
        <w:numPr>
          <w:ilvl w:val="0"/>
          <w:numId w:val="4"/>
        </w:numPr>
        <w:spacing w:after="0"/>
        <w:ind w:left="284" w:hanging="284"/>
        <w:jc w:val="left"/>
        <w:rPr>
          <w:bCs/>
        </w:rPr>
      </w:pPr>
      <w:r>
        <w:rPr>
          <w:lang w:val="pt"/>
        </w:rPr>
        <w:t>1 diretor</w:t>
      </w:r>
    </w:p>
    <w:p w:rsidR="00F9640E" w:rsidRPr="00BD093F" w:rsidRDefault="00F9640E" w:rsidP="00D66C0D">
      <w:pPr>
        <w:pStyle w:val="TextoMichelin"/>
        <w:numPr>
          <w:ilvl w:val="0"/>
          <w:numId w:val="4"/>
        </w:numPr>
        <w:spacing w:after="0"/>
        <w:ind w:left="284" w:hanging="284"/>
        <w:jc w:val="left"/>
        <w:rPr>
          <w:bCs/>
        </w:rPr>
      </w:pPr>
      <w:r>
        <w:rPr>
          <w:lang w:val="pt"/>
        </w:rPr>
        <w:t>4 Conselheiros Técnicos de Escuderia (CTE)</w:t>
      </w:r>
    </w:p>
    <w:p w:rsidR="00F9640E" w:rsidRPr="00BD093F" w:rsidRDefault="00F9640E" w:rsidP="00D66C0D">
      <w:pPr>
        <w:pStyle w:val="TextoMichelin"/>
        <w:numPr>
          <w:ilvl w:val="0"/>
          <w:numId w:val="4"/>
        </w:numPr>
        <w:spacing w:after="0"/>
        <w:ind w:left="284" w:hanging="284"/>
        <w:jc w:val="left"/>
        <w:rPr>
          <w:bCs/>
        </w:rPr>
      </w:pPr>
      <w:r>
        <w:rPr>
          <w:lang w:val="pt"/>
        </w:rPr>
        <w:t>2 coordenadores logísticos</w:t>
      </w:r>
    </w:p>
    <w:p w:rsidR="00F9640E" w:rsidRPr="00BD093F" w:rsidRDefault="00F9640E" w:rsidP="00D66C0D">
      <w:pPr>
        <w:pStyle w:val="TextoMichelin"/>
        <w:numPr>
          <w:ilvl w:val="0"/>
          <w:numId w:val="4"/>
        </w:numPr>
        <w:spacing w:after="0"/>
        <w:ind w:left="284" w:hanging="284"/>
        <w:jc w:val="left"/>
        <w:rPr>
          <w:bCs/>
        </w:rPr>
      </w:pPr>
      <w:r>
        <w:rPr>
          <w:lang w:val="pt"/>
        </w:rPr>
        <w:t>8 montadores</w:t>
      </w:r>
    </w:p>
    <w:p w:rsidR="00F9640E" w:rsidRPr="00BD093F" w:rsidRDefault="00F9640E" w:rsidP="00D66C0D">
      <w:pPr>
        <w:pStyle w:val="TextoMichelin"/>
        <w:numPr>
          <w:ilvl w:val="0"/>
          <w:numId w:val="4"/>
        </w:numPr>
        <w:spacing w:after="0"/>
        <w:ind w:left="284" w:hanging="284"/>
        <w:jc w:val="left"/>
        <w:rPr>
          <w:bCs/>
        </w:rPr>
      </w:pPr>
      <w:r>
        <w:rPr>
          <w:lang w:val="pt"/>
        </w:rPr>
        <w:t>1 encarregado de imprensa</w:t>
      </w:r>
    </w:p>
    <w:p w:rsidR="00541F4C" w:rsidRPr="00F9640E" w:rsidRDefault="00541F4C" w:rsidP="00FC4CD7">
      <w:pPr>
        <w:pStyle w:val="TextoMichelin"/>
        <w:rPr>
          <w:bCs/>
        </w:rPr>
      </w:pPr>
    </w:p>
    <w:p w:rsidR="001466B0" w:rsidRPr="00F9640E" w:rsidRDefault="001466B0" w:rsidP="00FC4CD7">
      <w:pPr>
        <w:pStyle w:val="titulocapitulodossier"/>
        <w:rPr>
          <w:rFonts w:ascii="Arial" w:hAnsi="Arial"/>
          <w:bCs/>
          <w:color w:val="808080"/>
          <w:sz w:val="18"/>
          <w:szCs w:val="18"/>
        </w:rPr>
      </w:pPr>
    </w:p>
    <w:p w:rsidR="004F1691" w:rsidRPr="00F9640E" w:rsidRDefault="004F1691" w:rsidP="004F1691">
      <w:pPr>
        <w:autoSpaceDE w:val="0"/>
        <w:autoSpaceDN w:val="0"/>
        <w:adjustRightInd w:val="0"/>
        <w:spacing w:line="240" w:lineRule="atLeast"/>
        <w:jc w:val="both"/>
        <w:rPr>
          <w:i/>
        </w:rPr>
      </w:pPr>
      <w:r>
        <w:rPr>
          <w:i/>
          <w:iCs/>
          <w:lang w:val="pt"/>
        </w:rPr>
        <w:t xml:space="preserve">A missão da </w:t>
      </w:r>
      <w:r>
        <w:rPr>
          <w:b/>
          <w:bCs/>
          <w:i/>
          <w:iCs/>
          <w:lang w:val="pt"/>
        </w:rPr>
        <w:t>Michelin</w:t>
      </w:r>
      <w:r>
        <w:rPr>
          <w:i/>
          <w:iCs/>
          <w:lang w:val="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112 300 pessoas em todo o mundo e dispõe de 68 centros de produção implantados em 17 países diferentes. A Michelin possui um Centro de Tecnologia que se encarrega da investigação e desenvolvimento com implantação na Europa, América do Norte e Ásia  (www.michelin.es).</w:t>
      </w:r>
      <w:r>
        <w:rPr>
          <w:lang w:val="pt"/>
        </w:rPr>
        <w:t xml:space="preserve"> </w:t>
      </w:r>
    </w:p>
    <w:p w:rsidR="00DE0930" w:rsidRPr="00F9640E" w:rsidRDefault="00DE0930" w:rsidP="00DE0930">
      <w:pPr>
        <w:autoSpaceDE w:val="0"/>
        <w:autoSpaceDN w:val="0"/>
        <w:adjustRightInd w:val="0"/>
        <w:spacing w:line="240" w:lineRule="atLeast"/>
        <w:jc w:val="both"/>
        <w:rPr>
          <w:rFonts w:ascii="Arial" w:hAnsi="Arial" w:cs="Arial"/>
          <w:sz w:val="22"/>
        </w:rPr>
      </w:pPr>
    </w:p>
    <w:p w:rsidR="001E5C06" w:rsidRPr="00F9640E" w:rsidRDefault="001E5C06" w:rsidP="001E5C06">
      <w:pPr>
        <w:jc w:val="both"/>
        <w:rPr>
          <w:i/>
        </w:rPr>
      </w:pPr>
    </w:p>
    <w:p w:rsidR="001E5C06" w:rsidRPr="00F9640E" w:rsidRDefault="001E5C06" w:rsidP="001E5C06">
      <w:pPr>
        <w:jc w:val="both"/>
        <w:rPr>
          <w:i/>
        </w:rPr>
      </w:pPr>
    </w:p>
    <w:p w:rsidR="001E5C06" w:rsidRPr="00F9640E" w:rsidRDefault="001E5C06" w:rsidP="001E5C06">
      <w:pPr>
        <w:pStyle w:val="Piedepgina"/>
        <w:outlineLvl w:val="0"/>
        <w:rPr>
          <w:rFonts w:ascii="Arial" w:hAnsi="Arial"/>
          <w:b/>
          <w:bCs/>
          <w:color w:val="808080"/>
          <w:sz w:val="18"/>
          <w:szCs w:val="18"/>
        </w:rPr>
      </w:pPr>
    </w:p>
    <w:p w:rsidR="001E5C06" w:rsidRPr="00F9640E" w:rsidRDefault="001E5C06" w:rsidP="001E5C06">
      <w:pPr>
        <w:pStyle w:val="Piedepgina"/>
        <w:outlineLvl w:val="0"/>
        <w:rPr>
          <w:rFonts w:ascii="Arial" w:hAnsi="Arial"/>
          <w:b/>
          <w:bCs/>
          <w:color w:val="808080"/>
          <w:sz w:val="18"/>
          <w:szCs w:val="18"/>
        </w:rPr>
      </w:pPr>
    </w:p>
    <w:p w:rsidR="001E5C06" w:rsidRPr="00F9640E" w:rsidRDefault="001E5C06" w:rsidP="001E5C06">
      <w:pPr>
        <w:pStyle w:val="Piedepgina"/>
        <w:outlineLvl w:val="0"/>
        <w:rPr>
          <w:rFonts w:ascii="Arial" w:hAnsi="Arial"/>
          <w:b/>
          <w:bCs/>
          <w:color w:val="808080"/>
          <w:sz w:val="18"/>
          <w:szCs w:val="18"/>
        </w:rPr>
      </w:pPr>
      <w:r>
        <w:rPr>
          <w:rFonts w:ascii="Arial" w:hAnsi="Arial"/>
          <w:b/>
          <w:bCs/>
          <w:color w:val="808080"/>
          <w:sz w:val="18"/>
          <w:szCs w:val="18"/>
          <w:lang w:val="pt"/>
        </w:rPr>
        <w:t>DEPARTAMENTO DE COMUNICAÇÃO</w:t>
      </w:r>
    </w:p>
    <w:p w:rsidR="001E5C06" w:rsidRPr="00F9640E"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rsidR="001E5C06" w:rsidRPr="00F9640E"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rsidR="001466B0" w:rsidRPr="00F9640E" w:rsidRDefault="001E5C06" w:rsidP="0013303A">
      <w:pPr>
        <w:jc w:val="both"/>
        <w:rPr>
          <w:rFonts w:ascii="Arial" w:hAnsi="Arial"/>
          <w:bCs/>
          <w:color w:val="808080"/>
          <w:sz w:val="18"/>
          <w:szCs w:val="18"/>
        </w:rPr>
      </w:pPr>
      <w:r>
        <w:rPr>
          <w:rFonts w:ascii="Arial" w:hAnsi="Arial"/>
          <w:color w:val="808080"/>
          <w:sz w:val="18"/>
          <w:szCs w:val="18"/>
          <w:lang w:val="pt"/>
        </w:rPr>
        <w:t>Tel.: 0034 914 105 167 – Fax: 0034 914 105 293</w:t>
      </w:r>
    </w:p>
    <w:sectPr w:rsidR="001466B0" w:rsidRPr="00F9640E" w:rsidSect="001466B0">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0B" w:rsidRDefault="00F53B0B" w:rsidP="001466B0">
      <w:r>
        <w:separator/>
      </w:r>
    </w:p>
  </w:endnote>
  <w:endnote w:type="continuationSeparator" w:id="0">
    <w:p w:rsidR="00F53B0B" w:rsidRDefault="00F53B0B"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55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Utop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D7" w:rsidRDefault="0041036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rsidR="00FC4CD7" w:rsidRDefault="00FC4CD7" w:rsidP="001A6210">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D7" w:rsidRDefault="0041036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6F411B">
      <w:rPr>
        <w:rStyle w:val="Nmerodepgina"/>
        <w:noProof/>
        <w:lang w:val="pt"/>
      </w:rPr>
      <w:t>2</w:t>
    </w:r>
    <w:r>
      <w:rPr>
        <w:rStyle w:val="Nmerodepgina"/>
        <w:lang w:val="pt"/>
      </w:rPr>
      <w:fldChar w:fldCharType="end"/>
    </w:r>
  </w:p>
  <w:p w:rsidR="00FC4CD7" w:rsidRPr="00096802" w:rsidRDefault="00D01A6C" w:rsidP="001A6210">
    <w:pPr>
      <w:pStyle w:val="Piedepgina"/>
      <w:ind w:left="1701" w:firstLine="360"/>
    </w:pPr>
    <w:r>
      <w:rPr>
        <w:noProof/>
        <w:szCs w:val="20"/>
        <w:lang w:val="es-E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D7" w:rsidRDefault="00FC4C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0B" w:rsidRDefault="00F53B0B" w:rsidP="001466B0">
      <w:r>
        <w:separator/>
      </w:r>
    </w:p>
  </w:footnote>
  <w:footnote w:type="continuationSeparator" w:id="0">
    <w:p w:rsidR="00F53B0B" w:rsidRDefault="00F53B0B" w:rsidP="0014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D7" w:rsidRDefault="00FC4C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D7" w:rsidRDefault="00FC4CD7">
    <w:pPr>
      <w:pStyle w:val="Encabezado"/>
    </w:pPr>
    <w:r>
      <w:rPr>
        <w:lang w:val="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D7" w:rsidRDefault="00FC4C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0C6"/>
    <w:multiLevelType w:val="hybridMultilevel"/>
    <w:tmpl w:val="33BAE604"/>
    <w:lvl w:ilvl="0" w:tplc="2572EBD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10DB9"/>
    <w:multiLevelType w:val="hybridMultilevel"/>
    <w:tmpl w:val="C0E22B8A"/>
    <w:lvl w:ilvl="0" w:tplc="1472CF2E">
      <w:start w:val="16"/>
      <w:numFmt w:val="bullet"/>
      <w:lvlText w:val="-"/>
      <w:lvlJc w:val="left"/>
      <w:pPr>
        <w:ind w:left="720" w:hanging="360"/>
      </w:pPr>
      <w:rPr>
        <w:rFonts w:ascii="Arial" w:eastAsia="Times"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B50026D"/>
    <w:multiLevelType w:val="hybridMultilevel"/>
    <w:tmpl w:val="AEDA8D78"/>
    <w:lvl w:ilvl="0" w:tplc="8208FF24">
      <w:start w:val="16"/>
      <w:numFmt w:val="bullet"/>
      <w:lvlText w:val="-"/>
      <w:lvlJc w:val="left"/>
      <w:pPr>
        <w:ind w:left="720" w:hanging="360"/>
      </w:pPr>
      <w:rPr>
        <w:rFonts w:ascii="Arial" w:eastAsia="Times"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2E77FDE"/>
    <w:multiLevelType w:val="hybridMultilevel"/>
    <w:tmpl w:val="9056CAF0"/>
    <w:lvl w:ilvl="0" w:tplc="2572EBDE">
      <w:numFmt w:val="bullet"/>
      <w:lvlText w:val="-"/>
      <w:lvlJc w:val="left"/>
      <w:pPr>
        <w:ind w:left="720" w:hanging="360"/>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F416395"/>
    <w:multiLevelType w:val="hybridMultilevel"/>
    <w:tmpl w:val="C49AF57A"/>
    <w:lvl w:ilvl="0" w:tplc="6CC2CFDC">
      <w:numFmt w:val="bullet"/>
      <w:lvlText w:val="-"/>
      <w:lvlJc w:val="left"/>
      <w:pPr>
        <w:ind w:left="1060" w:hanging="700"/>
      </w:pPr>
      <w:rPr>
        <w:rFonts w:ascii="Arial" w:eastAsia="Times"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C4B0F82"/>
    <w:multiLevelType w:val="hybridMultilevel"/>
    <w:tmpl w:val="34CA8676"/>
    <w:lvl w:ilvl="0" w:tplc="2572EBDE">
      <w:numFmt w:val="bullet"/>
      <w:lvlText w:val="-"/>
      <w:lvlJc w:val="left"/>
      <w:pPr>
        <w:ind w:left="720" w:hanging="360"/>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B"/>
    <w:rsid w:val="00023B2D"/>
    <w:rsid w:val="000264D2"/>
    <w:rsid w:val="00052BC7"/>
    <w:rsid w:val="000C2755"/>
    <w:rsid w:val="000E1567"/>
    <w:rsid w:val="0013303A"/>
    <w:rsid w:val="001466B0"/>
    <w:rsid w:val="001A6210"/>
    <w:rsid w:val="001E5C06"/>
    <w:rsid w:val="001E79EC"/>
    <w:rsid w:val="001F5315"/>
    <w:rsid w:val="002C47F8"/>
    <w:rsid w:val="003C5129"/>
    <w:rsid w:val="0041036F"/>
    <w:rsid w:val="00424758"/>
    <w:rsid w:val="00437195"/>
    <w:rsid w:val="00443741"/>
    <w:rsid w:val="004A7805"/>
    <w:rsid w:val="004F1691"/>
    <w:rsid w:val="004F634F"/>
    <w:rsid w:val="0051462D"/>
    <w:rsid w:val="00526C9D"/>
    <w:rsid w:val="00541F4C"/>
    <w:rsid w:val="005E008B"/>
    <w:rsid w:val="00606EDE"/>
    <w:rsid w:val="00626C26"/>
    <w:rsid w:val="00640B48"/>
    <w:rsid w:val="006678D2"/>
    <w:rsid w:val="006A398D"/>
    <w:rsid w:val="006D3988"/>
    <w:rsid w:val="006F411B"/>
    <w:rsid w:val="00737803"/>
    <w:rsid w:val="007574CF"/>
    <w:rsid w:val="007C27CF"/>
    <w:rsid w:val="00814BDA"/>
    <w:rsid w:val="00826AA2"/>
    <w:rsid w:val="008F1DE9"/>
    <w:rsid w:val="008F352A"/>
    <w:rsid w:val="009E2986"/>
    <w:rsid w:val="00A15C0C"/>
    <w:rsid w:val="00A17200"/>
    <w:rsid w:val="00A533D3"/>
    <w:rsid w:val="00A879DF"/>
    <w:rsid w:val="00AF1E56"/>
    <w:rsid w:val="00B773D4"/>
    <w:rsid w:val="00B7758D"/>
    <w:rsid w:val="00BB54D3"/>
    <w:rsid w:val="00BC2978"/>
    <w:rsid w:val="00BD093F"/>
    <w:rsid w:val="00BD2C23"/>
    <w:rsid w:val="00BE61B3"/>
    <w:rsid w:val="00C846BD"/>
    <w:rsid w:val="00D01A6C"/>
    <w:rsid w:val="00D66C0D"/>
    <w:rsid w:val="00DE0930"/>
    <w:rsid w:val="00DF3E18"/>
    <w:rsid w:val="00E10E70"/>
    <w:rsid w:val="00E46F1F"/>
    <w:rsid w:val="00E85BF1"/>
    <w:rsid w:val="00EC271C"/>
    <w:rsid w:val="00EF0217"/>
    <w:rsid w:val="00EF7CBB"/>
    <w:rsid w:val="00F21DE2"/>
    <w:rsid w:val="00F53B0B"/>
    <w:rsid w:val="00F64056"/>
    <w:rsid w:val="00F9640E"/>
    <w:rsid w:val="00FA1356"/>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D20935C-B942-4B76-A852-EFB0E9F8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4210">
      <w:bodyDiv w:val="1"/>
      <w:marLeft w:val="0"/>
      <w:marRight w:val="0"/>
      <w:marTop w:val="0"/>
      <w:marBottom w:val="0"/>
      <w:divBdr>
        <w:top w:val="none" w:sz="0" w:space="0" w:color="auto"/>
        <w:left w:val="none" w:sz="0" w:space="0" w:color="auto"/>
        <w:bottom w:val="none" w:sz="0" w:space="0" w:color="auto"/>
        <w:right w:val="none" w:sz="0" w:space="0" w:color="auto"/>
      </w:divBdr>
    </w:div>
    <w:div w:id="802428616">
      <w:bodyDiv w:val="1"/>
      <w:marLeft w:val="0"/>
      <w:marRight w:val="0"/>
      <w:marTop w:val="0"/>
      <w:marBottom w:val="0"/>
      <w:divBdr>
        <w:top w:val="none" w:sz="0" w:space="0" w:color="auto"/>
        <w:left w:val="none" w:sz="0" w:space="0" w:color="auto"/>
        <w:bottom w:val="none" w:sz="0" w:space="0" w:color="auto"/>
        <w:right w:val="none" w:sz="0" w:space="0" w:color="auto"/>
      </w:divBdr>
    </w:div>
    <w:div w:id="880554778">
      <w:bodyDiv w:val="1"/>
      <w:marLeft w:val="0"/>
      <w:marRight w:val="0"/>
      <w:marTop w:val="0"/>
      <w:marBottom w:val="0"/>
      <w:divBdr>
        <w:top w:val="none" w:sz="0" w:space="0" w:color="auto"/>
        <w:left w:val="none" w:sz="0" w:space="0" w:color="auto"/>
        <w:bottom w:val="none" w:sz="0" w:space="0" w:color="auto"/>
        <w:right w:val="none" w:sz="0" w:space="0" w:color="auto"/>
      </w:divBdr>
    </w:div>
    <w:div w:id="881988116">
      <w:bodyDiv w:val="1"/>
      <w:marLeft w:val="0"/>
      <w:marRight w:val="0"/>
      <w:marTop w:val="0"/>
      <w:marBottom w:val="0"/>
      <w:divBdr>
        <w:top w:val="none" w:sz="0" w:space="0" w:color="auto"/>
        <w:left w:val="none" w:sz="0" w:space="0" w:color="auto"/>
        <w:bottom w:val="none" w:sz="0" w:space="0" w:color="auto"/>
        <w:right w:val="none" w:sz="0" w:space="0" w:color="auto"/>
      </w:divBdr>
    </w:div>
    <w:div w:id="1831289147">
      <w:bodyDiv w:val="1"/>
      <w:marLeft w:val="0"/>
      <w:marRight w:val="0"/>
      <w:marTop w:val="0"/>
      <w:marBottom w:val="0"/>
      <w:divBdr>
        <w:top w:val="none" w:sz="0" w:space="0" w:color="auto"/>
        <w:left w:val="none" w:sz="0" w:space="0" w:color="auto"/>
        <w:bottom w:val="none" w:sz="0" w:space="0" w:color="auto"/>
        <w:right w:val="none" w:sz="0" w:space="0" w:color="auto"/>
      </w:divBdr>
    </w:div>
    <w:div w:id="1882133391">
      <w:bodyDiv w:val="1"/>
      <w:marLeft w:val="0"/>
      <w:marRight w:val="0"/>
      <w:marTop w:val="0"/>
      <w:marBottom w:val="0"/>
      <w:divBdr>
        <w:top w:val="none" w:sz="0" w:space="0" w:color="auto"/>
        <w:left w:val="none" w:sz="0" w:space="0" w:color="auto"/>
        <w:bottom w:val="none" w:sz="0" w:space="0" w:color="auto"/>
        <w:right w:val="none" w:sz="0" w:space="0" w:color="auto"/>
      </w:divBdr>
    </w:div>
    <w:div w:id="2108427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608</Words>
  <Characters>3345</Characters>
  <Application>Microsoft Office Word</Application>
  <DocSecurity>0</DocSecurity>
  <Lines>27</Lines>
  <Paragraphs>7</Paragraphs>
  <ScaleCrop>false</ScaleCrop>
  <HeadingPairs>
    <vt:vector size="4" baseType="variant">
      <vt:variant>
        <vt:lpstr>Título</vt:lpstr>
      </vt:variant>
      <vt:variant>
        <vt:i4>1</vt:i4>
      </vt:variant>
      <vt:variant>
        <vt:lpstr>Headings</vt:lpstr>
      </vt:variant>
      <vt:variant>
        <vt:i4>7</vt:i4>
      </vt:variant>
    </vt:vector>
  </HeadingPairs>
  <TitlesOfParts>
    <vt:vector size="8" baseType="lpstr">
      <vt:lpstr/>
      <vt:lpstr>INFORMACIÓN DE PRENSA 22/10/2015</vt:lpstr>
      <vt:lpstr/>
      <vt:lpstr/>
      <vt:lpstr/>
      <vt:lpstr>DEPARTAMENTO DE COMUNICACIÓN</vt:lpstr>
      <vt:lpstr>Avda. de Los Encuartes, 19</vt:lpstr>
      <vt:lpstr>28760 Tres Cantos – Madrid – ESPAÑA</vt:lpstr>
    </vt:vector>
  </TitlesOfParts>
  <Company/>
  <LinksUpToDate>false</LinksUpToDate>
  <CharactersWithSpaces>3946</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Valued Acer Customer</cp:lastModifiedBy>
  <cp:revision>6</cp:revision>
  <dcterms:created xsi:type="dcterms:W3CDTF">2015-10-22T13:39:00Z</dcterms:created>
  <dcterms:modified xsi:type="dcterms:W3CDTF">2015-10-26T11:20:00Z</dcterms:modified>
</cp:coreProperties>
</file>