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BE09DB">
        <w:rPr>
          <w:rFonts w:cs="Times"/>
          <w:noProof/>
          <w:color w:val="808080"/>
        </w:rPr>
        <w:t>01/12/2015</w:t>
      </w:r>
      <w:r w:rsidR="0041036F" w:rsidRPr="007639E3">
        <w:rPr>
          <w:rFonts w:cs="Times"/>
          <w:color w:val="808080"/>
        </w:rPr>
        <w:fldChar w:fldCharType="end"/>
      </w:r>
    </w:p>
    <w:p w14:paraId="1D9C85E6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6F486C4A" w14:textId="6DBE2C00" w:rsidR="004C5CC3" w:rsidRPr="00BE09DB" w:rsidRDefault="000C48C2" w:rsidP="00BE09DB">
      <w:pPr>
        <w:pStyle w:val="TITULARMICHELIN"/>
        <w:spacing w:after="120"/>
        <w:rPr>
          <w:szCs w:val="26"/>
        </w:rPr>
      </w:pPr>
      <w:r w:rsidRPr="00BE09DB">
        <w:rPr>
          <w:szCs w:val="26"/>
        </w:rPr>
        <w:t xml:space="preserve">Fundación Michelin </w:t>
      </w:r>
      <w:r w:rsidR="004221D6" w:rsidRPr="00BE09DB">
        <w:rPr>
          <w:szCs w:val="26"/>
        </w:rPr>
        <w:t>apoya a</w:t>
      </w:r>
      <w:r w:rsidR="0083746B" w:rsidRPr="00BE09DB">
        <w:rPr>
          <w:szCs w:val="26"/>
        </w:rPr>
        <w:t xml:space="preserve"> los desempleados de colectivos desfavorecidos</w:t>
      </w:r>
    </w:p>
    <w:p w14:paraId="486F46CC" w14:textId="255E6F40" w:rsidR="004C5CC3" w:rsidRPr="00383AFB" w:rsidRDefault="0083746B" w:rsidP="00BE09DB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FMD </w:t>
      </w:r>
      <w:r w:rsidR="00717DF8">
        <w:rPr>
          <w:lang w:val="es-ES_tradnl"/>
        </w:rPr>
        <w:t>implementa</w:t>
      </w:r>
      <w:r>
        <w:rPr>
          <w:lang w:val="es-ES_tradnl"/>
        </w:rPr>
        <w:t xml:space="preserve"> su programa </w:t>
      </w:r>
      <w:r w:rsidR="00717DF8">
        <w:rPr>
          <w:lang w:val="es-ES_tradnl"/>
        </w:rPr>
        <w:t>de</w:t>
      </w:r>
      <w:r>
        <w:rPr>
          <w:lang w:val="es-ES_tradnl"/>
        </w:rPr>
        <w:t xml:space="preserve"> ayudas</w:t>
      </w:r>
      <w:r w:rsidR="00717DF8">
        <w:rPr>
          <w:lang w:val="es-ES_tradnl"/>
        </w:rPr>
        <w:t xml:space="preserve"> a las PYMES</w:t>
      </w:r>
      <w:r>
        <w:rPr>
          <w:lang w:val="es-ES_tradnl"/>
        </w:rPr>
        <w:t xml:space="preserve"> </w:t>
      </w:r>
      <w:r w:rsidR="00717DF8">
        <w:rPr>
          <w:lang w:val="es-ES_tradnl"/>
        </w:rPr>
        <w:t>para</w:t>
      </w:r>
      <w:r w:rsidR="00C525B6">
        <w:rPr>
          <w:lang w:val="es-ES_tradnl"/>
        </w:rPr>
        <w:t xml:space="preserve"> la contratación </w:t>
      </w:r>
      <w:r w:rsidR="00717DF8">
        <w:rPr>
          <w:lang w:val="es-ES_tradnl"/>
        </w:rPr>
        <w:t>y creación de empleo</w:t>
      </w:r>
    </w:p>
    <w:p w14:paraId="6E2795BB" w14:textId="4459BE51" w:rsidR="00C044FE" w:rsidRPr="00BE09DB" w:rsidRDefault="00C044FE" w:rsidP="00BE09DB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la finalidad de facilitar la contratación de personas </w:t>
      </w:r>
      <w:r w:rsidR="00717DF8"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colectivos </w:t>
      </w:r>
      <w:r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dificultad para </w:t>
      </w:r>
      <w:r w:rsidR="00717DF8"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acceder al mercado laboral</w:t>
      </w:r>
      <w:r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717DF8"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Fundación Michelin pone a disposición de los empresarios  un complemento a sus ayudas para la creación de empleo. De esta manera, Fundación Michelin colabora en</w:t>
      </w:r>
      <w:r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incorporación al mundo laboral de personas en situación </w:t>
      </w:r>
      <w:r w:rsidR="00717DF8" w:rsidRPr="00BE09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riesgo de exclusión.</w:t>
      </w:r>
    </w:p>
    <w:p w14:paraId="6A29A2B8" w14:textId="78767CDA" w:rsidR="000C48C2" w:rsidRPr="00BE09DB" w:rsidRDefault="000C48C2" w:rsidP="00BE09DB">
      <w:pPr>
        <w:pStyle w:val="TextoMichelin"/>
        <w:rPr>
          <w:bCs/>
          <w:lang w:val="es-ES_tradnl" w:bidi="es-ES_tradnl"/>
        </w:rPr>
      </w:pPr>
      <w:r w:rsidRPr="00BE09DB">
        <w:rPr>
          <w:bCs/>
          <w:lang w:val="es-ES_tradnl" w:bidi="es-ES_tradnl"/>
        </w:rPr>
        <w:t>La Fundación Michelin Desarrollo (FMD),  que inició su actividad en 2004, forma parte de la política de Responsabilidad Social Corporativa de Michelin, y contribuye al desarrollo económico de las zonas en las que Michelin tiene centros de producción en España. De esta mane</w:t>
      </w:r>
      <w:r w:rsidR="00E76814" w:rsidRPr="00BE09DB">
        <w:rPr>
          <w:bCs/>
          <w:lang w:val="es-ES_tradnl" w:bidi="es-ES_tradnl"/>
        </w:rPr>
        <w:t>ra, los proyectos empresariales</w:t>
      </w:r>
      <w:r w:rsidRPr="00BE09DB">
        <w:rPr>
          <w:bCs/>
          <w:lang w:val="es-ES_tradnl" w:bidi="es-ES_tradnl"/>
        </w:rPr>
        <w:t xml:space="preserve"> generadores de empleo, que se desarrollan en las provincias de Álava, Burgos, Guipúzcoa y Valladolid se benefician del programa de ayudas técnicas</w:t>
      </w:r>
      <w:r w:rsidR="003A39CA" w:rsidRPr="00BE09DB">
        <w:rPr>
          <w:bCs/>
          <w:lang w:val="es-ES_tradnl" w:bidi="es-ES_tradnl"/>
        </w:rPr>
        <w:t xml:space="preserve"> y económicas que promueve</w:t>
      </w:r>
      <w:r w:rsidRPr="00BE09DB">
        <w:rPr>
          <w:bCs/>
          <w:lang w:val="es-ES_tradnl" w:bidi="es-ES_tradnl"/>
        </w:rPr>
        <w:t xml:space="preserve"> FMD.</w:t>
      </w:r>
    </w:p>
    <w:p w14:paraId="26DA6BBF" w14:textId="0FFA1F34" w:rsidR="000C48C2" w:rsidRPr="00BE09DB" w:rsidRDefault="000C48C2" w:rsidP="00BE09DB">
      <w:pPr>
        <w:pStyle w:val="TextoMichelin"/>
        <w:rPr>
          <w:bCs/>
          <w:lang w:val="es-ES_tradnl" w:bidi="es-ES_tradnl"/>
        </w:rPr>
      </w:pPr>
      <w:r w:rsidRPr="00BE09DB">
        <w:rPr>
          <w:bCs/>
          <w:lang w:val="es-ES_tradnl" w:bidi="es-ES_tradnl"/>
        </w:rPr>
        <w:t xml:space="preserve">FMD ofrece ayuda técnica y financiera a las PYMES que ya estén implantadas en alguna de estas regiones o a los emprendedores que tengan un proyecto empresarial de nueva implantación, con la condición de que sean proyectos industriales o de servicios a la industria y que generen nuevos empleos. </w:t>
      </w:r>
    </w:p>
    <w:p w14:paraId="0B9892A7" w14:textId="582DF8C3" w:rsidR="00E74F30" w:rsidRPr="00BE09DB" w:rsidRDefault="00E74F30" w:rsidP="00BE09DB">
      <w:pPr>
        <w:pStyle w:val="TextoMichelin"/>
        <w:rPr>
          <w:bCs/>
          <w:lang w:val="es-ES_tradnl" w:bidi="es-ES_tradnl"/>
        </w:rPr>
      </w:pPr>
      <w:r w:rsidRPr="00BE09DB">
        <w:rPr>
          <w:bCs/>
          <w:lang w:val="es-ES_tradnl" w:bidi="es-ES_tradnl"/>
        </w:rPr>
        <w:t>El nuevo complemento de ayudas que entra en vigor</w:t>
      </w:r>
      <w:r w:rsidR="00E76814" w:rsidRPr="00BE09DB">
        <w:rPr>
          <w:bCs/>
          <w:lang w:val="es-ES_tradnl" w:bidi="es-ES_tradnl"/>
        </w:rPr>
        <w:t xml:space="preserve"> el 1 de enero de 2016</w:t>
      </w:r>
      <w:r w:rsidRPr="00BE09DB">
        <w:rPr>
          <w:bCs/>
          <w:lang w:val="es-ES_tradnl" w:bidi="es-ES_tradnl"/>
        </w:rPr>
        <w:t>, está destinado a la contratación de personas que se hallen en alguna de las situaciones siguientes:</w:t>
      </w:r>
    </w:p>
    <w:p w14:paraId="773ED693" w14:textId="77777777" w:rsidR="00E74F30" w:rsidRPr="00BE09DB" w:rsidRDefault="00E74F30" w:rsidP="00CA27B2">
      <w:pPr>
        <w:pStyle w:val="Prrafodelista"/>
        <w:numPr>
          <w:ilvl w:val="0"/>
          <w:numId w:val="2"/>
        </w:numPr>
        <w:spacing w:after="200" w:line="360" w:lineRule="auto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BE09DB">
        <w:rPr>
          <w:rFonts w:ascii="Arial" w:eastAsiaTheme="minorHAnsi" w:hAnsi="Arial" w:cs="Arial"/>
          <w:w w:val="90"/>
          <w:sz w:val="21"/>
          <w:szCs w:val="21"/>
          <w:lang w:eastAsia="en-US"/>
        </w:rPr>
        <w:t>Personas desempleadas mayores de 45 años.</w:t>
      </w:r>
    </w:p>
    <w:p w14:paraId="40BAB14D" w14:textId="77777777" w:rsidR="00E74F30" w:rsidRPr="00BE09DB" w:rsidRDefault="00E74F30" w:rsidP="00CA27B2">
      <w:pPr>
        <w:pStyle w:val="Prrafodelista"/>
        <w:numPr>
          <w:ilvl w:val="0"/>
          <w:numId w:val="2"/>
        </w:numPr>
        <w:spacing w:after="200" w:line="360" w:lineRule="auto"/>
        <w:rPr>
          <w:rFonts w:ascii="Arial" w:eastAsiaTheme="minorHAnsi" w:hAnsi="Arial" w:cs="Arial"/>
          <w:w w:val="90"/>
          <w:sz w:val="21"/>
          <w:szCs w:val="21"/>
          <w:lang w:eastAsia="en-US"/>
        </w:rPr>
      </w:pPr>
      <w:r w:rsidRPr="00BE09DB">
        <w:rPr>
          <w:rFonts w:ascii="Arial" w:eastAsiaTheme="minorHAnsi" w:hAnsi="Arial" w:cs="Arial"/>
          <w:w w:val="90"/>
          <w:sz w:val="21"/>
          <w:szCs w:val="21"/>
          <w:lang w:eastAsia="en-US"/>
        </w:rPr>
        <w:t>Personas con discapacidad legalmente reconocida con grado igual o superior al 33%</w:t>
      </w:r>
    </w:p>
    <w:p w14:paraId="5530A007" w14:textId="77777777" w:rsidR="00E74F30" w:rsidRPr="00BE09DB" w:rsidRDefault="00E74F30" w:rsidP="00CA27B2">
      <w:pPr>
        <w:pStyle w:val="Prrafodelista"/>
        <w:numPr>
          <w:ilvl w:val="0"/>
          <w:numId w:val="2"/>
        </w:numPr>
        <w:spacing w:after="200" w:line="360" w:lineRule="auto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BE09DB">
        <w:rPr>
          <w:rFonts w:ascii="Arial" w:eastAsiaTheme="minorHAnsi" w:hAnsi="Arial" w:cs="Arial"/>
          <w:w w:val="90"/>
          <w:sz w:val="21"/>
          <w:szCs w:val="21"/>
          <w:lang w:eastAsia="en-US"/>
        </w:rPr>
        <w:t>Personas desempleadas de larga duración</w:t>
      </w:r>
    </w:p>
    <w:p w14:paraId="45780A34" w14:textId="77777777" w:rsidR="00E74F30" w:rsidRPr="00BE09DB" w:rsidRDefault="00E74F30" w:rsidP="00CA27B2">
      <w:pPr>
        <w:pStyle w:val="Prrafodelista"/>
        <w:numPr>
          <w:ilvl w:val="0"/>
          <w:numId w:val="2"/>
        </w:numPr>
        <w:spacing w:after="200" w:line="360" w:lineRule="auto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BE09DB">
        <w:rPr>
          <w:rFonts w:ascii="Arial" w:eastAsiaTheme="minorHAnsi" w:hAnsi="Arial" w:cs="Arial"/>
          <w:w w:val="90"/>
          <w:sz w:val="21"/>
          <w:szCs w:val="21"/>
          <w:lang w:eastAsia="en-US"/>
        </w:rPr>
        <w:t>Personas perceptores de Renta Garantizada de Ciudadanía</w:t>
      </w:r>
    </w:p>
    <w:p w14:paraId="50199439" w14:textId="3C39CA80" w:rsidR="00E74F30" w:rsidRPr="00BE09DB" w:rsidRDefault="00E74F30" w:rsidP="00BE09DB">
      <w:pPr>
        <w:pStyle w:val="TextoMichelin"/>
        <w:rPr>
          <w:bCs/>
          <w:lang w:val="es-ES_tradnl" w:bidi="es-ES_tradnl"/>
        </w:rPr>
      </w:pPr>
      <w:r w:rsidRPr="00BE09DB">
        <w:rPr>
          <w:bCs/>
          <w:lang w:val="es-ES_tradnl" w:bidi="es-ES_tradnl"/>
        </w:rPr>
        <w:t xml:space="preserve">La ayuda de FMD para la contratación de trabajadores en las situaciones anteriormente citadas, tendrá </w:t>
      </w:r>
      <w:r w:rsidR="00C002D9" w:rsidRPr="00BE09DB">
        <w:rPr>
          <w:bCs/>
          <w:lang w:val="es-ES_tradnl" w:bidi="es-ES_tradnl"/>
        </w:rPr>
        <w:t>un complemento</w:t>
      </w:r>
      <w:r w:rsidRPr="00BE09DB">
        <w:rPr>
          <w:bCs/>
          <w:lang w:val="es-ES_tradnl" w:bidi="es-ES_tradnl"/>
        </w:rPr>
        <w:t xml:space="preserve"> de 1.000 euros a fondo perdido por cada empleo creado a tiempo completo, con el límite de 18 empleos por convenio. </w:t>
      </w:r>
    </w:p>
    <w:p w14:paraId="00583FC7" w14:textId="77777777" w:rsidR="00E74F30" w:rsidRPr="00BE09DB" w:rsidRDefault="00E74F30" w:rsidP="00BE09DB">
      <w:pPr>
        <w:pStyle w:val="TextoMichelin"/>
        <w:rPr>
          <w:bCs/>
          <w:lang w:val="es-ES_tradnl" w:bidi="es-ES_tradnl"/>
        </w:rPr>
      </w:pPr>
      <w:r w:rsidRPr="00BE09DB">
        <w:rPr>
          <w:bCs/>
          <w:lang w:val="es-ES_tradnl" w:bidi="es-ES_tradnl"/>
        </w:rPr>
        <w:t>Esta ayuda es complementaria del plan de ayudas establecido en cada convenio de colaboración, tanto en la modalidad de ayudas a fondo perdido como en la modalidad de aval.</w:t>
      </w:r>
    </w:p>
    <w:p w14:paraId="051FD277" w14:textId="77777777" w:rsidR="004C5CC3" w:rsidRDefault="004C5CC3" w:rsidP="00CA27B2">
      <w:pPr>
        <w:spacing w:before="100" w:beforeAutospacing="1" w:after="100" w:afterAutospacing="1" w:line="276" w:lineRule="auto"/>
        <w:contextualSpacing/>
        <w:jc w:val="both"/>
        <w:outlineLvl w:val="1"/>
        <w:rPr>
          <w:rFonts w:ascii="Arial" w:eastAsiaTheme="minorHAnsi" w:hAnsi="Arial" w:cs="Arial"/>
          <w:w w:val="90"/>
          <w:sz w:val="20"/>
          <w:szCs w:val="20"/>
          <w:lang w:eastAsia="en-US"/>
        </w:rPr>
      </w:pPr>
    </w:p>
    <w:p w14:paraId="73813D6F" w14:textId="77777777" w:rsidR="00BE09DB" w:rsidRDefault="00BE09DB" w:rsidP="00CA27B2">
      <w:pPr>
        <w:spacing w:before="100" w:beforeAutospacing="1" w:after="100" w:afterAutospacing="1" w:line="276" w:lineRule="auto"/>
        <w:contextualSpacing/>
        <w:jc w:val="both"/>
        <w:outlineLvl w:val="1"/>
        <w:rPr>
          <w:rFonts w:ascii="Arial" w:eastAsiaTheme="minorHAnsi" w:hAnsi="Arial" w:cs="Arial"/>
          <w:w w:val="90"/>
          <w:sz w:val="20"/>
          <w:szCs w:val="20"/>
          <w:lang w:eastAsia="en-US"/>
        </w:rPr>
      </w:pPr>
    </w:p>
    <w:p w14:paraId="30D9DFBF" w14:textId="77777777" w:rsidR="004C5CC3" w:rsidRDefault="004C5CC3" w:rsidP="00CA27B2">
      <w:pPr>
        <w:spacing w:before="100" w:beforeAutospacing="1" w:after="100" w:afterAutospacing="1" w:line="276" w:lineRule="auto"/>
        <w:contextualSpacing/>
        <w:jc w:val="both"/>
        <w:outlineLvl w:val="1"/>
        <w:rPr>
          <w:rFonts w:ascii="Arial" w:eastAsiaTheme="minorHAnsi" w:hAnsi="Arial" w:cs="Arial"/>
          <w:w w:val="90"/>
          <w:sz w:val="20"/>
          <w:szCs w:val="20"/>
          <w:lang w:eastAsia="en-US"/>
        </w:rPr>
      </w:pPr>
    </w:p>
    <w:p w14:paraId="63C605D2" w14:textId="77777777" w:rsidR="007A19FB" w:rsidRPr="00DC7C27" w:rsidRDefault="007A19FB" w:rsidP="007A19FB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lastRenderedPageBreak/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2A263A23" w14:textId="77777777" w:rsidR="00DE0930" w:rsidRPr="00C525B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es-ES"/>
        </w:rPr>
      </w:pPr>
    </w:p>
    <w:p w14:paraId="17912AD2" w14:textId="77777777" w:rsidR="001E5C06" w:rsidRPr="00615022" w:rsidRDefault="001E5C06" w:rsidP="001E5C06">
      <w:pPr>
        <w:jc w:val="both"/>
        <w:rPr>
          <w:i/>
        </w:rPr>
      </w:pPr>
    </w:p>
    <w:p w14:paraId="37246ACE" w14:textId="77777777" w:rsidR="001E5C06" w:rsidRPr="00615022" w:rsidRDefault="001E5C06" w:rsidP="001E5C06">
      <w:pPr>
        <w:jc w:val="both"/>
        <w:rPr>
          <w:i/>
        </w:rPr>
      </w:pPr>
    </w:p>
    <w:p w14:paraId="0B223EFD" w14:textId="77777777"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EDA34A9" w14:textId="77777777" w:rsidR="007A19FB" w:rsidRPr="00615022" w:rsidRDefault="007A19FB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bookmarkStart w:id="0" w:name="_GoBack"/>
      <w:bookmarkEnd w:id="0"/>
    </w:p>
    <w:p w14:paraId="3BD7191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E9FC" w14:textId="77777777" w:rsidR="000118CA" w:rsidRDefault="000118CA" w:rsidP="001466B0">
      <w:r>
        <w:separator/>
      </w:r>
    </w:p>
  </w:endnote>
  <w:endnote w:type="continuationSeparator" w:id="0">
    <w:p w14:paraId="4210F468" w14:textId="77777777" w:rsidR="000118CA" w:rsidRDefault="000118CA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CA0032" w:rsidRDefault="00CA003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CA0032" w:rsidRDefault="00CA0032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CA0032" w:rsidRDefault="00CA0032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19F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1BEDC45D" w:rsidR="00CA0032" w:rsidRPr="00096802" w:rsidRDefault="00CA0032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10C62107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802" w14:textId="77777777" w:rsidR="00CA0032" w:rsidRDefault="00CA00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B803" w14:textId="77777777" w:rsidR="000118CA" w:rsidRDefault="000118CA" w:rsidP="001466B0">
      <w:r>
        <w:separator/>
      </w:r>
    </w:p>
  </w:footnote>
  <w:footnote w:type="continuationSeparator" w:id="0">
    <w:p w14:paraId="6531D267" w14:textId="77777777" w:rsidR="000118CA" w:rsidRDefault="000118CA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C94" w14:textId="77777777" w:rsidR="00CA0032" w:rsidRDefault="00CA003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CA0032" w:rsidRDefault="00CA0032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D58" w14:textId="77777777" w:rsidR="00CA0032" w:rsidRDefault="00CA003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F76"/>
    <w:multiLevelType w:val="hybridMultilevel"/>
    <w:tmpl w:val="38DA88D4"/>
    <w:lvl w:ilvl="0" w:tplc="B7DE3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5011"/>
    <w:multiLevelType w:val="hybridMultilevel"/>
    <w:tmpl w:val="3DCAD9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35C2"/>
    <w:multiLevelType w:val="hybridMultilevel"/>
    <w:tmpl w:val="2AB00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864BE"/>
    <w:multiLevelType w:val="hybridMultilevel"/>
    <w:tmpl w:val="0FB4D8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18CA"/>
    <w:rsid w:val="00021E7F"/>
    <w:rsid w:val="00026E23"/>
    <w:rsid w:val="000B2826"/>
    <w:rsid w:val="000C48C2"/>
    <w:rsid w:val="0013303A"/>
    <w:rsid w:val="001466B0"/>
    <w:rsid w:val="001826BD"/>
    <w:rsid w:val="001A6210"/>
    <w:rsid w:val="001C015D"/>
    <w:rsid w:val="001E5C06"/>
    <w:rsid w:val="00206703"/>
    <w:rsid w:val="002647F6"/>
    <w:rsid w:val="002A6B15"/>
    <w:rsid w:val="003A39CA"/>
    <w:rsid w:val="0041036F"/>
    <w:rsid w:val="004221D6"/>
    <w:rsid w:val="00424758"/>
    <w:rsid w:val="0045472A"/>
    <w:rsid w:val="004A4AC4"/>
    <w:rsid w:val="004C5CC3"/>
    <w:rsid w:val="004F1691"/>
    <w:rsid w:val="0051462D"/>
    <w:rsid w:val="00541F4C"/>
    <w:rsid w:val="00552901"/>
    <w:rsid w:val="00554E2F"/>
    <w:rsid w:val="0058086B"/>
    <w:rsid w:val="00581B0A"/>
    <w:rsid w:val="00596C0F"/>
    <w:rsid w:val="005D72A9"/>
    <w:rsid w:val="005E008B"/>
    <w:rsid w:val="005E2513"/>
    <w:rsid w:val="00626C26"/>
    <w:rsid w:val="006678D2"/>
    <w:rsid w:val="006C5917"/>
    <w:rsid w:val="006D3988"/>
    <w:rsid w:val="006E7E30"/>
    <w:rsid w:val="006F2149"/>
    <w:rsid w:val="00717DF8"/>
    <w:rsid w:val="00737803"/>
    <w:rsid w:val="007A19FB"/>
    <w:rsid w:val="007A6BF1"/>
    <w:rsid w:val="00804CA9"/>
    <w:rsid w:val="0083746B"/>
    <w:rsid w:val="008D0F7C"/>
    <w:rsid w:val="008E78D9"/>
    <w:rsid w:val="008F1DE9"/>
    <w:rsid w:val="00A17200"/>
    <w:rsid w:val="00A25B88"/>
    <w:rsid w:val="00A94CC0"/>
    <w:rsid w:val="00AE7CC9"/>
    <w:rsid w:val="00B7758D"/>
    <w:rsid w:val="00BD2C23"/>
    <w:rsid w:val="00BE09DB"/>
    <w:rsid w:val="00BF714B"/>
    <w:rsid w:val="00C002D9"/>
    <w:rsid w:val="00C027BD"/>
    <w:rsid w:val="00C044FE"/>
    <w:rsid w:val="00C525B6"/>
    <w:rsid w:val="00C846BD"/>
    <w:rsid w:val="00CA0032"/>
    <w:rsid w:val="00CA27B2"/>
    <w:rsid w:val="00CC04E1"/>
    <w:rsid w:val="00CC14AB"/>
    <w:rsid w:val="00CC44F5"/>
    <w:rsid w:val="00D16A4D"/>
    <w:rsid w:val="00D2392A"/>
    <w:rsid w:val="00D3435D"/>
    <w:rsid w:val="00D92173"/>
    <w:rsid w:val="00DE0930"/>
    <w:rsid w:val="00E04261"/>
    <w:rsid w:val="00E10E70"/>
    <w:rsid w:val="00E35272"/>
    <w:rsid w:val="00E74F30"/>
    <w:rsid w:val="00E76814"/>
    <w:rsid w:val="00EA59BF"/>
    <w:rsid w:val="00EC271C"/>
    <w:rsid w:val="00EF7CBB"/>
    <w:rsid w:val="00F21DE2"/>
    <w:rsid w:val="00F56CD5"/>
    <w:rsid w:val="00F64056"/>
    <w:rsid w:val="00FA1356"/>
    <w:rsid w:val="00FA6815"/>
    <w:rsid w:val="00FC4CD7"/>
    <w:rsid w:val="00FD47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Prrafodelista">
    <w:name w:val="List Paragraph"/>
    <w:basedOn w:val="Normal"/>
    <w:uiPriority w:val="34"/>
    <w:qFormat/>
    <w:rsid w:val="00C044FE"/>
    <w:pPr>
      <w:ind w:left="720"/>
      <w:contextualSpacing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3144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5</cp:revision>
  <dcterms:created xsi:type="dcterms:W3CDTF">2015-10-13T16:32:00Z</dcterms:created>
  <dcterms:modified xsi:type="dcterms:W3CDTF">2015-12-01T15:34:00Z</dcterms:modified>
</cp:coreProperties>
</file>