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446B8657" w:rsidR="00B830BF" w:rsidRPr="00B830BF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B830BF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B830BF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0255F6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07/03/2016</w: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139781E9" w14:textId="77777777" w:rsidR="00B830BF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5A10CE4E" w14:textId="77777777" w:rsidR="009C3C37" w:rsidRPr="00B830BF" w:rsidRDefault="009C3C37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2D90648C" w14:textId="7B2CC960" w:rsidR="00367448" w:rsidRPr="009C3C37" w:rsidRDefault="002D29AA" w:rsidP="003B5C76">
      <w:pPr>
        <w:pStyle w:val="TITULARMICHELIN"/>
        <w:spacing w:after="120" w:line="240" w:lineRule="auto"/>
        <w:rPr>
          <w:rFonts w:ascii="Utopia" w:hAnsi="Utopia"/>
          <w:sz w:val="48"/>
          <w:szCs w:val="48"/>
        </w:rPr>
      </w:pPr>
      <w:r w:rsidRPr="009C3C37">
        <w:rPr>
          <w:sz w:val="48"/>
          <w:szCs w:val="48"/>
        </w:rPr>
        <w:t xml:space="preserve">Michelin amplía </w:t>
      </w:r>
      <w:r w:rsidR="00CA5C44">
        <w:rPr>
          <w:sz w:val="48"/>
          <w:szCs w:val="48"/>
        </w:rPr>
        <w:t xml:space="preserve">el Centro Logístico </w:t>
      </w:r>
      <w:r w:rsidR="003B5C76">
        <w:rPr>
          <w:sz w:val="48"/>
          <w:szCs w:val="48"/>
        </w:rPr>
        <w:br/>
      </w:r>
      <w:r w:rsidR="00CA5C44">
        <w:rPr>
          <w:sz w:val="48"/>
          <w:szCs w:val="48"/>
        </w:rPr>
        <w:t xml:space="preserve">de </w:t>
      </w:r>
      <w:r w:rsidRPr="009C3C37">
        <w:rPr>
          <w:sz w:val="48"/>
          <w:szCs w:val="48"/>
        </w:rPr>
        <w:t>Araia</w:t>
      </w:r>
    </w:p>
    <w:p w14:paraId="176E0E7A" w14:textId="6F0F06A5" w:rsidR="00367448" w:rsidRPr="00383AFB" w:rsidRDefault="00373614" w:rsidP="00367448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El Grupo</w:t>
      </w:r>
      <w:r w:rsidR="00656B1C" w:rsidRPr="00656B1C">
        <w:rPr>
          <w:lang w:val="es-ES_tradnl"/>
        </w:rPr>
        <w:t xml:space="preserve"> cuenta </w:t>
      </w:r>
      <w:r>
        <w:rPr>
          <w:lang w:val="es-ES_tradnl"/>
        </w:rPr>
        <w:t>ya</w:t>
      </w:r>
      <w:r w:rsidR="00656B1C" w:rsidRPr="00656B1C">
        <w:rPr>
          <w:lang w:val="es-ES_tradnl"/>
        </w:rPr>
        <w:t xml:space="preserve"> con 80.000 m</w:t>
      </w:r>
      <w:r w:rsidR="00656B1C" w:rsidRPr="002D29AA">
        <w:rPr>
          <w:vertAlign w:val="superscript"/>
          <w:lang w:val="es-ES_tradnl"/>
        </w:rPr>
        <w:t>2</w:t>
      </w:r>
      <w:r w:rsidR="00656B1C" w:rsidRPr="00656B1C">
        <w:rPr>
          <w:lang w:val="es-ES_tradnl"/>
        </w:rPr>
        <w:t xml:space="preserve"> </w:t>
      </w:r>
      <w:r>
        <w:rPr>
          <w:lang w:val="es-ES_tradnl"/>
        </w:rPr>
        <w:br/>
      </w:r>
      <w:r w:rsidR="00656B1C" w:rsidRPr="00656B1C">
        <w:rPr>
          <w:lang w:val="es-ES_tradnl"/>
        </w:rPr>
        <w:t xml:space="preserve">de almacenamiento en </w:t>
      </w:r>
      <w:r>
        <w:rPr>
          <w:lang w:val="es-ES_tradnl"/>
        </w:rPr>
        <w:t>este</w:t>
      </w:r>
      <w:r>
        <w:rPr>
          <w:szCs w:val="26"/>
        </w:rPr>
        <w:t xml:space="preserve"> </w:t>
      </w:r>
      <w:r w:rsidR="00745E14">
        <w:rPr>
          <w:lang w:val="es-ES_tradnl"/>
        </w:rPr>
        <w:t>C</w:t>
      </w:r>
      <w:r w:rsidRPr="00656B1C">
        <w:rPr>
          <w:lang w:val="es-ES_tradnl"/>
        </w:rPr>
        <w:t xml:space="preserve">entro </w:t>
      </w:r>
      <w:r w:rsidR="00745E14">
        <w:rPr>
          <w:lang w:val="es-ES_tradnl"/>
        </w:rPr>
        <w:t>L</w:t>
      </w:r>
      <w:r w:rsidRPr="00656B1C">
        <w:rPr>
          <w:lang w:val="es-ES_tradnl"/>
        </w:rPr>
        <w:t>ogístico</w:t>
      </w:r>
      <w:r w:rsidR="00656B1C" w:rsidRPr="00656B1C">
        <w:rPr>
          <w:lang w:val="es-ES_tradnl"/>
        </w:rPr>
        <w:t xml:space="preserve"> </w:t>
      </w:r>
    </w:p>
    <w:p w14:paraId="742E19F6" w14:textId="7E14096C" w:rsidR="00367448" w:rsidRPr="009C3C37" w:rsidRDefault="000255F6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/>
        </w:rPr>
      </w:pPr>
      <w:r w:rsidRPr="000255F6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Michelin ha inaugurado una ampliación de su Centro Logístico que permitirá albergar los neumáticos de moto destinados a Europa y América, además de los neumáticos de turismo producidos en la fábrica de Vitoria. El acto ha contado con la presencia del Diputado General de Álava, el Excmo. Sr. D. Ramiro González, a quien han acompañado el director de Michelin Vitoria, Amadeo Álvarez, el Presidente de Michelin España Portugal, José Rebollo, y la Responsable de Operaciones Logísticas,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Cinzia Poncino</w:t>
      </w:r>
      <w:bookmarkStart w:id="0" w:name="_GoBack"/>
      <w:bookmarkEnd w:id="0"/>
      <w:r w:rsidR="00084C36" w:rsidRPr="009C3C37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. </w:t>
      </w:r>
      <w:r w:rsidR="00656B1C" w:rsidRPr="009C3C37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</w:t>
      </w:r>
    </w:p>
    <w:p w14:paraId="3238A9E6" w14:textId="11ACA3CC" w:rsidR="00656B1C" w:rsidRPr="009C3C37" w:rsidRDefault="00656B1C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Michelin</w:t>
      </w:r>
      <w:r w:rsidR="00B61EF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,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="00B61EF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como anunció hace algo más de un año, 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ha puesto en marcha un proyecto de reorganización de su red logística </w:t>
      </w:r>
      <w:r w:rsidR="001E35D0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para Andorra, España y Portugal, que inclu</w:t>
      </w:r>
      <w:r w:rsidR="00FF45D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ye</w:t>
      </w:r>
      <w:r w:rsidR="001E35D0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la ampliación de las instalaciones </w:t>
      </w:r>
      <w:r w:rsidR="00A4471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logísticas de la fábrica de Vitoria, situadas en A</w:t>
      </w:r>
      <w:r w:rsidR="00FF45D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raia</w:t>
      </w:r>
      <w:r w:rsidR="00A4471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="00CA4B32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(Álava),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con la construcción de 30.000 m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vertAlign w:val="superscript"/>
          <w:lang w:val="es-ES" w:bidi="es-ES_tradnl"/>
        </w:rPr>
        <w:t>2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de almacén que, unidos a los 50.000 m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vertAlign w:val="superscript"/>
          <w:lang w:val="es-ES" w:bidi="es-ES_tradnl"/>
        </w:rPr>
        <w:t>2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existentes, suman una superficie de almacenamiento de 80.000 m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vertAlign w:val="superscript"/>
          <w:lang w:val="es-ES" w:bidi="es-ES_tradnl"/>
        </w:rPr>
        <w:t>2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.</w:t>
      </w:r>
    </w:p>
    <w:p w14:paraId="42DAA16A" w14:textId="3C3A1931" w:rsidR="00656B1C" w:rsidRPr="009C3C37" w:rsidRDefault="00656B1C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Esta ampliación ha supuesto una inversión de 13 millones de euros y, con ello, se </w:t>
      </w:r>
      <w:r w:rsidR="00F623C7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alcanza una inversión de</w:t>
      </w:r>
      <w:r w:rsidR="00A4471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38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millones en el Centro Logístico. Los nuevos almacenes permiten albergar, además de los neumáticos de turismo fabricados en Vitoria, la producción de neumáticos de moto de la fábrica de Lasarte-Oria (Guipúzcoa)</w:t>
      </w:r>
      <w:r w:rsidR="00745E14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, así como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los neumáticos de moto </w:t>
      </w:r>
      <w:r w:rsidR="00745E14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producidos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en otros países con destino a</w:t>
      </w:r>
      <w:r w:rsidR="003C1FC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l</w:t>
      </w:r>
      <w:r w:rsidR="003C1FC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os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="003C1FC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mercados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europeo </w:t>
      </w:r>
      <w:r w:rsidR="003C1FC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y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americano. Anualmente, pasan por el Centro Lo</w:t>
      </w:r>
      <w:r w:rsidR="00AA07E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gístico de Araia un total de 15 millones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="003C1FCF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de 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neumáticos.</w:t>
      </w:r>
    </w:p>
    <w:p w14:paraId="586F3693" w14:textId="3274ABBD" w:rsidR="00656B1C" w:rsidRPr="009C3C37" w:rsidRDefault="00793EC4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L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as nuevas instalaciones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cuentan con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19 nuevos muelles de carga, con lo que se disponen de 42 muelles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en total,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y 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añaden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20 nuevas de estacionamiento para remolques a las 40 existentes</w:t>
      </w:r>
      <w:r w:rsidR="00050BC4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hasta la fecha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.</w:t>
      </w:r>
    </w:p>
    <w:p w14:paraId="6F24143F" w14:textId="77777777" w:rsidR="00A4471E" w:rsidRPr="009C3C37" w:rsidRDefault="00050BC4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I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ntegrado en la red logística de Michelin en Europa</w:t>
      </w: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, el centro 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tiene una capacidad de almacenamiento de 1.200.000 neumátic</w:t>
      </w:r>
      <w:r w:rsidR="00B80FC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os de turismo y 650.000 de moto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.</w:t>
      </w:r>
      <w:r w:rsidR="007B1845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="00A4471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El número de personas que trabajan en el Centro pasa, con esta ampliación, </w:t>
      </w:r>
      <w:r w:rsidR="00B80FC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de 100 a 150</w:t>
      </w:r>
      <w:r w:rsidR="00A4471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.</w:t>
      </w:r>
    </w:p>
    <w:p w14:paraId="40908E83" w14:textId="562994A5" w:rsidR="00B830BF" w:rsidRPr="009C3C37" w:rsidRDefault="00A4471E" w:rsidP="00656B1C">
      <w:pPr>
        <w:spacing w:after="240" w:line="270" w:lineRule="atLeast"/>
        <w:jc w:val="both"/>
        <w:rPr>
          <w:bCs/>
          <w:sz w:val="24"/>
          <w:szCs w:val="24"/>
          <w:lang w:val="es-ES_tradnl" w:bidi="es-ES_tradnl"/>
        </w:rPr>
      </w:pPr>
      <w:r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El Centro Logístico</w:t>
      </w:r>
      <w:r w:rsidR="009C1B82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está</w:t>
      </w:r>
      <w:r w:rsidR="00B80FC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dotado con los sistemas m</w:t>
      </w:r>
      <w:r w:rsidR="00B80FCE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ás novedosos de protección anti</w:t>
      </w:r>
      <w:r w:rsidR="009C1B82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incendios para 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permit</w:t>
      </w:r>
      <w:r w:rsidR="009C1B82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irle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desarrollar </w:t>
      </w:r>
      <w:r w:rsidR="009C1B82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>su</w:t>
      </w:r>
      <w:r w:rsidR="00656B1C" w:rsidRPr="009C3C37"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  <w:t xml:space="preserve"> actividad en condiciones óptimas de seguridad y respeto al medioambiente</w:t>
      </w:r>
      <w:r w:rsidR="00367448" w:rsidRPr="009C3C37">
        <w:rPr>
          <w:bCs/>
          <w:sz w:val="24"/>
          <w:szCs w:val="24"/>
          <w:lang w:val="es-ES_tradnl" w:bidi="es-ES_tradnl"/>
        </w:rPr>
        <w:t>.</w:t>
      </w:r>
    </w:p>
    <w:p w14:paraId="6CAB3299" w14:textId="77777777" w:rsidR="009C1B82" w:rsidRDefault="009C1B82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</w:p>
    <w:p w14:paraId="1D8A696A" w14:textId="77777777" w:rsidR="009C3C37" w:rsidRDefault="009C3C37" w:rsidP="00656B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</w:p>
    <w:p w14:paraId="24E8F5FB" w14:textId="77777777" w:rsidR="00B830BF" w:rsidRPr="009C3C37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9C3C37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9C3C37">
        <w:rPr>
          <w:rFonts w:ascii="Times" w:eastAsia="Times" w:hAnsi="Times" w:cs="Arial"/>
          <w:color w:val="auto"/>
          <w:sz w:val="24"/>
          <w:szCs w:val="24"/>
          <w:lang w:val="es-ES"/>
        </w:rPr>
        <w:t xml:space="preserve"> </w:t>
      </w:r>
    </w:p>
    <w:p w14:paraId="1831564F" w14:textId="77777777" w:rsidR="00B830BF" w:rsidRPr="00084C36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  <w:lang w:val="es-ES"/>
        </w:rPr>
      </w:pPr>
    </w:p>
    <w:p w14:paraId="6D9EDEA9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02D0DB54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69E78B09" w14:textId="019C851C" w:rsidR="00E8447A" w:rsidRPr="00084C36" w:rsidRDefault="00474C6F" w:rsidP="009C1B82">
      <w:pPr>
        <w:pStyle w:val="Piedepgina"/>
        <w:outlineLvl w:val="0"/>
        <w:rPr>
          <w:rFonts w:ascii="Arial" w:hAnsi="Arial" w:cs="Arial"/>
          <w:szCs w:val="26"/>
          <w:lang w:val="es-ES"/>
        </w:rPr>
      </w:pPr>
      <w:r w:rsidRPr="00084C36">
        <w:rPr>
          <w:rFonts w:ascii="Arial" w:hAnsi="Arial"/>
          <w:bCs/>
          <w:color w:val="808080"/>
          <w:sz w:val="18"/>
          <w:szCs w:val="18"/>
          <w:lang w:val="es-ES"/>
        </w:rPr>
        <w:t>Avda. del Cantábrico, 3</w:t>
      </w:r>
      <w:r w:rsidRPr="00084C36">
        <w:rPr>
          <w:rFonts w:ascii="MingLiU" w:eastAsia="MingLiU" w:hAnsi="MingLiU" w:cs="MingLiU"/>
          <w:bCs/>
          <w:color w:val="808080"/>
          <w:sz w:val="18"/>
          <w:szCs w:val="18"/>
          <w:lang w:val="es-ES"/>
        </w:rPr>
        <w:br/>
      </w:r>
      <w:r w:rsidRPr="00084C36">
        <w:rPr>
          <w:rFonts w:ascii="Arial" w:hAnsi="Arial"/>
          <w:bCs/>
          <w:color w:val="808080"/>
          <w:sz w:val="18"/>
          <w:szCs w:val="18"/>
          <w:lang w:val="es-ES"/>
        </w:rPr>
        <w:t>01013 VITORIA GASTEIZ - ÁLAVA</w:t>
      </w:r>
      <w:r w:rsidRPr="00084C36">
        <w:rPr>
          <w:rFonts w:ascii="MingLiU" w:eastAsia="MingLiU" w:hAnsi="MingLiU" w:cs="MingLiU"/>
          <w:bCs/>
          <w:color w:val="808080"/>
          <w:sz w:val="18"/>
          <w:szCs w:val="18"/>
          <w:lang w:val="es-ES"/>
        </w:rPr>
        <w:br/>
      </w:r>
      <w:r w:rsidRPr="00084C36">
        <w:rPr>
          <w:rFonts w:ascii="Arial" w:hAnsi="Arial"/>
          <w:bCs/>
          <w:color w:val="808080"/>
          <w:sz w:val="18"/>
          <w:szCs w:val="18"/>
          <w:lang w:val="es-ES"/>
        </w:rPr>
        <w:t>Telf.: (34) 943378477 Fax: (34) 914105293</w:t>
      </w:r>
    </w:p>
    <w:sectPr w:rsidR="00E8447A" w:rsidRPr="00084C36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64C4" w14:textId="77777777" w:rsidR="006460A8" w:rsidRDefault="006460A8" w:rsidP="00DB4D9F">
      <w:pPr>
        <w:spacing w:after="0" w:line="240" w:lineRule="auto"/>
      </w:pPr>
      <w:r>
        <w:separator/>
      </w:r>
    </w:p>
  </w:endnote>
  <w:endnote w:type="continuationSeparator" w:id="0">
    <w:p w14:paraId="2B83679A" w14:textId="77777777" w:rsidR="006460A8" w:rsidRDefault="006460A8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8D11" w14:textId="74A76A98" w:rsidR="00AC3CCE" w:rsidRDefault="00913DBE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2E13" w14:textId="77777777" w:rsidR="006460A8" w:rsidRDefault="006460A8" w:rsidP="00DB4D9F">
      <w:pPr>
        <w:spacing w:after="0" w:line="240" w:lineRule="auto"/>
      </w:pPr>
      <w:r>
        <w:separator/>
      </w:r>
    </w:p>
  </w:footnote>
  <w:footnote w:type="continuationSeparator" w:id="0">
    <w:p w14:paraId="0226214C" w14:textId="77777777" w:rsidR="006460A8" w:rsidRDefault="006460A8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55F6"/>
    <w:rsid w:val="00033C91"/>
    <w:rsid w:val="00037F46"/>
    <w:rsid w:val="00050BC4"/>
    <w:rsid w:val="00084C36"/>
    <w:rsid w:val="000932B6"/>
    <w:rsid w:val="0009503B"/>
    <w:rsid w:val="00097EB8"/>
    <w:rsid w:val="000A5A3B"/>
    <w:rsid w:val="000C358D"/>
    <w:rsid w:val="00102BAB"/>
    <w:rsid w:val="00123103"/>
    <w:rsid w:val="00147EAC"/>
    <w:rsid w:val="001672B3"/>
    <w:rsid w:val="00175826"/>
    <w:rsid w:val="001E35D0"/>
    <w:rsid w:val="00222A55"/>
    <w:rsid w:val="002A4D36"/>
    <w:rsid w:val="002D29AA"/>
    <w:rsid w:val="002D6228"/>
    <w:rsid w:val="00341A3D"/>
    <w:rsid w:val="00346B80"/>
    <w:rsid w:val="00351EB4"/>
    <w:rsid w:val="00367448"/>
    <w:rsid w:val="00373614"/>
    <w:rsid w:val="003B51E1"/>
    <w:rsid w:val="003B5C76"/>
    <w:rsid w:val="003C1FCF"/>
    <w:rsid w:val="004527D6"/>
    <w:rsid w:val="00474C6F"/>
    <w:rsid w:val="004E5EE0"/>
    <w:rsid w:val="004F296D"/>
    <w:rsid w:val="00546A89"/>
    <w:rsid w:val="00572394"/>
    <w:rsid w:val="00614003"/>
    <w:rsid w:val="006460A8"/>
    <w:rsid w:val="00656B1C"/>
    <w:rsid w:val="0070229B"/>
    <w:rsid w:val="007128E4"/>
    <w:rsid w:val="00731E99"/>
    <w:rsid w:val="00745E14"/>
    <w:rsid w:val="007764AF"/>
    <w:rsid w:val="00793EC4"/>
    <w:rsid w:val="007B1845"/>
    <w:rsid w:val="00851CA3"/>
    <w:rsid w:val="00872E5D"/>
    <w:rsid w:val="008F213D"/>
    <w:rsid w:val="009040DA"/>
    <w:rsid w:val="00913DBE"/>
    <w:rsid w:val="00944ACE"/>
    <w:rsid w:val="00994659"/>
    <w:rsid w:val="009B22D1"/>
    <w:rsid w:val="009C1B82"/>
    <w:rsid w:val="009C3C37"/>
    <w:rsid w:val="00A4471E"/>
    <w:rsid w:val="00A5542C"/>
    <w:rsid w:val="00A77517"/>
    <w:rsid w:val="00A838CF"/>
    <w:rsid w:val="00AA07EF"/>
    <w:rsid w:val="00AC3CCE"/>
    <w:rsid w:val="00AF121D"/>
    <w:rsid w:val="00B375F2"/>
    <w:rsid w:val="00B61EFF"/>
    <w:rsid w:val="00B64D1E"/>
    <w:rsid w:val="00B74697"/>
    <w:rsid w:val="00B80FCE"/>
    <w:rsid w:val="00B830BF"/>
    <w:rsid w:val="00B91E9E"/>
    <w:rsid w:val="00BE7E2D"/>
    <w:rsid w:val="00C07003"/>
    <w:rsid w:val="00C1415D"/>
    <w:rsid w:val="00C765BD"/>
    <w:rsid w:val="00C76CA7"/>
    <w:rsid w:val="00CA4B32"/>
    <w:rsid w:val="00CA5C44"/>
    <w:rsid w:val="00D257B0"/>
    <w:rsid w:val="00DB4D9F"/>
    <w:rsid w:val="00E37CE6"/>
    <w:rsid w:val="00E37D47"/>
    <w:rsid w:val="00E8447A"/>
    <w:rsid w:val="00EA6375"/>
    <w:rsid w:val="00EE28E8"/>
    <w:rsid w:val="00EF1397"/>
    <w:rsid w:val="00F124D3"/>
    <w:rsid w:val="00F623C7"/>
    <w:rsid w:val="00FA0985"/>
    <w:rsid w:val="00FA21FA"/>
    <w:rsid w:val="00FA66B8"/>
    <w:rsid w:val="00FA7EC1"/>
    <w:rsid w:val="00FC7EB5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3459-E4CD-724D-9D2B-7A01117B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494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2016-03-03T13:28:00Z</cp:lastPrinted>
  <dcterms:created xsi:type="dcterms:W3CDTF">2016-03-07T10:45:00Z</dcterms:created>
  <dcterms:modified xsi:type="dcterms:W3CDTF">2016-03-07T10:47:00Z</dcterms:modified>
</cp:coreProperties>
</file>