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B47C3E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 w:rsidRPr="00B47C3E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B47C3E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B47C3E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B47C3E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B47C3E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7A5073">
        <w:rPr>
          <w:rFonts w:ascii="Times" w:eastAsia="Times" w:hAnsi="Times" w:cs="Times"/>
          <w:noProof/>
          <w:color w:val="808080"/>
          <w:sz w:val="24"/>
          <w:szCs w:val="24"/>
        </w:rPr>
        <w:t>06/04/2016</w:t>
      </w:r>
      <w:r w:rsidRPr="00B47C3E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B47C3E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B47C3E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2DA922FE" w:rsidR="00367448" w:rsidRPr="00B47C3E" w:rsidRDefault="00367448" w:rsidP="00367448">
      <w:pPr>
        <w:pStyle w:val="TITULARMICHELIN"/>
        <w:spacing w:after="120"/>
        <w:rPr>
          <w:rFonts w:ascii="Utopia" w:hAnsi="Utopia"/>
          <w:sz w:val="28"/>
        </w:rPr>
      </w:pPr>
      <w:r w:rsidRPr="00B47C3E">
        <w:rPr>
          <w:szCs w:val="26"/>
        </w:rPr>
        <w:t xml:space="preserve">MICHELIN </w:t>
      </w:r>
      <w:r w:rsidR="006010B0" w:rsidRPr="006010B0">
        <w:rPr>
          <w:bCs/>
          <w:i/>
          <w:iCs/>
          <w:szCs w:val="26"/>
        </w:rPr>
        <w:t>XSMDN+</w:t>
      </w:r>
      <w:r w:rsidR="006010B0">
        <w:rPr>
          <w:bCs/>
          <w:i/>
          <w:iCs/>
          <w:szCs w:val="26"/>
        </w:rPr>
        <w:t xml:space="preserve"> y </w:t>
      </w:r>
      <w:r w:rsidR="006010B0" w:rsidRPr="006010B0">
        <w:rPr>
          <w:bCs/>
          <w:i/>
          <w:iCs/>
          <w:szCs w:val="26"/>
        </w:rPr>
        <w:t>X-TRACTION</w:t>
      </w:r>
    </w:p>
    <w:p w14:paraId="176E0E7A" w14:textId="63D4B5F8" w:rsidR="00367448" w:rsidRPr="00B47C3E" w:rsidRDefault="002F378E" w:rsidP="00367448">
      <w:pPr>
        <w:pStyle w:val="SUBTITULOMichelinOK"/>
        <w:spacing w:after="230"/>
        <w:rPr>
          <w:lang w:val="es-ES_tradnl"/>
        </w:rPr>
      </w:pPr>
      <w:r w:rsidRPr="00B47C3E">
        <w:rPr>
          <w:lang w:val="es-ES_tradnl"/>
        </w:rPr>
        <w:t xml:space="preserve">Michelin </w:t>
      </w:r>
      <w:r w:rsidR="0092762E" w:rsidRPr="00B47C3E">
        <w:rPr>
          <w:lang w:val="es-ES_tradnl"/>
        </w:rPr>
        <w:t>lanza dos nuevos neumáticos</w:t>
      </w:r>
      <w:r w:rsidRPr="00B47C3E">
        <w:rPr>
          <w:lang w:val="es-ES_tradnl"/>
        </w:rPr>
        <w:t xml:space="preserve"> </w:t>
      </w:r>
      <w:r w:rsidR="00B47C3E">
        <w:rPr>
          <w:lang w:val="es-ES_tradnl"/>
        </w:rPr>
        <w:t>de ingenierí</w:t>
      </w:r>
      <w:r w:rsidR="00DF6B4A">
        <w:rPr>
          <w:lang w:val="es-ES_tradnl"/>
        </w:rPr>
        <w:t xml:space="preserve">a civil, </w:t>
      </w:r>
      <w:r w:rsidR="00B47C3E">
        <w:rPr>
          <w:lang w:val="es-ES_tradnl"/>
        </w:rPr>
        <w:t>uno para minas subterráneas y otr</w:t>
      </w:r>
      <w:r w:rsidR="00855C13">
        <w:rPr>
          <w:lang w:val="es-ES_tradnl"/>
        </w:rPr>
        <w:t>o</w:t>
      </w:r>
      <w:r w:rsidR="00B47C3E">
        <w:rPr>
          <w:lang w:val="es-ES_tradnl"/>
        </w:rPr>
        <w:t xml:space="preserve"> para actividades en canteras </w:t>
      </w:r>
    </w:p>
    <w:p w14:paraId="29F684D2" w14:textId="31762D2D" w:rsidR="000F03C1" w:rsidRPr="00B47C3E" w:rsidRDefault="000F03C1" w:rsidP="006010B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47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6010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</w:t>
      </w:r>
      <w:r w:rsidR="00F77E2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6010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dos nuevos neum</w:t>
      </w:r>
      <w:r w:rsidR="006010B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6010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ticos distintos</w:t>
      </w:r>
      <w:r w:rsidR="00F77E2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al mismo tiempo</w:t>
      </w:r>
      <w:r w:rsidR="006010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: </w:t>
      </w:r>
      <w:r w:rsidRPr="00B47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XSMDN+</w:t>
      </w:r>
      <w:r w:rsidR="00DF6B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desarrollado para trabajos en minas subterr</w:t>
      </w:r>
      <w:r w:rsidR="00DF6B4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DF6B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neas, y </w:t>
      </w:r>
      <w:r w:rsidR="00F77E2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</w:t>
      </w:r>
      <w:r w:rsidR="00DF6B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nuev</w:t>
      </w:r>
      <w:r w:rsidR="00B4451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DF6B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</w:t>
      </w:r>
      <w:r w:rsidR="00DF6B4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DF6B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tico </w:t>
      </w:r>
      <w:r w:rsidRPr="00B47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X-TRACTION </w:t>
      </w:r>
      <w:r w:rsidR="00B4451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la dimensi</w:t>
      </w:r>
      <w:r w:rsidR="00B4451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B4451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</w:t>
      </w:r>
      <w:r w:rsidR="00B44512" w:rsidRPr="00B47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21.00 R 33 A4</w:t>
      </w:r>
      <w:r w:rsidR="00B4451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E47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m</w:t>
      </w:r>
      <w:r w:rsidR="008E47D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8E47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quinas que trabajan en canteras de extracci</w:t>
      </w:r>
      <w:r w:rsidR="008E47D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</w:t>
      </w:r>
      <w:r w:rsidRPr="00B47C3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1E9F8989" w14:textId="24D8A5F1" w:rsidR="00775036" w:rsidRDefault="00775036" w:rsidP="000F03C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Estas nuevas gamas responden a una misma lógica. </w:t>
      </w:r>
      <w:r w:rsidR="0060718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Están diseñadas para responder mejor a las crecientes necesidades de l</w:t>
      </w:r>
      <w:r w:rsidR="00AA494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os operadores de grandes obras</w:t>
      </w:r>
      <w:r w:rsidR="000779D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d</w:t>
      </w:r>
      <w:r w:rsidR="00AA494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emandan más a sus neumáticos: </w:t>
      </w:r>
      <w:r w:rsidR="001535D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más c</w:t>
      </w:r>
      <w:r w:rsidR="008969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apacidad de c</w:t>
      </w:r>
      <w:r w:rsidR="001535D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arga, más trabajo, más duración, más velocidad</w:t>
      </w:r>
      <w:r w:rsidR="008969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…</w:t>
      </w:r>
      <w:r w:rsidR="001535D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condiciones de uso </w:t>
      </w:r>
      <w:r w:rsidR="004B340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exigentes</w:t>
      </w:r>
      <w:r w:rsidR="0089690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52FB8382" w14:textId="6F0005B8" w:rsidR="006537D1" w:rsidRDefault="006537D1" w:rsidP="006537D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537D1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El nuevo neumático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F03C1" w:rsidRPr="00B47C3E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MICHELIN XSMDN+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 confirma, así, como una solución a la medida de las condiciones subterráneas.</w:t>
      </w:r>
      <w:r w:rsidR="00A038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Entre sus especificaciones destacan tres prestaciones clave</w:t>
      </w:r>
      <w:r w:rsidR="00C10E4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038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 prop</w:t>
      </w:r>
      <w:r w:rsidR="0020627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orci</w:t>
      </w:r>
      <w:r w:rsidR="00A038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ona conjuntamente:</w:t>
      </w:r>
    </w:p>
    <w:p w14:paraId="76F0E7A9" w14:textId="408F8551" w:rsidR="000F03C1" w:rsidRPr="00B47C3E" w:rsidRDefault="00A03877" w:rsidP="000F03C1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 capacidad de carga aumentad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</w:t>
      </w:r>
      <w:r w:rsidR="00B414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un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+ 3% </w:t>
      </w:r>
      <w:r w:rsidR="00B414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comparación con neumáticos de la misma dimensión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B414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pero con una tecnología diferente</w:t>
      </w:r>
      <w:r w:rsidR="000F03C1" w:rsidRPr="00574965">
        <w:rPr>
          <w:rFonts w:ascii="Arial" w:eastAsia="Times" w:hAnsi="Arial" w:cs="Times New Roman"/>
          <w:bCs/>
          <w:color w:val="auto"/>
          <w:sz w:val="21"/>
          <w:szCs w:val="24"/>
          <w:vertAlign w:val="superscript"/>
          <w:lang w:bidi="es-ES_tradnl"/>
        </w:rPr>
        <w:footnoteReference w:id="1"/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12F44019" w14:textId="4923A2EB" w:rsidR="000F03C1" w:rsidRPr="00B47C3E" w:rsidRDefault="003975E5" w:rsidP="000F03C1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Puede mantener una</w:t>
      </w:r>
      <w:r w:rsidR="0057496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velocidad media de uso de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10 km/h en </w:t>
      </w:r>
      <w:r w:rsidR="0020627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comparaci</w:t>
      </w:r>
      <w:r w:rsidR="004048A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ó</w:t>
      </w:r>
      <w:r w:rsidR="0020627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 con el neumático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XSMDN.</w:t>
      </w:r>
    </w:p>
    <w:p w14:paraId="587ACDAF" w14:textId="5BCFF127" w:rsidR="000F03C1" w:rsidRPr="00CE71FF" w:rsidRDefault="000F03C1" w:rsidP="00D1257F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541E55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</w:t>
      </w:r>
      <w:r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capac</w:t>
      </w:r>
      <w:r w:rsidR="00541E55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idad de resisten</w:t>
      </w:r>
      <w:r w:rsidR="00ED667C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cia a la </w:t>
      </w:r>
      <w:r w:rsidR="00967FB4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perforación</w:t>
      </w:r>
      <w:r w:rsidR="003F6499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aumenta un 20 % en relación con el </w:t>
      </w:r>
      <w:r w:rsidR="00CE71FF"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neumático</w:t>
      </w:r>
      <w:r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XSMDN</w:t>
      </w:r>
      <w:r w:rsidRPr="0084753D">
        <w:rPr>
          <w:rFonts w:ascii="Arial" w:eastAsia="Times" w:hAnsi="Arial" w:cs="Times New Roman"/>
          <w:bCs/>
          <w:color w:val="auto"/>
          <w:sz w:val="21"/>
          <w:szCs w:val="24"/>
          <w:vertAlign w:val="superscript"/>
          <w:lang w:bidi="es-ES_tradnl"/>
        </w:rPr>
        <w:footnoteReference w:id="2"/>
      </w:r>
      <w:r w:rsidRPr="00CE71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5E681C30" w14:textId="026E8419" w:rsidR="000F03C1" w:rsidRPr="00B47C3E" w:rsidRDefault="006B07AC" w:rsidP="00610AF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estas tres </w:t>
      </w:r>
      <w:r w:rsidR="001A2C6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características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clave, el neumático 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XSMDN+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añade un mayor ahorro, </w:t>
      </w:r>
      <w:r w:rsidR="00610A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fruto de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 mejor eficiencia</w:t>
      </w:r>
      <w:r w:rsidR="00610A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 su duración puede aumentar entre un 15 % y un 20 % en relación con el neumático de la generación anterior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XSMDN</w:t>
      </w:r>
      <w:r w:rsidR="000F03C1" w:rsidRPr="0084753D">
        <w:rPr>
          <w:rFonts w:ascii="Arial" w:eastAsia="Times" w:hAnsi="Arial" w:cs="Times New Roman"/>
          <w:bCs/>
          <w:color w:val="auto"/>
          <w:sz w:val="21"/>
          <w:szCs w:val="24"/>
          <w:vertAlign w:val="superscript"/>
          <w:lang w:bidi="es-ES_tradnl"/>
        </w:rPr>
        <w:footnoteReference w:id="3"/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19CC5E9" w14:textId="0E0F3E58" w:rsidR="0004148E" w:rsidRDefault="00610AFE" w:rsidP="000F03C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nuevo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XSMDN+ </w:t>
      </w:r>
      <w:r w:rsidR="00C1478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debe estas prestaciones a una combinación de tecnologías punta. La principal de ellas, 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B2 </w:t>
      </w:r>
      <w:proofErr w:type="spellStart"/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Technology</w:t>
      </w:r>
      <w:proofErr w:type="spellEnd"/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consiste en un </w:t>
      </w:r>
      <w:r w:rsidR="0004148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nuevo diseño </w:t>
      </w:r>
      <w:r w:rsidR="00C375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</w:t>
      </w:r>
      <w:r w:rsidR="0004148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="00FE6A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interacción </w:t>
      </w:r>
      <w:r w:rsidR="0004148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neumático/llanta</w:t>
      </w:r>
      <w:r w:rsidR="007608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107E6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un enganche del talón que evita fenó</w:t>
      </w:r>
      <w:r w:rsidR="008461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menos de desplazamiento </w:t>
      </w:r>
      <w:r w:rsidR="008E7C3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debido al par motor o </w:t>
      </w:r>
      <w:r w:rsidR="007608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</w:t>
      </w:r>
      <w:r w:rsidR="008E7C3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transporte</w:t>
      </w:r>
      <w:r w:rsidR="007608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cargas</w:t>
      </w:r>
      <w:r w:rsidR="008E7C3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elevad</w:t>
      </w:r>
      <w:r w:rsidR="007608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8E7C3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7608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="000B203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Esto </w:t>
      </w:r>
      <w:r w:rsidR="00B305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permite mejorar la </w:t>
      </w:r>
      <w:r w:rsidR="00E95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duración</w:t>
      </w:r>
      <w:r w:rsidR="00B305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esta zona del neumático gracias a un </w:t>
      </w:r>
      <w:r w:rsidR="003068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aro de talón</w:t>
      </w:r>
      <w:r w:rsidR="00B305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metálico un 30 % más grande y a una mayor resistencia</w:t>
      </w:r>
      <w:r w:rsidR="003B149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 La estructura se beneficia también de una cintura metálica sin precedente formada por cables triples</w:t>
      </w:r>
      <w:r w:rsidR="004048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 E</w:t>
      </w:r>
      <w:r w:rsidR="00877ED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sta tecnología </w:t>
      </w:r>
      <w:r w:rsidR="004048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proporciona</w:t>
      </w:r>
      <w:r w:rsidR="00877ED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mayor capacidad de carga y una mayor resistencia a las perforaciones.</w:t>
      </w:r>
      <w:r w:rsidR="004048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Por último, la banda de rodadura lisa aporta más protección al neumático que resiste aún mejor las diferentes </w:t>
      </w:r>
      <w:r w:rsidR="005269E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agresiones: </w:t>
      </w:r>
      <w:r w:rsidR="000410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impactos</w:t>
      </w:r>
      <w:r w:rsidR="005269E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0410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cortes, abrasiones..</w:t>
      </w:r>
      <w:r w:rsidR="004048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319A1656" w14:textId="773DE5C2" w:rsidR="000058B7" w:rsidRPr="000058B7" w:rsidRDefault="000058B7" w:rsidP="000F03C1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8"/>
          <w:szCs w:val="28"/>
          <w:lang w:bidi="es-ES_tradnl"/>
        </w:rPr>
      </w:pPr>
      <w:r w:rsidRPr="000058B7">
        <w:rPr>
          <w:rFonts w:ascii="Times" w:eastAsia="Times" w:hAnsi="Times" w:cs="Times New Roman"/>
          <w:b/>
          <w:bCs/>
          <w:color w:val="auto"/>
          <w:sz w:val="28"/>
          <w:szCs w:val="28"/>
          <w:lang w:bidi="es-ES_tradnl"/>
        </w:rPr>
        <w:lastRenderedPageBreak/>
        <w:t>El nuevo MICHELIN X-TRACTION 21.00 R 33 A4 para canteras</w:t>
      </w:r>
    </w:p>
    <w:p w14:paraId="2B7AD5D3" w14:textId="65D20810" w:rsidR="00DD1199" w:rsidRDefault="00FC789B" w:rsidP="000F03C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res</w:t>
      </w:r>
      <w:r w:rsidR="00616ED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ponder a las necesidades de los operadores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canteras en Europa </w:t>
      </w:r>
      <w:r w:rsidR="00755A8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utilizan </w:t>
      </w:r>
      <w:proofErr w:type="spellStart"/>
      <w:r w:rsidR="00755A8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dumpers</w:t>
      </w:r>
      <w:proofErr w:type="spellEnd"/>
      <w:r w:rsidR="00755A8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Michelin ha lanzado el nuevo neumá</w:t>
      </w:r>
      <w:r w:rsidR="008F18F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tico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X-TRACTION 21.00 R 33 A4.</w:t>
      </w:r>
    </w:p>
    <w:p w14:paraId="5DCA8691" w14:textId="36979ECC" w:rsidR="00DD1199" w:rsidRDefault="00DD1199" w:rsidP="000F03C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Este neumático inco</w:t>
      </w:r>
      <w:r w:rsidR="002F158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pora un nuevo compuesto de goma sintético desarrollado por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Michelin,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registrado con el nombre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“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A4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”</w:t>
      </w:r>
      <w:r w:rsidR="002F158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sustituye a la denominación “B” de la versión precedente del neumático</w:t>
      </w:r>
      <w:r w:rsidR="00E1697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Este compuesto proporciona una mayor resistencia al desgaste, así como a las diferentes agresiones de los desafiantes terrenos </w:t>
      </w:r>
      <w:r w:rsidR="00A227B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</w:t>
      </w:r>
      <w:r w:rsidR="006C5D0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se encuentran</w:t>
      </w:r>
      <w:r w:rsidR="00A227B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</w:t>
      </w:r>
      <w:r w:rsidR="006C5D0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las canteras europeas. </w:t>
      </w:r>
      <w:r w:rsidR="00A227B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Además, el nuevo neumático mejora la adherencia en condiciones de uso difíciles.</w:t>
      </w:r>
    </w:p>
    <w:p w14:paraId="71B3CB5A" w14:textId="2F6E0C36" w:rsidR="00A227B5" w:rsidRDefault="00A227B5" w:rsidP="000F03C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Bajo la profunda banda de rodadura del neumático, Michelin ha dispuesto una cintura con refuerzos metá</w:t>
      </w:r>
      <w:r w:rsidR="005B0BA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licos</w:t>
      </w:r>
      <w:r w:rsidR="0023149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lo</w:t>
      </w:r>
      <w:r w:rsidR="005B0BA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mejora la resistencia a las perforaciones. Los flancos se benefician también de refuerzos laterales</w:t>
      </w:r>
      <w:r w:rsidR="0023149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aportan una protección suplementaria y reducen, en consecuencia, l</w:t>
      </w:r>
      <w:r w:rsidR="00AD451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as eventuales paradas de la máquina debido a problemas con el neumático.</w:t>
      </w:r>
      <w:r w:rsidR="0023149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7D05032F" w14:textId="0C33172D" w:rsidR="00EE64EB" w:rsidRPr="00EE64EB" w:rsidRDefault="00AD4516" w:rsidP="00EE64E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 la capacidad del neumático para resistir los impactos y agresiones es</w:t>
      </w:r>
      <w:r w:rsidR="007A7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de las principales demandas de los </w:t>
      </w:r>
      <w:r w:rsidR="00E82E0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operadores</w:t>
      </w:r>
      <w:r w:rsidR="007A7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minas de extracción, también muestran una atención particular a la velocidad a la que se realizan l</w:t>
      </w:r>
      <w:r w:rsidR="00E82E0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7A7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E82E0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trabajos</w:t>
      </w:r>
      <w:r w:rsidR="007A7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la mina. De hecho, </w:t>
      </w:r>
      <w:r w:rsidR="00EE64E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esto responde exactamente a la exigencia de eficiencia. E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sta característica </w:t>
      </w:r>
      <w:r w:rsidR="00EE64E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 debe 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a su carcasa</w:t>
      </w:r>
      <w:r w:rsidR="00E82E0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,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cuya tecnología 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punta permite 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reduc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ir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el calentamiento y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,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por lo tanto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,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mejorar 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la </w:t>
      </w:r>
      <w:r w:rsidR="005A2EF6" w:rsidRP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velocidad </w:t>
      </w:r>
      <w:r w:rsidR="005A2EF6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continua de </w:t>
      </w:r>
      <w:r w:rsidR="00EE64EB" w:rsidRPr="00EE64EB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las operaciones.</w:t>
      </w:r>
    </w:p>
    <w:p w14:paraId="04B81421" w14:textId="39F95EE3" w:rsidR="00B830BF" w:rsidRPr="00A92977" w:rsidRDefault="00A158EA" w:rsidP="00A92977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Finalmente, como todos los neumáticos 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de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ingeniería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ivil,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nuevo</w:t>
      </w:r>
      <w:r w:rsidR="000F03C1" w:rsidRPr="00B47C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X-TRACTION 21.00 R 33 A4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puede repararse y recauchutarse, </w:t>
      </w:r>
      <w:r w:rsidR="00A92977" w:rsidRPr="00A9297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siempre que se cumplan </w:t>
      </w:r>
      <w:r w:rsidR="00A9297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los</w:t>
      </w:r>
      <w:r w:rsidR="00A92977" w:rsidRPr="00A9297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criterios determinados por los profesionales que forman parte de la red de reparación autorizad</w:t>
      </w:r>
      <w:r w:rsidR="00011140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>a</w:t>
      </w:r>
      <w:r w:rsidR="00A9297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de</w:t>
      </w:r>
      <w:r w:rsidR="00A92977" w:rsidRPr="00A92977">
        <w:rPr>
          <w:rFonts w:ascii="Arial" w:eastAsia="Times" w:hAnsi="Arial" w:cs="Times New Roman"/>
          <w:bCs/>
          <w:color w:val="auto"/>
          <w:sz w:val="21"/>
          <w:szCs w:val="24"/>
          <w:lang w:val="es-ES" w:bidi="es-ES_tradnl"/>
        </w:rPr>
        <w:t xml:space="preserve"> Michelin.</w:t>
      </w:r>
    </w:p>
    <w:p w14:paraId="1798DD86" w14:textId="77777777" w:rsidR="00B075E4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8249A57" w14:textId="77777777" w:rsidR="00D5463F" w:rsidRPr="00B47C3E" w:rsidRDefault="00D5463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7C8CA0D" w14:textId="44054705" w:rsidR="00B830BF" w:rsidRPr="00B47C3E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B47C3E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B47C3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B47C3E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B47C3E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477D18" w14:textId="77777777" w:rsidR="00BE3472" w:rsidRPr="00B47C3E" w:rsidRDefault="00BE3472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B47C3E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47C3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B47C3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47C3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B47C3E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B47C3E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B47C3E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24AA" w14:textId="77777777" w:rsidR="00FC23CE" w:rsidRDefault="00FC23CE" w:rsidP="00DB4D9F">
      <w:pPr>
        <w:spacing w:after="0" w:line="240" w:lineRule="auto"/>
      </w:pPr>
      <w:r>
        <w:separator/>
      </w:r>
    </w:p>
  </w:endnote>
  <w:endnote w:type="continuationSeparator" w:id="0">
    <w:p w14:paraId="5567A36A" w14:textId="77777777" w:rsidR="00FC23CE" w:rsidRDefault="00FC23C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507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345E290">
              <wp:simplePos x="0" y="0"/>
              <wp:positionH relativeFrom="column">
                <wp:posOffset>4478655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ight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ight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142413" id="Agrupar_x0020_2" o:spid="_x0000_s1026" style="position:absolute;margin-left:352.65pt;margin-top:-57.35pt;width:164.4pt;height:69.7pt;z-index:251661312;mso-width-relative:margin;mso-height-relative:margin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A3&#10;xB/Z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ight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F106" w14:textId="77777777" w:rsidR="00FC23CE" w:rsidRDefault="00FC23CE" w:rsidP="00DB4D9F">
      <w:pPr>
        <w:spacing w:after="0" w:line="240" w:lineRule="auto"/>
      </w:pPr>
      <w:r>
        <w:separator/>
      </w:r>
    </w:p>
  </w:footnote>
  <w:footnote w:type="continuationSeparator" w:id="0">
    <w:p w14:paraId="1CFD5EED" w14:textId="77777777" w:rsidR="00FC23CE" w:rsidRDefault="00FC23CE" w:rsidP="00DB4D9F">
      <w:pPr>
        <w:spacing w:after="0" w:line="240" w:lineRule="auto"/>
      </w:pPr>
      <w:r>
        <w:continuationSeparator/>
      </w:r>
    </w:p>
  </w:footnote>
  <w:footnote w:id="1">
    <w:p w14:paraId="146B2729" w14:textId="3DEE5E93" w:rsidR="000F03C1" w:rsidRPr="00B44512" w:rsidRDefault="000F03C1" w:rsidP="00FC789B">
      <w:pPr>
        <w:pStyle w:val="Textonotapie"/>
        <w:ind w:right="1955"/>
        <w:rPr>
          <w:sz w:val="16"/>
          <w:szCs w:val="16"/>
        </w:rPr>
      </w:pPr>
      <w:r w:rsidRPr="00B44512">
        <w:rPr>
          <w:rStyle w:val="Refdenotaalpie"/>
          <w:sz w:val="16"/>
          <w:szCs w:val="16"/>
        </w:rPr>
        <w:footnoteRef/>
      </w:r>
      <w:r w:rsidRPr="00B44512">
        <w:rPr>
          <w:sz w:val="16"/>
          <w:szCs w:val="16"/>
        </w:rPr>
        <w:t xml:space="preserve"> </w:t>
      </w:r>
      <w:r w:rsidR="0084753D" w:rsidRPr="00B44512">
        <w:rPr>
          <w:sz w:val="16"/>
          <w:szCs w:val="16"/>
        </w:rPr>
        <w:t xml:space="preserve">Según la dimensión del neumático. La capacidad de carga de los neumáticos de </w:t>
      </w:r>
      <w:r w:rsidR="00A158EA">
        <w:rPr>
          <w:sz w:val="16"/>
          <w:szCs w:val="16"/>
        </w:rPr>
        <w:t>i</w:t>
      </w:r>
      <w:r w:rsidR="0084753D" w:rsidRPr="00B44512">
        <w:rPr>
          <w:sz w:val="16"/>
          <w:szCs w:val="16"/>
        </w:rPr>
        <w:t xml:space="preserve">ngeniería </w:t>
      </w:r>
      <w:r w:rsidR="00A158EA">
        <w:rPr>
          <w:sz w:val="16"/>
          <w:szCs w:val="16"/>
        </w:rPr>
        <w:t>c</w:t>
      </w:r>
      <w:r w:rsidR="0084753D" w:rsidRPr="00B44512">
        <w:rPr>
          <w:sz w:val="16"/>
          <w:szCs w:val="16"/>
        </w:rPr>
        <w:t xml:space="preserve">ivil </w:t>
      </w:r>
      <w:r w:rsidR="00A13532" w:rsidRPr="00B44512">
        <w:rPr>
          <w:sz w:val="16"/>
          <w:szCs w:val="16"/>
        </w:rPr>
        <w:br/>
      </w:r>
      <w:r w:rsidR="0084753D" w:rsidRPr="00B44512">
        <w:rPr>
          <w:sz w:val="16"/>
          <w:szCs w:val="16"/>
        </w:rPr>
        <w:t xml:space="preserve">se </w:t>
      </w:r>
      <w:r w:rsidR="00F32748" w:rsidRPr="00B44512">
        <w:rPr>
          <w:sz w:val="16"/>
          <w:szCs w:val="16"/>
        </w:rPr>
        <w:t>indica por estrellas</w:t>
      </w:r>
      <w:r w:rsidR="00A13532" w:rsidRPr="00B44512">
        <w:rPr>
          <w:sz w:val="16"/>
          <w:szCs w:val="16"/>
        </w:rPr>
        <w:t xml:space="preserve"> </w:t>
      </w:r>
      <w:r w:rsidR="00DB415F" w:rsidRPr="00B44512">
        <w:rPr>
          <w:sz w:val="16"/>
          <w:szCs w:val="16"/>
        </w:rPr>
        <w:t>que hacen referencia a los cables metálicos que forman la carcasa</w:t>
      </w:r>
      <w:r w:rsidRPr="00B44512">
        <w:rPr>
          <w:sz w:val="16"/>
          <w:szCs w:val="16"/>
        </w:rPr>
        <w:t xml:space="preserve">. </w:t>
      </w:r>
      <w:r w:rsidR="00DB415F" w:rsidRPr="00B44512">
        <w:rPr>
          <w:sz w:val="16"/>
          <w:szCs w:val="16"/>
        </w:rPr>
        <w:t>El neumático</w:t>
      </w:r>
      <w:r w:rsidRPr="00B44512">
        <w:rPr>
          <w:sz w:val="16"/>
          <w:szCs w:val="16"/>
        </w:rPr>
        <w:t xml:space="preserve"> </w:t>
      </w:r>
      <w:r w:rsidR="00FC789B" w:rsidRPr="00B44512">
        <w:rPr>
          <w:sz w:val="16"/>
          <w:szCs w:val="16"/>
        </w:rPr>
        <w:br/>
      </w:r>
      <w:r w:rsidRPr="00B44512">
        <w:rPr>
          <w:sz w:val="16"/>
          <w:szCs w:val="16"/>
        </w:rPr>
        <w:t xml:space="preserve">MICHELIN XSMDN+ </w:t>
      </w:r>
      <w:r w:rsidR="00DB415F" w:rsidRPr="00B44512">
        <w:rPr>
          <w:sz w:val="16"/>
          <w:szCs w:val="16"/>
        </w:rPr>
        <w:t>dispone de</w:t>
      </w:r>
      <w:r w:rsidRPr="00B44512">
        <w:rPr>
          <w:sz w:val="16"/>
          <w:szCs w:val="16"/>
        </w:rPr>
        <w:t xml:space="preserve"> ***</w:t>
      </w:r>
      <w:r w:rsidR="00DB415F" w:rsidRPr="00B44512">
        <w:rPr>
          <w:sz w:val="16"/>
          <w:szCs w:val="16"/>
        </w:rPr>
        <w:t xml:space="preserve"> cables</w:t>
      </w:r>
      <w:r w:rsidRPr="00B44512">
        <w:rPr>
          <w:sz w:val="16"/>
          <w:szCs w:val="16"/>
        </w:rPr>
        <w:t xml:space="preserve">, </w:t>
      </w:r>
      <w:r w:rsidR="00D4354F" w:rsidRPr="00B44512">
        <w:rPr>
          <w:sz w:val="16"/>
          <w:szCs w:val="16"/>
        </w:rPr>
        <w:t xml:space="preserve">más grandes y con una masa metálica más elevada que </w:t>
      </w:r>
      <w:r w:rsidR="00FC789B" w:rsidRPr="00B44512">
        <w:rPr>
          <w:sz w:val="16"/>
          <w:szCs w:val="16"/>
        </w:rPr>
        <w:br/>
      </w:r>
      <w:r w:rsidR="00D4354F" w:rsidRPr="00B44512">
        <w:rPr>
          <w:sz w:val="16"/>
          <w:szCs w:val="16"/>
        </w:rPr>
        <w:t>los cables</w:t>
      </w:r>
      <w:r w:rsidR="008C2716">
        <w:rPr>
          <w:sz w:val="16"/>
          <w:szCs w:val="16"/>
        </w:rPr>
        <w:t xml:space="preserve"> </w:t>
      </w:r>
      <w:r w:rsidRPr="00B44512">
        <w:rPr>
          <w:sz w:val="16"/>
          <w:szCs w:val="16"/>
        </w:rPr>
        <w:t xml:space="preserve">* </w:t>
      </w:r>
      <w:r w:rsidR="00D4354F" w:rsidRPr="00B44512">
        <w:rPr>
          <w:sz w:val="16"/>
          <w:szCs w:val="16"/>
        </w:rPr>
        <w:t>o</w:t>
      </w:r>
      <w:r w:rsidRPr="00B44512">
        <w:rPr>
          <w:sz w:val="16"/>
          <w:szCs w:val="16"/>
        </w:rPr>
        <w:t xml:space="preserve"> **.</w:t>
      </w:r>
    </w:p>
  </w:footnote>
  <w:footnote w:id="2">
    <w:p w14:paraId="6DC9FE93" w14:textId="4EED636E" w:rsidR="000F03C1" w:rsidRPr="00B44512" w:rsidRDefault="000F03C1" w:rsidP="00FC789B">
      <w:pPr>
        <w:pStyle w:val="Textonotapie"/>
        <w:tabs>
          <w:tab w:val="left" w:pos="7655"/>
        </w:tabs>
        <w:ind w:right="1955"/>
        <w:rPr>
          <w:sz w:val="16"/>
          <w:szCs w:val="16"/>
        </w:rPr>
      </w:pPr>
      <w:r w:rsidRPr="00B44512">
        <w:rPr>
          <w:rStyle w:val="Refdenotaalpie"/>
          <w:sz w:val="16"/>
          <w:szCs w:val="16"/>
        </w:rPr>
        <w:footnoteRef/>
      </w:r>
      <w:r w:rsidRPr="00B44512">
        <w:rPr>
          <w:sz w:val="16"/>
          <w:szCs w:val="16"/>
        </w:rPr>
        <w:t xml:space="preserve"> </w:t>
      </w:r>
      <w:r w:rsidR="00D4354F" w:rsidRPr="00B44512">
        <w:rPr>
          <w:sz w:val="16"/>
          <w:szCs w:val="16"/>
        </w:rPr>
        <w:t>Según la dimensión del neumático.</w:t>
      </w:r>
    </w:p>
  </w:footnote>
  <w:footnote w:id="3">
    <w:p w14:paraId="79382D75" w14:textId="71CF34DE" w:rsidR="000F03C1" w:rsidRPr="002A7689" w:rsidRDefault="000F03C1" w:rsidP="00FC789B">
      <w:pPr>
        <w:pStyle w:val="Textonotapie"/>
        <w:tabs>
          <w:tab w:val="left" w:pos="7655"/>
        </w:tabs>
        <w:ind w:right="1955"/>
        <w:rPr>
          <w:color w:val="5C5C5C" w:themeColor="text1" w:themeTint="BF"/>
          <w:sz w:val="16"/>
          <w:szCs w:val="16"/>
        </w:rPr>
      </w:pPr>
      <w:r w:rsidRPr="00B44512">
        <w:rPr>
          <w:rStyle w:val="Refdenotaalpie"/>
          <w:sz w:val="16"/>
          <w:szCs w:val="16"/>
        </w:rPr>
        <w:footnoteRef/>
      </w:r>
      <w:r w:rsidRPr="00B44512">
        <w:rPr>
          <w:sz w:val="16"/>
          <w:szCs w:val="16"/>
        </w:rPr>
        <w:t xml:space="preserve"> </w:t>
      </w:r>
      <w:r w:rsidR="00D4354F" w:rsidRPr="00B44512">
        <w:rPr>
          <w:sz w:val="16"/>
          <w:szCs w:val="16"/>
        </w:rPr>
        <w:t xml:space="preserve">Para uso en minas subterráneas y </w:t>
      </w:r>
      <w:r w:rsidR="00D275BE" w:rsidRPr="00B44512">
        <w:rPr>
          <w:sz w:val="16"/>
          <w:szCs w:val="16"/>
        </w:rPr>
        <w:t>s</w:t>
      </w:r>
      <w:r w:rsidR="00D4354F" w:rsidRPr="00B44512">
        <w:rPr>
          <w:sz w:val="16"/>
          <w:szCs w:val="16"/>
        </w:rPr>
        <w:t>egún la dimensión del neumático.</w:t>
      </w:r>
      <w:r w:rsidRPr="00B4451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1075"/>
    <w:multiLevelType w:val="hybridMultilevel"/>
    <w:tmpl w:val="DABCD61E"/>
    <w:lvl w:ilvl="0" w:tplc="5C1640D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58B7"/>
    <w:rsid w:val="00011140"/>
    <w:rsid w:val="00033C91"/>
    <w:rsid w:val="00037F46"/>
    <w:rsid w:val="0004101F"/>
    <w:rsid w:val="0004148E"/>
    <w:rsid w:val="000779D1"/>
    <w:rsid w:val="0009503B"/>
    <w:rsid w:val="00097EB8"/>
    <w:rsid w:val="000A5A3B"/>
    <w:rsid w:val="000B203F"/>
    <w:rsid w:val="000C358D"/>
    <w:rsid w:val="000F03C1"/>
    <w:rsid w:val="00102BAB"/>
    <w:rsid w:val="00107E61"/>
    <w:rsid w:val="00123103"/>
    <w:rsid w:val="001535D9"/>
    <w:rsid w:val="00175826"/>
    <w:rsid w:val="00193159"/>
    <w:rsid w:val="001A2C67"/>
    <w:rsid w:val="0020627D"/>
    <w:rsid w:val="00222A55"/>
    <w:rsid w:val="0023149B"/>
    <w:rsid w:val="00284FC3"/>
    <w:rsid w:val="002A4D36"/>
    <w:rsid w:val="002D6228"/>
    <w:rsid w:val="002F1586"/>
    <w:rsid w:val="002F378E"/>
    <w:rsid w:val="003068AB"/>
    <w:rsid w:val="003113EF"/>
    <w:rsid w:val="00341A3D"/>
    <w:rsid w:val="00346B80"/>
    <w:rsid w:val="00367448"/>
    <w:rsid w:val="003975E5"/>
    <w:rsid w:val="003B1498"/>
    <w:rsid w:val="003F6499"/>
    <w:rsid w:val="004048AF"/>
    <w:rsid w:val="004048C7"/>
    <w:rsid w:val="00406413"/>
    <w:rsid w:val="00430595"/>
    <w:rsid w:val="004B340B"/>
    <w:rsid w:val="004B4DC0"/>
    <w:rsid w:val="004C0A30"/>
    <w:rsid w:val="004C4765"/>
    <w:rsid w:val="004E5EE0"/>
    <w:rsid w:val="004F296D"/>
    <w:rsid w:val="005269E7"/>
    <w:rsid w:val="00541E55"/>
    <w:rsid w:val="00546A89"/>
    <w:rsid w:val="00574965"/>
    <w:rsid w:val="00583145"/>
    <w:rsid w:val="005A2EF6"/>
    <w:rsid w:val="005B0BA1"/>
    <w:rsid w:val="006010B0"/>
    <w:rsid w:val="0060718B"/>
    <w:rsid w:val="00610AFE"/>
    <w:rsid w:val="00616ED1"/>
    <w:rsid w:val="006537D1"/>
    <w:rsid w:val="006B07AC"/>
    <w:rsid w:val="006C5D0A"/>
    <w:rsid w:val="0070229B"/>
    <w:rsid w:val="007128E4"/>
    <w:rsid w:val="00731E99"/>
    <w:rsid w:val="00755A87"/>
    <w:rsid w:val="007608BA"/>
    <w:rsid w:val="00775036"/>
    <w:rsid w:val="007764AF"/>
    <w:rsid w:val="007A5073"/>
    <w:rsid w:val="007A7663"/>
    <w:rsid w:val="00830E82"/>
    <w:rsid w:val="008461C7"/>
    <w:rsid w:val="0084753D"/>
    <w:rsid w:val="00851CA3"/>
    <w:rsid w:val="00855C13"/>
    <w:rsid w:val="00872E5D"/>
    <w:rsid w:val="00877EDE"/>
    <w:rsid w:val="0089690C"/>
    <w:rsid w:val="008C2716"/>
    <w:rsid w:val="008D7584"/>
    <w:rsid w:val="008E47DC"/>
    <w:rsid w:val="008E7C30"/>
    <w:rsid w:val="008F18FC"/>
    <w:rsid w:val="008F213D"/>
    <w:rsid w:val="009040DA"/>
    <w:rsid w:val="00913DBE"/>
    <w:rsid w:val="0092762E"/>
    <w:rsid w:val="00944ACE"/>
    <w:rsid w:val="00967FB4"/>
    <w:rsid w:val="00994659"/>
    <w:rsid w:val="009B22D1"/>
    <w:rsid w:val="00A03877"/>
    <w:rsid w:val="00A13532"/>
    <w:rsid w:val="00A158EA"/>
    <w:rsid w:val="00A227B5"/>
    <w:rsid w:val="00A353AB"/>
    <w:rsid w:val="00A77517"/>
    <w:rsid w:val="00A838CF"/>
    <w:rsid w:val="00A86B73"/>
    <w:rsid w:val="00A92977"/>
    <w:rsid w:val="00AA4944"/>
    <w:rsid w:val="00AC3CCE"/>
    <w:rsid w:val="00AD4516"/>
    <w:rsid w:val="00AF121D"/>
    <w:rsid w:val="00B075E4"/>
    <w:rsid w:val="00B2182F"/>
    <w:rsid w:val="00B305F5"/>
    <w:rsid w:val="00B375F2"/>
    <w:rsid w:val="00B414E3"/>
    <w:rsid w:val="00B44512"/>
    <w:rsid w:val="00B47C3E"/>
    <w:rsid w:val="00B74697"/>
    <w:rsid w:val="00B830BF"/>
    <w:rsid w:val="00B91E9E"/>
    <w:rsid w:val="00BE3472"/>
    <w:rsid w:val="00BE7E2D"/>
    <w:rsid w:val="00C10E47"/>
    <w:rsid w:val="00C1478E"/>
    <w:rsid w:val="00C37511"/>
    <w:rsid w:val="00C717B9"/>
    <w:rsid w:val="00C765BD"/>
    <w:rsid w:val="00CE71FF"/>
    <w:rsid w:val="00D257B0"/>
    <w:rsid w:val="00D275BE"/>
    <w:rsid w:val="00D4354F"/>
    <w:rsid w:val="00D5463F"/>
    <w:rsid w:val="00D81861"/>
    <w:rsid w:val="00DB415F"/>
    <w:rsid w:val="00DB4D9F"/>
    <w:rsid w:val="00DC6686"/>
    <w:rsid w:val="00DD1199"/>
    <w:rsid w:val="00DF6B4A"/>
    <w:rsid w:val="00E1697B"/>
    <w:rsid w:val="00E82E07"/>
    <w:rsid w:val="00E8447A"/>
    <w:rsid w:val="00E95A21"/>
    <w:rsid w:val="00E96089"/>
    <w:rsid w:val="00ED667C"/>
    <w:rsid w:val="00EE28E8"/>
    <w:rsid w:val="00EE64EB"/>
    <w:rsid w:val="00EF1397"/>
    <w:rsid w:val="00F124D3"/>
    <w:rsid w:val="00F32748"/>
    <w:rsid w:val="00F77E25"/>
    <w:rsid w:val="00FA0985"/>
    <w:rsid w:val="00FA21FA"/>
    <w:rsid w:val="00FA66B8"/>
    <w:rsid w:val="00FA7EC1"/>
    <w:rsid w:val="00FC23CE"/>
    <w:rsid w:val="00FC789B"/>
    <w:rsid w:val="00FC7EB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notapie">
    <w:name w:val="footnote text"/>
    <w:basedOn w:val="Normal"/>
    <w:link w:val="TextonotapieCar"/>
    <w:uiPriority w:val="99"/>
    <w:semiHidden/>
    <w:unhideWhenUsed/>
    <w:rsid w:val="000F03C1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03C1"/>
    <w:rPr>
      <w:color w:val="262626" w:themeColor="text1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0F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EAD9-A57C-AE4B-A87F-278C0A1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790</Words>
  <Characters>4351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2016-04-06T10:12:00Z</dcterms:created>
  <dcterms:modified xsi:type="dcterms:W3CDTF">2016-04-06T10:12:00Z</dcterms:modified>
</cp:coreProperties>
</file>