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7777777" w:rsidR="00B830BF" w:rsidRPr="006A5B14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  <w:lang w:val="es-ES_tradnl"/>
        </w:rPr>
      </w:pPr>
      <w:r w:rsidRPr="006A5B14">
        <w:rPr>
          <w:rFonts w:ascii="Times" w:eastAsia="Times" w:hAnsi="Times" w:cs="Times"/>
          <w:b/>
          <w:color w:val="808080"/>
          <w:sz w:val="24"/>
          <w:szCs w:val="24"/>
          <w:lang w:val="es-ES_tradnl"/>
        </w:rPr>
        <w:t>INFORMACIÓN DE PRENSA</w:t>
      </w:r>
      <w:r w:rsidRPr="006A5B14">
        <w:rPr>
          <w:rFonts w:ascii="MingLiU" w:eastAsia="MingLiU" w:hAnsi="MingLiU" w:cs="MingLiU"/>
          <w:b/>
          <w:color w:val="808080"/>
          <w:sz w:val="24"/>
          <w:szCs w:val="24"/>
          <w:lang w:val="es-ES_tradnl"/>
        </w:rPr>
        <w:br/>
      </w:r>
      <w:r w:rsidRPr="006A5B14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begin"/>
      </w:r>
      <w:r w:rsidRPr="006A5B14">
        <w:rPr>
          <w:rFonts w:ascii="Times" w:eastAsia="Times" w:hAnsi="Times" w:cs="Times"/>
          <w:color w:val="808080"/>
          <w:sz w:val="24"/>
          <w:szCs w:val="24"/>
          <w:lang w:val="es-ES_tradnl"/>
        </w:rPr>
        <w:instrText xml:space="preserve"> TIME \@ "dd/MM/yyyy" </w:instrText>
      </w:r>
      <w:r w:rsidRPr="006A5B14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separate"/>
      </w:r>
      <w:r w:rsidR="000D7EEE">
        <w:rPr>
          <w:rFonts w:ascii="Times" w:eastAsia="Times" w:hAnsi="Times" w:cs="Times"/>
          <w:noProof/>
          <w:color w:val="808080"/>
          <w:sz w:val="24"/>
          <w:szCs w:val="24"/>
          <w:lang w:val="es-ES_tradnl"/>
        </w:rPr>
        <w:t>12/04/2016</w:t>
      </w:r>
      <w:r w:rsidRPr="006A5B14">
        <w:rPr>
          <w:rFonts w:ascii="Times" w:eastAsia="Times" w:hAnsi="Times" w:cs="Times"/>
          <w:color w:val="808080"/>
          <w:sz w:val="24"/>
          <w:szCs w:val="24"/>
          <w:lang w:val="es-ES_tradnl"/>
        </w:rPr>
        <w:fldChar w:fldCharType="end"/>
      </w:r>
    </w:p>
    <w:p w14:paraId="780C8C27" w14:textId="77777777" w:rsidR="004524C8" w:rsidRPr="006A5B14" w:rsidRDefault="004524C8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  <w:lang w:val="es-ES_tradnl"/>
        </w:rPr>
      </w:pPr>
    </w:p>
    <w:p w14:paraId="2D90648C" w14:textId="786C7319" w:rsidR="00367448" w:rsidRPr="006A5B14" w:rsidRDefault="006033C5" w:rsidP="000022D5">
      <w:pPr>
        <w:pStyle w:val="TITULARMICHELIN"/>
        <w:spacing w:after="120" w:line="240" w:lineRule="auto"/>
        <w:rPr>
          <w:bCs/>
          <w:szCs w:val="26"/>
        </w:rPr>
      </w:pPr>
      <w:r w:rsidRPr="006A5B14">
        <w:rPr>
          <w:bCs/>
          <w:szCs w:val="26"/>
        </w:rPr>
        <w:t>Productividad garantizada en cualquier trabajo</w:t>
      </w:r>
    </w:p>
    <w:p w14:paraId="176E0E7A" w14:textId="2C73C02F" w:rsidR="00367448" w:rsidRDefault="000022D5" w:rsidP="00491743">
      <w:pPr>
        <w:pStyle w:val="SUBTITULOMichelinOK"/>
        <w:spacing w:after="230"/>
        <w:rPr>
          <w:lang w:val="es-ES_tradnl"/>
        </w:rPr>
      </w:pPr>
      <w:r w:rsidRPr="006A5B14">
        <w:rPr>
          <w:lang w:val="es-ES_tradnl"/>
        </w:rPr>
        <w:t>Nueva gama de neumáticos</w:t>
      </w:r>
      <w:r w:rsidR="00491743" w:rsidRPr="006A5B14">
        <w:rPr>
          <w:rFonts w:cs="Times"/>
          <w:bCs/>
          <w:i/>
          <w:lang w:val="es-ES_tradnl"/>
        </w:rPr>
        <w:t xml:space="preserve"> </w:t>
      </w:r>
      <w:r w:rsidR="00491743" w:rsidRPr="006A5B14">
        <w:rPr>
          <w:rFonts w:cs="Times"/>
          <w:bCs/>
          <w:lang w:val="es-ES_tradnl"/>
        </w:rPr>
        <w:t>MICHELIN X</w:t>
      </w:r>
      <w:r w:rsidR="00491743" w:rsidRPr="006A5B14">
        <w:rPr>
          <w:rFonts w:cs="Times"/>
          <w:bCs/>
          <w:vertAlign w:val="superscript"/>
          <w:lang w:val="es-ES_tradnl"/>
        </w:rPr>
        <w:t>®</w:t>
      </w:r>
      <w:r w:rsidR="00491743" w:rsidRPr="006A5B14">
        <w:rPr>
          <w:bCs/>
          <w:lang w:val="es-ES_tradnl"/>
        </w:rPr>
        <w:t xml:space="preserve"> W</w:t>
      </w:r>
      <w:r w:rsidR="00820967" w:rsidRPr="006A5B14">
        <w:rPr>
          <w:bCs/>
          <w:lang w:val="es-ES_tradnl"/>
        </w:rPr>
        <w:t>ORKS</w:t>
      </w:r>
      <w:r w:rsidR="00491743" w:rsidRPr="006A5B14">
        <w:rPr>
          <w:rFonts w:cs="Times"/>
          <w:bCs/>
          <w:vertAlign w:val="superscript"/>
          <w:lang w:val="es-ES_tradnl"/>
        </w:rPr>
        <w:t>™</w:t>
      </w:r>
      <w:r w:rsidRPr="006A5B14">
        <w:rPr>
          <w:bCs/>
          <w:i/>
          <w:lang w:val="es-ES_tradnl"/>
        </w:rPr>
        <w:br/>
      </w:r>
      <w:r w:rsidR="00491743" w:rsidRPr="006A5B14">
        <w:rPr>
          <w:lang w:val="es-ES_tradnl"/>
        </w:rPr>
        <w:t>para una utilizaci</w:t>
      </w:r>
      <w:r w:rsidRPr="006A5B14">
        <w:rPr>
          <w:lang w:val="es-ES_tradnl"/>
        </w:rPr>
        <w:t>ó</w:t>
      </w:r>
      <w:r w:rsidR="00491743" w:rsidRPr="006A5B14">
        <w:rPr>
          <w:lang w:val="es-ES_tradnl"/>
        </w:rPr>
        <w:t>n mixt</w:t>
      </w:r>
      <w:r w:rsidRPr="006A5B14">
        <w:rPr>
          <w:lang w:val="es-ES_tradnl"/>
        </w:rPr>
        <w:t>a</w:t>
      </w:r>
      <w:r w:rsidR="00491743" w:rsidRPr="006A5B14">
        <w:rPr>
          <w:lang w:val="es-ES_tradnl"/>
        </w:rPr>
        <w:t xml:space="preserve"> dentro y fuera de carretera </w:t>
      </w:r>
    </w:p>
    <w:p w14:paraId="6F8F6CC6" w14:textId="0B6CE168" w:rsidR="007B50F1" w:rsidRPr="007B50F1" w:rsidRDefault="00AF492F" w:rsidP="007B50F1">
      <w:pPr>
        <w:pStyle w:val="TextoMichelin"/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7B50F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En un contexto de recuperación del mercado ligado a la construcción, Michelin </w:t>
      </w:r>
      <w:r w:rsidR="00DE6052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lanza</w:t>
      </w:r>
      <w:r w:rsidRPr="007B50F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su renovada oferta de neumáticos para una utilización mixta MICHELIN X</w:t>
      </w:r>
      <w:r w:rsidRPr="00456622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/>
        </w:rPr>
        <w:t>®</w:t>
      </w:r>
      <w:r w:rsidRPr="007B50F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WORKS</w:t>
      </w:r>
      <w:r w:rsidRPr="0039219C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/>
        </w:rPr>
        <w:t>™</w:t>
      </w:r>
      <w:r w:rsidRPr="007B50F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. Disponible desde el 1 de abril </w:t>
      </w:r>
      <w:r w:rsidR="007B50F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de </w:t>
      </w:r>
      <w:r w:rsidRPr="007B50F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2016 </w:t>
      </w:r>
      <w:r w:rsidR="00820967" w:rsidRPr="007B50F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tanto para el</w:t>
      </w:r>
      <w:r w:rsidRPr="007B50F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mercado de </w:t>
      </w:r>
      <w:r w:rsidR="00820967" w:rsidRPr="007B50F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reemplazo como </w:t>
      </w:r>
      <w:r w:rsidRPr="007B50F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para equipo</w:t>
      </w:r>
      <w:r w:rsidR="00820967" w:rsidRPr="007B50F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original</w:t>
      </w:r>
      <w:r w:rsidRPr="007B50F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</w:t>
      </w:r>
      <w:r w:rsidR="00820967" w:rsidRPr="007B50F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este neumático </w:t>
      </w:r>
      <w:r w:rsidRPr="007B50F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es la solución </w:t>
      </w:r>
      <w:r w:rsidR="00820967" w:rsidRPr="007B50F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de</w:t>
      </w:r>
      <w:r w:rsidRPr="007B50F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Michelin para mejorar la productividad y rentabilidad de las empresas del sector de la construcción, obras y canteras en las </w:t>
      </w:r>
      <w:r w:rsidR="007B50F1" w:rsidRPr="007B50F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dos</w:t>
      </w:r>
      <w:r w:rsidRPr="007B50F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dimensiones más utilizadas, 315/80 R 22.5 y 385/65 R 22.5 (+ 50</w:t>
      </w:r>
      <w:r w:rsidR="004A12A7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Pr="007B50F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% del mercado)</w:t>
      </w:r>
      <w:r w:rsidR="007B50F1" w:rsidRPr="007B50F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  <w:r w:rsidRPr="007B50F1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</w:p>
    <w:p w14:paraId="7A3399EF" w14:textId="758D6708" w:rsidR="00AF492F" w:rsidRPr="0039219C" w:rsidRDefault="0039219C" w:rsidP="00AF492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</w:pPr>
      <w:r w:rsidRPr="0039219C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La nueva gama de</w:t>
      </w:r>
      <w:r w:rsidR="00456622" w:rsidRPr="0039219C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="00456622" w:rsidRPr="0039219C">
        <w:rPr>
          <w:rFonts w:ascii="Arial" w:eastAsia="Times" w:hAnsi="Arial" w:cs="Times New Roman"/>
          <w:bCs/>
          <w:iCs/>
          <w:color w:val="auto"/>
          <w:sz w:val="20"/>
          <w:szCs w:val="20"/>
          <w:lang w:val="es-ES_tradnl" w:bidi="es-ES_tradnl"/>
        </w:rPr>
        <w:t>MICHELIN X</w:t>
      </w:r>
      <w:r w:rsidR="00456622" w:rsidRPr="0039219C">
        <w:rPr>
          <w:rFonts w:ascii="Arial" w:eastAsia="Times" w:hAnsi="Arial" w:cs="Times New Roman"/>
          <w:bCs/>
          <w:iCs/>
          <w:color w:val="auto"/>
          <w:sz w:val="20"/>
          <w:szCs w:val="20"/>
          <w:vertAlign w:val="superscript"/>
          <w:lang w:val="es-ES_tradnl" w:bidi="es-ES_tradnl"/>
        </w:rPr>
        <w:t>®</w:t>
      </w:r>
      <w:r w:rsidR="00456622" w:rsidRPr="0039219C">
        <w:rPr>
          <w:rFonts w:ascii="Arial" w:eastAsia="Times" w:hAnsi="Arial" w:cs="Times New Roman"/>
          <w:bCs/>
          <w:iCs/>
          <w:color w:val="auto"/>
          <w:sz w:val="20"/>
          <w:szCs w:val="20"/>
          <w:lang w:val="es-ES_tradnl" w:bidi="es-ES_tradnl"/>
        </w:rPr>
        <w:t xml:space="preserve"> WORKS™ </w:t>
      </w:r>
      <w:r w:rsidR="00AC508E" w:rsidRPr="0039219C">
        <w:rPr>
          <w:rFonts w:ascii="Arial" w:eastAsia="Times" w:hAnsi="Arial" w:cs="Times New Roman"/>
          <w:bCs/>
          <w:iCs/>
          <w:color w:val="auto"/>
          <w:sz w:val="20"/>
          <w:szCs w:val="20"/>
          <w:lang w:val="es-ES_tradnl" w:bidi="es-ES_tradnl"/>
        </w:rPr>
        <w:t xml:space="preserve">se presente </w:t>
      </w:r>
      <w:r w:rsidR="00AC508E" w:rsidRPr="0039219C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en</w:t>
      </w:r>
      <w:r w:rsidR="00AF492F" w:rsidRPr="0039219C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una oferta especializada en función de las </w:t>
      </w:r>
      <w:r w:rsidR="00AC508E" w:rsidRPr="0039219C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tres</w:t>
      </w:r>
      <w:r w:rsidR="00AF492F" w:rsidRPr="0039219C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grandes necesidades</w:t>
      </w:r>
      <w:r w:rsidR="00AC508E" w:rsidRPr="0039219C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de las empresas del sector</w:t>
      </w:r>
      <w:r w:rsidR="00AF492F" w:rsidRPr="0039219C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:</w:t>
      </w:r>
    </w:p>
    <w:p w14:paraId="28A5522C" w14:textId="192C2426" w:rsidR="00AF492F" w:rsidRPr="0039219C" w:rsidRDefault="00AF492F" w:rsidP="003B2271">
      <w:pPr>
        <w:numPr>
          <w:ilvl w:val="0"/>
          <w:numId w:val="4"/>
        </w:numPr>
        <w:spacing w:after="240" w:line="270" w:lineRule="atLeast"/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</w:pPr>
      <w:r w:rsidRPr="0039219C">
        <w:rPr>
          <w:rFonts w:ascii="Arial" w:eastAsia="Times" w:hAnsi="Arial" w:cs="Times New Roman"/>
          <w:b/>
          <w:bCs/>
          <w:color w:val="auto"/>
          <w:sz w:val="20"/>
          <w:szCs w:val="20"/>
          <w:lang w:val="es-ES_tradnl" w:bidi="es-ES_tradnl"/>
        </w:rPr>
        <w:t>Más rendimiento</w:t>
      </w:r>
      <w:r w:rsidRPr="0039219C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kilométrico en utilización mayoritaria por carretera</w:t>
      </w:r>
      <w:r w:rsidR="006F5F65" w:rsidRPr="0039219C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,</w:t>
      </w:r>
      <w:r w:rsidRPr="0039219C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con </w:t>
      </w:r>
      <w:r w:rsidRPr="0039219C">
        <w:rPr>
          <w:rFonts w:ascii="Arial" w:eastAsia="Times" w:hAnsi="Arial" w:cs="Times New Roman"/>
          <w:b/>
          <w:bCs/>
          <w:color w:val="auto"/>
          <w:sz w:val="20"/>
          <w:szCs w:val="20"/>
          <w:lang w:val="es-ES_tradnl" w:bidi="es-ES_tradnl"/>
        </w:rPr>
        <w:t>MICHELIN X</w:t>
      </w:r>
      <w:r w:rsidRPr="0039219C">
        <w:rPr>
          <w:rFonts w:ascii="Arial" w:eastAsia="Times" w:hAnsi="Arial" w:cs="Times New Roman"/>
          <w:b/>
          <w:bCs/>
          <w:color w:val="auto"/>
          <w:sz w:val="20"/>
          <w:szCs w:val="20"/>
          <w:vertAlign w:val="superscript"/>
          <w:lang w:val="es-ES_tradnl" w:bidi="es-ES_tradnl"/>
        </w:rPr>
        <w:t>®</w:t>
      </w:r>
      <w:r w:rsidRPr="0039219C">
        <w:rPr>
          <w:rFonts w:ascii="Arial" w:eastAsia="Times" w:hAnsi="Arial" w:cs="Times New Roman"/>
          <w:b/>
          <w:bCs/>
          <w:color w:val="auto"/>
          <w:sz w:val="20"/>
          <w:szCs w:val="20"/>
          <w:lang w:val="es-ES_tradnl" w:bidi="es-ES_tradnl"/>
        </w:rPr>
        <w:t xml:space="preserve"> WORKS</w:t>
      </w:r>
      <w:r w:rsidRPr="0039219C">
        <w:rPr>
          <w:rFonts w:ascii="Arial" w:eastAsia="Times" w:hAnsi="Arial" w:cs="Times New Roman"/>
          <w:b/>
          <w:bCs/>
          <w:color w:val="auto"/>
          <w:sz w:val="20"/>
          <w:szCs w:val="20"/>
          <w:vertAlign w:val="superscript"/>
          <w:lang w:val="es-ES_tradnl" w:bidi="es-ES_tradnl"/>
        </w:rPr>
        <w:t>™</w:t>
      </w:r>
      <w:r w:rsidRPr="0039219C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.</w:t>
      </w:r>
    </w:p>
    <w:p w14:paraId="694E2EA2" w14:textId="7556ACB2" w:rsidR="00AF492F" w:rsidRPr="0039219C" w:rsidRDefault="00AF492F" w:rsidP="003B2271">
      <w:pPr>
        <w:numPr>
          <w:ilvl w:val="0"/>
          <w:numId w:val="4"/>
        </w:numPr>
        <w:spacing w:after="240" w:line="270" w:lineRule="atLeast"/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</w:pPr>
      <w:r w:rsidRPr="0039219C">
        <w:rPr>
          <w:rFonts w:ascii="Arial" w:eastAsia="Times" w:hAnsi="Arial" w:cs="Times New Roman"/>
          <w:b/>
          <w:bCs/>
          <w:color w:val="auto"/>
          <w:sz w:val="20"/>
          <w:szCs w:val="20"/>
          <w:lang w:val="es-ES_tradnl" w:bidi="es-ES_tradnl"/>
        </w:rPr>
        <w:t>Polivalencia</w:t>
      </w:r>
      <w:r w:rsidRPr="0039219C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para una utilización mixta carretera y</w:t>
      </w:r>
      <w:r w:rsidR="006F5F65" w:rsidRPr="0039219C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obra, </w:t>
      </w:r>
      <w:r w:rsidRPr="0039219C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con </w:t>
      </w:r>
      <w:r w:rsidRPr="0039219C">
        <w:rPr>
          <w:rFonts w:ascii="Arial" w:eastAsia="Times" w:hAnsi="Arial" w:cs="Times New Roman"/>
          <w:b/>
          <w:bCs/>
          <w:color w:val="auto"/>
          <w:sz w:val="20"/>
          <w:szCs w:val="20"/>
          <w:lang w:val="es-ES_tradnl" w:bidi="es-ES_tradnl"/>
        </w:rPr>
        <w:t>MICHELIN X</w:t>
      </w:r>
      <w:r w:rsidRPr="0039219C">
        <w:rPr>
          <w:rFonts w:ascii="Arial" w:eastAsia="Times" w:hAnsi="Arial" w:cs="Times New Roman"/>
          <w:b/>
          <w:bCs/>
          <w:color w:val="auto"/>
          <w:sz w:val="20"/>
          <w:szCs w:val="20"/>
          <w:vertAlign w:val="superscript"/>
          <w:lang w:val="es-ES_tradnl" w:bidi="es-ES_tradnl"/>
        </w:rPr>
        <w:t>®</w:t>
      </w:r>
      <w:r w:rsidRPr="0039219C">
        <w:rPr>
          <w:rFonts w:ascii="Arial" w:eastAsia="Times" w:hAnsi="Arial" w:cs="Times New Roman"/>
          <w:b/>
          <w:bCs/>
          <w:color w:val="auto"/>
          <w:sz w:val="20"/>
          <w:szCs w:val="20"/>
          <w:lang w:val="es-ES_tradnl" w:bidi="es-ES_tradnl"/>
        </w:rPr>
        <w:t xml:space="preserve"> WORKS</w:t>
      </w:r>
      <w:r w:rsidRPr="0039219C">
        <w:rPr>
          <w:rFonts w:ascii="Arial" w:eastAsia="Times" w:hAnsi="Arial" w:cs="Times New Roman"/>
          <w:b/>
          <w:bCs/>
          <w:color w:val="auto"/>
          <w:sz w:val="20"/>
          <w:szCs w:val="20"/>
          <w:vertAlign w:val="superscript"/>
          <w:lang w:val="es-ES_tradnl" w:bidi="es-ES_tradnl"/>
        </w:rPr>
        <w:t>™</w:t>
      </w:r>
      <w:r w:rsidRPr="0039219C">
        <w:rPr>
          <w:rFonts w:ascii="Arial" w:eastAsia="Times" w:hAnsi="Arial" w:cs="Times New Roman"/>
          <w:b/>
          <w:bCs/>
          <w:color w:val="auto"/>
          <w:sz w:val="20"/>
          <w:szCs w:val="20"/>
          <w:lang w:val="es-ES_tradnl" w:bidi="es-ES_tradnl"/>
        </w:rPr>
        <w:t xml:space="preserve"> HD</w:t>
      </w:r>
      <w:r w:rsidRPr="0039219C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(</w:t>
      </w:r>
      <w:r w:rsidRPr="0039219C">
        <w:rPr>
          <w:rFonts w:ascii="Arial" w:eastAsia="Times" w:hAnsi="Arial" w:cs="Times New Roman"/>
          <w:b/>
          <w:bCs/>
          <w:color w:val="auto"/>
          <w:sz w:val="20"/>
          <w:szCs w:val="20"/>
          <w:lang w:val="es-ES_tradnl" w:bidi="es-ES_tradnl"/>
        </w:rPr>
        <w:t>H</w:t>
      </w:r>
      <w:r w:rsidRPr="0039219C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eavy </w:t>
      </w:r>
      <w:proofErr w:type="spellStart"/>
      <w:r w:rsidRPr="0039219C">
        <w:rPr>
          <w:rFonts w:ascii="Arial" w:eastAsia="Times" w:hAnsi="Arial" w:cs="Times New Roman"/>
          <w:b/>
          <w:bCs/>
          <w:color w:val="auto"/>
          <w:sz w:val="20"/>
          <w:szCs w:val="20"/>
          <w:lang w:val="es-ES_tradnl" w:bidi="es-ES_tradnl"/>
        </w:rPr>
        <w:t>D</w:t>
      </w:r>
      <w:r w:rsidRPr="0039219C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uty</w:t>
      </w:r>
      <w:proofErr w:type="spellEnd"/>
      <w:r w:rsidRPr="0039219C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).</w:t>
      </w:r>
    </w:p>
    <w:p w14:paraId="71E31B1B" w14:textId="4D738678" w:rsidR="00AF492F" w:rsidRDefault="00AF492F" w:rsidP="003B2271">
      <w:pPr>
        <w:numPr>
          <w:ilvl w:val="0"/>
          <w:numId w:val="4"/>
        </w:numPr>
        <w:spacing w:after="240" w:line="270" w:lineRule="atLeast"/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</w:pPr>
      <w:r w:rsidRPr="0039219C">
        <w:rPr>
          <w:rFonts w:ascii="Arial" w:eastAsia="Times" w:hAnsi="Arial" w:cs="Times New Roman"/>
          <w:b/>
          <w:bCs/>
          <w:color w:val="auto"/>
          <w:sz w:val="20"/>
          <w:szCs w:val="20"/>
          <w:lang w:val="es-ES_tradnl" w:bidi="es-ES_tradnl"/>
        </w:rPr>
        <w:t>Robustez y tracción</w:t>
      </w:r>
      <w:r w:rsidRPr="0039219C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para una utilización mayoritaria fuera de carretera</w:t>
      </w:r>
      <w:r w:rsidR="006F5F65" w:rsidRPr="0039219C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,</w:t>
      </w:r>
      <w:r w:rsidRPr="0039219C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con </w:t>
      </w:r>
      <w:r w:rsidRPr="0039219C">
        <w:rPr>
          <w:rFonts w:ascii="Arial" w:eastAsia="Times" w:hAnsi="Arial" w:cs="Times New Roman"/>
          <w:b/>
          <w:bCs/>
          <w:color w:val="auto"/>
          <w:sz w:val="20"/>
          <w:szCs w:val="20"/>
          <w:lang w:val="es-ES_tradnl" w:bidi="es-ES_tradnl"/>
        </w:rPr>
        <w:t>MICHELIN X</w:t>
      </w:r>
      <w:r w:rsidRPr="0039219C">
        <w:rPr>
          <w:rFonts w:ascii="Arial" w:eastAsia="Times" w:hAnsi="Arial" w:cs="Times New Roman"/>
          <w:b/>
          <w:bCs/>
          <w:color w:val="auto"/>
          <w:sz w:val="20"/>
          <w:szCs w:val="20"/>
          <w:vertAlign w:val="superscript"/>
          <w:lang w:val="es-ES_tradnl" w:bidi="es-ES_tradnl"/>
        </w:rPr>
        <w:t>®</w:t>
      </w:r>
      <w:r w:rsidRPr="0039219C">
        <w:rPr>
          <w:rFonts w:ascii="Arial" w:eastAsia="Times" w:hAnsi="Arial" w:cs="Times New Roman"/>
          <w:b/>
          <w:bCs/>
          <w:color w:val="auto"/>
          <w:sz w:val="20"/>
          <w:szCs w:val="20"/>
          <w:lang w:val="es-ES_tradnl" w:bidi="es-ES_tradnl"/>
        </w:rPr>
        <w:t xml:space="preserve"> FORCE</w:t>
      </w:r>
      <w:r w:rsidRPr="0039219C">
        <w:rPr>
          <w:rFonts w:ascii="Arial" w:eastAsia="Times" w:hAnsi="Arial" w:cs="Times New Roman"/>
          <w:b/>
          <w:bCs/>
          <w:color w:val="auto"/>
          <w:sz w:val="20"/>
          <w:szCs w:val="20"/>
          <w:vertAlign w:val="superscript"/>
          <w:lang w:val="es-ES_tradnl" w:bidi="es-ES_tradnl"/>
        </w:rPr>
        <w:t>™</w:t>
      </w:r>
      <w:r w:rsidRPr="0039219C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.</w:t>
      </w:r>
    </w:p>
    <w:p w14:paraId="331AB5B4" w14:textId="28E1CF9E" w:rsidR="00AF492F" w:rsidRPr="006F5F65" w:rsidRDefault="004524C8" w:rsidP="00AF492F">
      <w:pPr>
        <w:spacing w:after="240" w:line="270" w:lineRule="atLeast"/>
        <w:jc w:val="both"/>
        <w:rPr>
          <w:rFonts w:ascii="Times" w:eastAsia="Times" w:hAnsi="Times" w:cs="Times New Roman"/>
          <w:b/>
          <w:bCs/>
          <w:i/>
          <w:color w:val="auto"/>
          <w:sz w:val="28"/>
          <w:szCs w:val="28"/>
          <w:lang w:val="es-ES_tradnl" w:bidi="es-ES_tradnl"/>
        </w:rPr>
      </w:pPr>
      <w:r>
        <w:rPr>
          <w:rFonts w:ascii="Times" w:eastAsia="Times" w:hAnsi="Times" w:cs="Times New Roman"/>
          <w:b/>
          <w:bCs/>
          <w:i/>
          <w:color w:val="auto"/>
          <w:sz w:val="28"/>
          <w:szCs w:val="28"/>
          <w:lang w:val="es-ES_tradnl" w:bidi="es-ES_tradnl"/>
        </w:rPr>
        <w:t xml:space="preserve">Un abanico </w:t>
      </w:r>
      <w:r w:rsidR="004A12A7" w:rsidRPr="006F5F65">
        <w:rPr>
          <w:rFonts w:ascii="Times" w:eastAsia="Times" w:hAnsi="Times" w:cs="Times New Roman"/>
          <w:b/>
          <w:bCs/>
          <w:i/>
          <w:color w:val="auto"/>
          <w:sz w:val="28"/>
          <w:szCs w:val="28"/>
          <w:lang w:val="es-ES_tradnl" w:bidi="es-ES_tradnl"/>
        </w:rPr>
        <w:t>de utilizaci</w:t>
      </w:r>
      <w:r w:rsidR="004A12A7" w:rsidRPr="006F5F65">
        <w:rPr>
          <w:rFonts w:ascii="Times" w:eastAsia="Times" w:hAnsi="Times" w:cs="Times"/>
          <w:b/>
          <w:bCs/>
          <w:i/>
          <w:color w:val="auto"/>
          <w:sz w:val="28"/>
          <w:szCs w:val="28"/>
          <w:lang w:val="es-ES_tradnl" w:bidi="es-ES_tradnl"/>
        </w:rPr>
        <w:t>ón</w:t>
      </w:r>
      <w:r>
        <w:rPr>
          <w:rFonts w:ascii="Times" w:eastAsia="Times" w:hAnsi="Times" w:cs="Times New Roman"/>
          <w:b/>
          <w:bCs/>
          <w:i/>
          <w:color w:val="auto"/>
          <w:sz w:val="28"/>
          <w:szCs w:val="28"/>
          <w:lang w:val="es-ES_tradnl" w:bidi="es-ES_tradnl"/>
        </w:rPr>
        <w:t xml:space="preserve"> de 90% por </w:t>
      </w:r>
      <w:r w:rsidR="004A12A7" w:rsidRPr="006F5F65">
        <w:rPr>
          <w:rFonts w:ascii="Times" w:eastAsia="Times" w:hAnsi="Times" w:cs="Times New Roman"/>
          <w:b/>
          <w:bCs/>
          <w:i/>
          <w:color w:val="auto"/>
          <w:sz w:val="28"/>
          <w:szCs w:val="28"/>
          <w:lang w:val="es-ES_tradnl" w:bidi="es-ES_tradnl"/>
        </w:rPr>
        <w:t>carretera a</w:t>
      </w:r>
      <w:r>
        <w:rPr>
          <w:rFonts w:ascii="Times" w:eastAsia="Times" w:hAnsi="Times" w:cs="Times New Roman"/>
          <w:b/>
          <w:bCs/>
          <w:i/>
          <w:color w:val="auto"/>
          <w:sz w:val="28"/>
          <w:szCs w:val="28"/>
          <w:lang w:val="es-ES_tradnl" w:bidi="es-ES_tradnl"/>
        </w:rPr>
        <w:t xml:space="preserve"> 90% </w:t>
      </w:r>
      <w:r w:rsidR="004A12A7" w:rsidRPr="006F5F65">
        <w:rPr>
          <w:rFonts w:ascii="Times" w:eastAsia="Times" w:hAnsi="Times" w:cs="Times New Roman"/>
          <w:b/>
          <w:bCs/>
          <w:i/>
          <w:color w:val="auto"/>
          <w:sz w:val="28"/>
          <w:szCs w:val="28"/>
          <w:lang w:val="es-ES_tradnl" w:bidi="es-ES_tradnl"/>
        </w:rPr>
        <w:t xml:space="preserve"> fuera de carretera.</w:t>
      </w:r>
    </w:p>
    <w:p w14:paraId="422B279E" w14:textId="2894F8EF" w:rsidR="00AF492F" w:rsidRPr="004524C8" w:rsidRDefault="00AF492F" w:rsidP="00AF492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</w:pP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La nueva gama de neumáticos MICHELIN para utilización mixta cubre tod</w:t>
      </w:r>
      <w:r w:rsidR="005B7386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o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s l</w:t>
      </w:r>
      <w:r w:rsidR="0033695F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o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s </w:t>
      </w:r>
      <w:r w:rsidR="0033695F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usos</w:t>
      </w:r>
      <w:r w:rsidR="005B7386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y expectativas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de los transportistas</w:t>
      </w:r>
      <w:r w:rsidR="0033695F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del sector: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desde una actividad principalmente por carretera a los terrenos más complicados y agresivos de una cantera o de una mina.</w:t>
      </w:r>
    </w:p>
    <w:p w14:paraId="4C1FFF2F" w14:textId="476D521B" w:rsidR="00AF492F" w:rsidRPr="004524C8" w:rsidRDefault="00AF492F" w:rsidP="007B21D8">
      <w:pPr>
        <w:numPr>
          <w:ilvl w:val="0"/>
          <w:numId w:val="2"/>
        </w:numPr>
        <w:spacing w:after="240" w:line="270" w:lineRule="atLeast"/>
        <w:ind w:left="708" w:hanging="357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</w:pPr>
      <w:r w:rsidRPr="004524C8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es-ES_tradnl" w:bidi="es-ES_tradnl"/>
        </w:rPr>
        <w:t>MICHELIN X</w:t>
      </w:r>
      <w:r w:rsidRPr="000D7EEE">
        <w:rPr>
          <w:rFonts w:ascii="Arial" w:eastAsia="Times" w:hAnsi="Arial" w:cs="Times New Roman"/>
          <w:b/>
          <w:bCs/>
          <w:i/>
          <w:color w:val="auto"/>
          <w:sz w:val="20"/>
          <w:szCs w:val="20"/>
          <w:vertAlign w:val="superscript"/>
          <w:lang w:val="es-ES_tradnl" w:bidi="es-ES_tradnl"/>
        </w:rPr>
        <w:t>®</w:t>
      </w:r>
      <w:r w:rsidRPr="004524C8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es-ES_tradnl" w:bidi="es-ES_tradnl"/>
        </w:rPr>
        <w:t xml:space="preserve"> WORKS™</w:t>
      </w:r>
      <w:r w:rsidR="000F6DFD" w:rsidRPr="004524C8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es-ES_tradnl" w:bidi="es-ES_tradnl"/>
        </w:rPr>
        <w:t>:</w:t>
      </w:r>
      <w:r w:rsidR="000D7EEE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es-ES_tradnl" w:bidi="es-ES_tradnl"/>
        </w:rPr>
        <w:t xml:space="preserve"> </w:t>
      </w:r>
      <w:r w:rsidR="000D7EEE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p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ara equipar los vehículos que se mueven mayoritariamente por carreteras (más del 80</w:t>
      </w:r>
      <w:r w:rsidR="005B7386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% de su tiempo), con zona</w:t>
      </w:r>
      <w:r w:rsidR="000F6DFD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s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de carga y descarga no asfaltadas: basuras, hormigón, materiales de construcción, zona de obra, </w:t>
      </w:r>
      <w:r w:rsidR="009726FC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áridos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…</w:t>
      </w:r>
      <w:r w:rsidR="00866605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, 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la gama MICHELIN X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es-ES_tradnl" w:bidi="es-ES_tradnl"/>
        </w:rPr>
        <w:t>®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WORKS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es-ES_tradnl" w:bidi="es-ES_tradnl"/>
        </w:rPr>
        <w:t>™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aporta la máxima rentabilidad (precio</w:t>
      </w:r>
      <w:r w:rsidR="009726FC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/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km) gracias un re</w:t>
      </w:r>
      <w:r w:rsidR="000F6DFD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ndimiento kilométrico aumentado 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entre</w:t>
      </w:r>
      <w:r w:rsidR="000F6DFD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un 10 </w:t>
      </w:r>
      <w:r w:rsidR="00866605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% 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y un 25 % en función de la posición en el vehículo y de un precio optimizado. Este sector representa el 60</w:t>
      </w:r>
      <w:r w:rsidR="00866605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% del mercado.</w:t>
      </w:r>
    </w:p>
    <w:p w14:paraId="5072EDF0" w14:textId="37DA3F6F" w:rsidR="006C2E45" w:rsidRPr="004524C8" w:rsidRDefault="00AF492F" w:rsidP="006C2E45">
      <w:pPr>
        <w:spacing w:after="240" w:line="270" w:lineRule="atLeast"/>
        <w:ind w:left="708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</w:pP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Los neumáticos MICHELIN X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es-ES_tradnl" w:bidi="es-ES_tradnl"/>
        </w:rPr>
        <w:t>®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WORKS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es-ES_tradnl" w:bidi="es-ES_tradnl"/>
        </w:rPr>
        <w:t>™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están disponibles en la dimensión 315/80R22.5</w:t>
      </w:r>
      <w:r w:rsidR="00F41E0A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,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para eje </w:t>
      </w:r>
      <w:proofErr w:type="spellStart"/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multiposición</w:t>
      </w:r>
      <w:proofErr w:type="spellEnd"/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y eje motor</w:t>
      </w:r>
      <w:r w:rsidR="00F41E0A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,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y en 385/65 R 22.5 para remolque </w:t>
      </w:r>
      <w:r w:rsidR="00CC1043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desde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e</w:t>
      </w:r>
      <w:r w:rsidR="00866605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l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1 de </w:t>
      </w:r>
      <w:r w:rsidR="00866605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a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bril de 2016.</w:t>
      </w:r>
    </w:p>
    <w:p w14:paraId="02942DAF" w14:textId="77777777" w:rsidR="003D702F" w:rsidRDefault="00AF492F" w:rsidP="00187F92">
      <w:pPr>
        <w:numPr>
          <w:ilvl w:val="0"/>
          <w:numId w:val="2"/>
        </w:numPr>
        <w:spacing w:after="240" w:line="270" w:lineRule="atLeast"/>
        <w:ind w:left="708" w:hanging="357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</w:pPr>
      <w:r w:rsidRPr="004524C8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es-ES_tradnl" w:bidi="es-ES_tradnl"/>
        </w:rPr>
        <w:t>MICHELIN X</w:t>
      </w:r>
      <w:r w:rsidRPr="004524C8">
        <w:rPr>
          <w:rFonts w:ascii="Arial" w:eastAsia="Times" w:hAnsi="Arial" w:cs="Times New Roman"/>
          <w:b/>
          <w:bCs/>
          <w:i/>
          <w:color w:val="auto"/>
          <w:sz w:val="20"/>
          <w:szCs w:val="20"/>
          <w:vertAlign w:val="superscript"/>
          <w:lang w:val="es-ES_tradnl" w:bidi="es-ES_tradnl"/>
        </w:rPr>
        <w:t>®</w:t>
      </w:r>
      <w:r w:rsidRPr="004524C8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es-ES_tradnl" w:bidi="es-ES_tradnl"/>
        </w:rPr>
        <w:t xml:space="preserve"> WORKS</w:t>
      </w:r>
      <w:r w:rsidRPr="004524C8">
        <w:rPr>
          <w:rFonts w:ascii="Arial" w:eastAsia="Times" w:hAnsi="Arial" w:cs="Times New Roman"/>
          <w:b/>
          <w:bCs/>
          <w:i/>
          <w:color w:val="auto"/>
          <w:sz w:val="20"/>
          <w:szCs w:val="20"/>
          <w:vertAlign w:val="superscript"/>
          <w:lang w:val="es-ES_tradnl" w:bidi="es-ES_tradnl"/>
        </w:rPr>
        <w:t>™</w:t>
      </w:r>
      <w:r w:rsidRPr="004524C8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es-ES_tradnl" w:bidi="es-ES_tradnl"/>
        </w:rPr>
        <w:t xml:space="preserve"> HD</w:t>
      </w:r>
      <w:r w:rsidR="006C2E45" w:rsidRPr="004524C8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es-ES_tradnl" w:bidi="es-ES_tradnl"/>
        </w:rPr>
        <w:t xml:space="preserve">: 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Para equipar vehículos que se mueven más del 20</w:t>
      </w:r>
      <w:r w:rsidR="00B34C23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% de su tiempo en utilización mixta en obra</w:t>
      </w:r>
      <w:r w:rsidR="00C655EC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s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, movimiento de tierra y zonas no asfaltadas…</w:t>
      </w:r>
      <w:r w:rsidR="00C655EC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,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la gama MICHELIN</w:t>
      </w:r>
      <w:r w:rsid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X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es-ES_tradnl" w:bidi="es-ES_tradnl"/>
        </w:rPr>
        <w:t>®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WORKS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es-ES_tradnl" w:bidi="es-ES_tradnl"/>
        </w:rPr>
        <w:t>™</w:t>
      </w:r>
      <w:r w:rsidR="004524C8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es-ES_tradnl" w:bidi="es-ES_tradnl"/>
        </w:rPr>
        <w:t xml:space="preserve"> 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HD (HD</w:t>
      </w:r>
      <w:r w:rsidR="00D941F4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,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Heavy </w:t>
      </w:r>
      <w:proofErr w:type="spellStart"/>
      <w:r w:rsidR="00D941F4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D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uty</w:t>
      </w:r>
      <w:proofErr w:type="spellEnd"/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) </w:t>
      </w:r>
      <w:r w:rsidR="00F433D6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proporciona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polivalencia</w:t>
      </w:r>
      <w:r w:rsidR="00D941F4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, resistencia y fiabilidad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a est</w:t>
      </w:r>
      <w:r w:rsidR="00F433D6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os </w:t>
      </w:r>
      <w:r w:rsidR="00D941F4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uso</w:t>
      </w:r>
      <w:r w:rsidR="00F433D6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s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. Este sector representa el 35 % del mercado.</w:t>
      </w:r>
      <w:r w:rsidR="00187F92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</w:p>
    <w:p w14:paraId="7A2C1B58" w14:textId="09A9569D" w:rsidR="00AF492F" w:rsidRDefault="00AF492F" w:rsidP="003D702F">
      <w:pPr>
        <w:spacing w:after="240" w:line="270" w:lineRule="atLeast"/>
        <w:ind w:left="351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</w:pP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Los neumáticos MICHELIN X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es-ES_tradnl" w:bidi="es-ES_tradnl"/>
        </w:rPr>
        <w:t>®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WORKS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es-ES_tradnl" w:bidi="es-ES_tradnl"/>
        </w:rPr>
        <w:t>™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HD estarán disponibles en la </w:t>
      </w:r>
      <w:r w:rsidR="00294655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dimensión 315/80R22.5 para eje </w:t>
      </w:r>
      <w:proofErr w:type="spellStart"/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multiposición</w:t>
      </w:r>
      <w:proofErr w:type="spellEnd"/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y eje motor a partir de</w:t>
      </w:r>
      <w:r w:rsidR="00C95F7A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l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1 de </w:t>
      </w:r>
      <w:r w:rsidR="00C95F7A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m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ayo de 2016.</w:t>
      </w:r>
    </w:p>
    <w:p w14:paraId="4997F9CA" w14:textId="77777777" w:rsidR="00B43421" w:rsidRDefault="00B43421" w:rsidP="003D702F">
      <w:pPr>
        <w:spacing w:after="240" w:line="270" w:lineRule="atLeast"/>
        <w:ind w:left="351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</w:pPr>
    </w:p>
    <w:p w14:paraId="556E8501" w14:textId="68A69BFF" w:rsidR="003D702F" w:rsidRDefault="003D702F" w:rsidP="00004B6B">
      <w:pPr>
        <w:numPr>
          <w:ilvl w:val="1"/>
          <w:numId w:val="2"/>
        </w:num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</w:pPr>
      <w:r w:rsidRPr="003D702F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es-ES_tradnl" w:bidi="es-ES_tradnl"/>
        </w:rPr>
        <w:lastRenderedPageBreak/>
        <w:t>MICHELIN X</w:t>
      </w:r>
      <w:r w:rsidRPr="003D702F">
        <w:rPr>
          <w:rFonts w:ascii="Arial" w:eastAsia="Times" w:hAnsi="Arial" w:cs="Times New Roman"/>
          <w:b/>
          <w:bCs/>
          <w:i/>
          <w:color w:val="auto"/>
          <w:sz w:val="20"/>
          <w:szCs w:val="20"/>
          <w:vertAlign w:val="superscript"/>
          <w:lang w:val="es-ES_tradnl" w:bidi="es-ES_tradnl"/>
        </w:rPr>
        <w:t>®</w:t>
      </w:r>
      <w:r w:rsidRPr="003D702F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es-ES_tradnl" w:bidi="es-ES_tradnl"/>
        </w:rPr>
        <w:t xml:space="preserve"> FORCE</w:t>
      </w:r>
      <w:r w:rsidRPr="003D702F">
        <w:rPr>
          <w:rFonts w:ascii="Arial" w:eastAsia="Times" w:hAnsi="Arial" w:cs="Times New Roman"/>
          <w:b/>
          <w:bCs/>
          <w:i/>
          <w:color w:val="auto"/>
          <w:sz w:val="20"/>
          <w:szCs w:val="20"/>
          <w:vertAlign w:val="superscript"/>
          <w:lang w:val="es-ES_tradnl" w:bidi="es-ES_tradnl"/>
        </w:rPr>
        <w:t>™</w:t>
      </w:r>
      <w:r w:rsidRPr="003D702F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es-ES_tradnl" w:bidi="es-ES_tradnl"/>
        </w:rPr>
        <w:t xml:space="preserve">: </w:t>
      </w:r>
      <w:r w:rsidR="000D7EEE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p</w:t>
      </w:r>
      <w:r w:rsidRPr="003D702F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ara equipar vehículos que se mueven mayoritariamente por 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zonas </w:t>
      </w:r>
      <w:r w:rsidRPr="003D702F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no asfaltadas en suelos difíciles de roca y barro, canteras, minas…, la </w:t>
      </w:r>
      <w:r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Pr="003D702F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gama MICHELIN X</w:t>
      </w:r>
      <w:r w:rsidRPr="003D702F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es-ES_tradnl" w:bidi="es-ES_tradnl"/>
        </w:rPr>
        <w:t>®</w:t>
      </w:r>
      <w:r w:rsidRPr="003D702F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FORCE</w:t>
      </w:r>
      <w:r w:rsidRPr="003D702F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es-ES_tradnl" w:bidi="es-ES_tradnl"/>
        </w:rPr>
        <w:t>™</w:t>
      </w:r>
      <w:r w:rsidR="00004B6B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</w:t>
      </w:r>
      <w:r w:rsidRPr="003D702F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ofrece la robustez y tracción necesaria para estas condiciones. En torno al 5 </w:t>
      </w:r>
      <w:r w:rsidR="00F66EC5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% del mercado.</w:t>
      </w:r>
    </w:p>
    <w:p w14:paraId="1471D281" w14:textId="77777777" w:rsidR="00F66EC5" w:rsidRDefault="003D702F" w:rsidP="00F66EC5">
      <w:pPr>
        <w:spacing w:after="240" w:line="270" w:lineRule="atLeast"/>
        <w:ind w:left="69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</w:pPr>
      <w:r w:rsidRPr="003D702F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Los neumáticos MICHELIN X</w:t>
      </w:r>
      <w:r w:rsidRPr="003D702F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es-ES_tradnl" w:bidi="es-ES_tradnl"/>
        </w:rPr>
        <w:t>®</w:t>
      </w:r>
      <w:r w:rsidRPr="003D702F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FORCE</w:t>
      </w:r>
      <w:r w:rsidRPr="003D702F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es-ES_tradnl" w:bidi="es-ES_tradnl"/>
        </w:rPr>
        <w:t>™</w:t>
      </w:r>
      <w:r w:rsidRPr="003D702F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estarán disponibles en la dimensión 315/80 R 22.5 </w:t>
      </w:r>
      <w:proofErr w:type="spellStart"/>
      <w:r w:rsidRPr="003D702F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multiposición</w:t>
      </w:r>
      <w:proofErr w:type="spellEnd"/>
      <w:r w:rsidRPr="003D702F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a partir del 1 de enero de 2017.</w:t>
      </w:r>
    </w:p>
    <w:p w14:paraId="0F0100C3" w14:textId="6DA54AD8" w:rsidR="00AF492F" w:rsidRPr="00F66EC5" w:rsidRDefault="004A12A7" w:rsidP="00F66EC5">
      <w:pPr>
        <w:spacing w:after="240" w:line="270" w:lineRule="atLeast"/>
        <w:ind w:left="69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</w:pPr>
      <w:r w:rsidRPr="004A12A7">
        <w:rPr>
          <w:rFonts w:ascii="Times" w:eastAsia="Times" w:hAnsi="Times" w:cs="Times New Roman"/>
          <w:b/>
          <w:bCs/>
          <w:i/>
          <w:color w:val="auto"/>
          <w:sz w:val="28"/>
          <w:szCs w:val="28"/>
          <w:lang w:val="es-ES_tradnl" w:bidi="es-ES_tradnl"/>
        </w:rPr>
        <w:t xml:space="preserve">Nuevas tecnologías para mejores prestaciones </w:t>
      </w:r>
    </w:p>
    <w:p w14:paraId="37D6E915" w14:textId="66E4719C" w:rsidR="00AF492F" w:rsidRPr="004524C8" w:rsidRDefault="00AF492F" w:rsidP="00AF492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</w:pPr>
      <w:r w:rsidRPr="006A5B14">
        <w:rPr>
          <w:rFonts w:ascii="Arial" w:eastAsia="Times" w:hAnsi="Arial" w:cs="Times New Roman"/>
          <w:bCs/>
          <w:color w:val="auto"/>
          <w:sz w:val="21"/>
          <w:szCs w:val="24"/>
          <w:lang w:val="es-ES_tradnl" w:bidi="es-ES_tradnl"/>
        </w:rPr>
        <w:t xml:space="preserve"> 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La nueva gama de neumáticos MICHELIN X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es-ES_tradnl" w:bidi="es-ES_tradnl"/>
        </w:rPr>
        <w:t>®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WORKS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es-ES_tradnl" w:bidi="es-ES_tradnl"/>
        </w:rPr>
        <w:t>™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se beneficia de </w:t>
      </w:r>
      <w:r w:rsidR="00840349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tres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innovaciones principales:</w:t>
      </w:r>
    </w:p>
    <w:p w14:paraId="3123FCB5" w14:textId="79E7AFB0" w:rsidR="00AF492F" w:rsidRPr="004524C8" w:rsidRDefault="00AF492F" w:rsidP="00264446">
      <w:pPr>
        <w:numPr>
          <w:ilvl w:val="0"/>
          <w:numId w:val="3"/>
        </w:numPr>
        <w:spacing w:after="240" w:line="270" w:lineRule="atLeast"/>
        <w:jc w:val="both"/>
        <w:rPr>
          <w:rFonts w:ascii="Arial" w:eastAsia="Times" w:hAnsi="Arial" w:cs="Times New Roman"/>
          <w:b/>
          <w:bCs/>
          <w:i/>
          <w:color w:val="auto"/>
          <w:sz w:val="20"/>
          <w:szCs w:val="20"/>
          <w:u w:val="single"/>
          <w:lang w:val="es-ES_tradnl" w:bidi="es-ES_tradnl"/>
        </w:rPr>
      </w:pPr>
      <w:proofErr w:type="spellStart"/>
      <w:r w:rsidRPr="004524C8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es-ES_tradnl" w:bidi="es-ES_tradnl"/>
        </w:rPr>
        <w:t>Carbion</w:t>
      </w:r>
      <w:proofErr w:type="spellEnd"/>
      <w:r w:rsidR="00840349" w:rsidRPr="004524C8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es-ES_tradnl" w:bidi="es-ES_tradnl"/>
        </w:rPr>
        <w:t>.</w:t>
      </w:r>
      <w:r w:rsidR="00840349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C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omponente y proceso especifico </w:t>
      </w:r>
      <w:r w:rsidR="00840349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de mezclado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del compuesto de goma que permite aumentar su homogeneidad </w:t>
      </w:r>
      <w:r w:rsidR="00592410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y que proporciona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un mayor rendimiento kilométrico de la banda de rodadura. </w:t>
      </w:r>
    </w:p>
    <w:p w14:paraId="1B3A7049" w14:textId="78FA87DD" w:rsidR="00AF492F" w:rsidRPr="004524C8" w:rsidRDefault="00AF492F" w:rsidP="00264446">
      <w:pPr>
        <w:numPr>
          <w:ilvl w:val="0"/>
          <w:numId w:val="3"/>
        </w:numPr>
        <w:spacing w:after="240" w:line="270" w:lineRule="atLeast"/>
        <w:rPr>
          <w:rFonts w:ascii="Arial" w:eastAsia="Times" w:hAnsi="Arial" w:cs="Times New Roman"/>
          <w:b/>
          <w:bCs/>
          <w:i/>
          <w:color w:val="auto"/>
          <w:sz w:val="20"/>
          <w:szCs w:val="20"/>
          <w:u w:val="single"/>
          <w:lang w:val="es-ES_tradnl" w:bidi="es-ES_tradnl"/>
        </w:rPr>
      </w:pPr>
      <w:r w:rsidRPr="004524C8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es-ES_tradnl" w:bidi="es-ES_tradnl"/>
        </w:rPr>
        <w:t xml:space="preserve">Laminilla </w:t>
      </w:r>
      <w:r w:rsidR="00264446" w:rsidRPr="004524C8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es-ES_tradnl" w:bidi="es-ES_tradnl"/>
        </w:rPr>
        <w:t>Z</w:t>
      </w:r>
      <w:r w:rsidR="00840349" w:rsidRPr="004524C8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es-ES_tradnl" w:bidi="es-ES_tradnl"/>
        </w:rPr>
        <w:t xml:space="preserve">. 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Laminillas en los tacos que aumenta</w:t>
      </w:r>
      <w:r w:rsidR="00592410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n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la adheren</w:t>
      </w:r>
      <w:r w:rsidR="00592410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cia en superficies deslizantes. 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Esta tecnología permite  tener la homologación de 3PMSF (3 </w:t>
      </w:r>
      <w:proofErr w:type="spellStart"/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Peak</w:t>
      </w:r>
      <w:proofErr w:type="spellEnd"/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Mountain Snow </w:t>
      </w:r>
      <w:proofErr w:type="spellStart"/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Flake</w:t>
      </w:r>
      <w:proofErr w:type="spellEnd"/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) en el  MICHELIN X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es-ES_tradnl" w:bidi="es-ES_tradnl"/>
        </w:rPr>
        <w:t>®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WORKS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es-ES_tradnl" w:bidi="es-ES_tradnl"/>
        </w:rPr>
        <w:t>™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D.</w:t>
      </w:r>
    </w:p>
    <w:p w14:paraId="2FD2A971" w14:textId="4B9A54A3" w:rsidR="00AF492F" w:rsidRPr="004524C8" w:rsidRDefault="00AF492F" w:rsidP="00264446">
      <w:pPr>
        <w:numPr>
          <w:ilvl w:val="0"/>
          <w:numId w:val="3"/>
        </w:numPr>
        <w:spacing w:after="240" w:line="270" w:lineRule="atLeast"/>
        <w:jc w:val="both"/>
        <w:rPr>
          <w:rFonts w:ascii="Arial" w:eastAsia="Times" w:hAnsi="Arial" w:cs="Times New Roman"/>
          <w:b/>
          <w:bCs/>
          <w:i/>
          <w:color w:val="auto"/>
          <w:sz w:val="20"/>
          <w:szCs w:val="20"/>
          <w:u w:val="single"/>
          <w:lang w:val="es-ES_tradnl" w:bidi="es-ES_tradnl"/>
        </w:rPr>
      </w:pPr>
      <w:proofErr w:type="spellStart"/>
      <w:r w:rsidRPr="004524C8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es-ES_tradnl" w:bidi="es-ES_tradnl"/>
        </w:rPr>
        <w:t>Powercoil</w:t>
      </w:r>
      <w:proofErr w:type="spellEnd"/>
      <w:r w:rsidR="00840349" w:rsidRPr="004524C8">
        <w:rPr>
          <w:rFonts w:ascii="Arial" w:eastAsia="Times" w:hAnsi="Arial" w:cs="Times New Roman"/>
          <w:b/>
          <w:bCs/>
          <w:i/>
          <w:color w:val="auto"/>
          <w:sz w:val="20"/>
          <w:szCs w:val="20"/>
          <w:lang w:val="es-ES_tradnl" w:bidi="es-ES_tradnl"/>
        </w:rPr>
        <w:t xml:space="preserve">. 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Nueva generación de cables de acero que componen la estructura de la carcasa que combinan robustez y eficiencia en resistencia a la rodadura.</w:t>
      </w:r>
    </w:p>
    <w:p w14:paraId="57CCBB8E" w14:textId="311B5B3F" w:rsidR="00AF492F" w:rsidRPr="004524C8" w:rsidRDefault="00AF492F" w:rsidP="00AF492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</w:pP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El conjunto de la nueva oferta es </w:t>
      </w:r>
      <w:proofErr w:type="spellStart"/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reesculturable</w:t>
      </w:r>
      <w:proofErr w:type="spellEnd"/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y </w:t>
      </w:r>
      <w:proofErr w:type="spellStart"/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recauchutable</w:t>
      </w:r>
      <w:proofErr w:type="spellEnd"/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hasta </w:t>
      </w:r>
      <w:r w:rsidR="005B7386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dos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veces con las diferentes tecnologías disponibles en el grupo. </w:t>
      </w:r>
    </w:p>
    <w:p w14:paraId="215C811A" w14:textId="40E0B1E6" w:rsidR="00AF492F" w:rsidRPr="004A12A7" w:rsidRDefault="004A12A7" w:rsidP="00AF492F">
      <w:pPr>
        <w:spacing w:after="240" w:line="270" w:lineRule="atLeast"/>
        <w:jc w:val="both"/>
        <w:rPr>
          <w:rFonts w:ascii="Times" w:eastAsia="Times" w:hAnsi="Times" w:cs="Times New Roman"/>
          <w:b/>
          <w:bCs/>
          <w:i/>
          <w:color w:val="auto"/>
          <w:sz w:val="28"/>
          <w:szCs w:val="28"/>
          <w:lang w:val="es-ES_tradnl" w:bidi="es-ES_tradnl"/>
        </w:rPr>
      </w:pPr>
      <w:r w:rsidRPr="004A12A7">
        <w:rPr>
          <w:rFonts w:ascii="Times" w:eastAsia="Times" w:hAnsi="Times" w:cs="Times New Roman"/>
          <w:b/>
          <w:bCs/>
          <w:i/>
          <w:color w:val="auto"/>
          <w:sz w:val="28"/>
          <w:szCs w:val="28"/>
          <w:lang w:val="es-ES_tradnl" w:bidi="es-ES_tradnl"/>
        </w:rPr>
        <w:t xml:space="preserve">Garantía contra los daños accidentales </w:t>
      </w:r>
    </w:p>
    <w:p w14:paraId="2385E652" w14:textId="38C1098E" w:rsidR="00AF492F" w:rsidRPr="004524C8" w:rsidRDefault="00AF492F" w:rsidP="00AF492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</w:pP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La gama de neumáticos MICHELIN X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es-ES_tradnl" w:bidi="es-ES_tradnl"/>
        </w:rPr>
        <w:t>®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WORKS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es-ES_tradnl" w:bidi="es-ES_tradnl"/>
        </w:rPr>
        <w:t>™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HD y MICHELIN X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es-ES_tradnl" w:bidi="es-ES_tradnl"/>
        </w:rPr>
        <w:t>®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FORCE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es-ES_tradnl" w:bidi="es-ES_tradnl"/>
        </w:rPr>
        <w:t>™</w:t>
      </w:r>
      <w:r w:rsidR="001F7C94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, 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en su versión nueva o renovado MICHELIN Remix</w:t>
      </w:r>
      <w:r w:rsidR="001F7C94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,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ofrece una garantía gratuita</w:t>
      </w:r>
      <w:r w:rsidR="001F7C94"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que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cubre los daños accidentales no reparables como consecuencia de choques, cortes y otras incidencias fortuitas en los neumáticos. Se podrá activar en todos aquellos casos de manifestación prematura o anormal del daño, producido durante una utilización conforme a las recomendaciones de uso preconizadas por Michelin. </w:t>
      </w:r>
    </w:p>
    <w:p w14:paraId="1E492727" w14:textId="2C1B0428" w:rsidR="00AF492F" w:rsidRPr="004524C8" w:rsidRDefault="00AF492F" w:rsidP="00AF492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</w:pP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Es sencilla de suscribir y activar, ya que se realiza </w:t>
      </w:r>
      <w:proofErr w:type="spellStart"/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on</w:t>
      </w:r>
      <w:proofErr w:type="spellEnd"/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line con facilidad y rapidez en solo tres clics a través del portal </w:t>
      </w:r>
      <w:proofErr w:type="spellStart"/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MyAccount</w:t>
      </w:r>
      <w:proofErr w:type="spellEnd"/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, accesible desde la página web </w:t>
      </w:r>
      <w:hyperlink r:id="rId8" w:history="1">
        <w:r w:rsidR="000B3B64" w:rsidRPr="004524C8">
          <w:rPr>
            <w:rStyle w:val="Hipervnculo"/>
            <w:rFonts w:ascii="Arial" w:eastAsia="Times" w:hAnsi="Arial" w:cs="Times New Roman"/>
            <w:bCs/>
            <w:color w:val="262626" w:themeColor="text1"/>
            <w:sz w:val="20"/>
            <w:szCs w:val="20"/>
            <w:lang w:val="es-ES_tradnl" w:bidi="es-ES_tradnl"/>
          </w:rPr>
          <w:t>www.camion.michelin.es</w:t>
        </w:r>
      </w:hyperlink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>. De este modo, los transportistas podrán aprovechar las prestaciones de los neumáticos MICHELIN X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es-ES_tradnl" w:bidi="es-ES_tradnl"/>
        </w:rPr>
        <w:t>®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WORKS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vertAlign w:val="superscript"/>
          <w:lang w:val="es-ES_tradnl" w:bidi="es-ES_tradnl"/>
        </w:rPr>
        <w:t>™</w:t>
      </w:r>
      <w:r w:rsidRPr="004524C8">
        <w:rPr>
          <w:rFonts w:ascii="Arial" w:eastAsia="Times" w:hAnsi="Arial" w:cs="Times New Roman"/>
          <w:bCs/>
          <w:color w:val="auto"/>
          <w:sz w:val="20"/>
          <w:szCs w:val="20"/>
          <w:lang w:val="es-ES_tradnl" w:bidi="es-ES_tradnl"/>
        </w:rPr>
        <w:t xml:space="preserve"> y circular con total tranquilidad.</w:t>
      </w:r>
    </w:p>
    <w:p w14:paraId="40908E83" w14:textId="317297A5" w:rsidR="00B830BF" w:rsidRPr="004524C8" w:rsidRDefault="00AF492F" w:rsidP="00367448">
      <w:pPr>
        <w:spacing w:after="240" w:line="270" w:lineRule="atLeast"/>
        <w:jc w:val="both"/>
        <w:rPr>
          <w:rFonts w:ascii="Arial" w:eastAsia="Times" w:hAnsi="Arial" w:cs="Times New Roman"/>
          <w:b/>
          <w:bCs/>
          <w:color w:val="auto"/>
          <w:sz w:val="20"/>
          <w:szCs w:val="20"/>
          <w:lang w:val="es-ES_tradnl" w:bidi="es-ES_tradnl"/>
        </w:rPr>
      </w:pPr>
      <w:r w:rsidRPr="004524C8">
        <w:rPr>
          <w:rFonts w:ascii="Arial" w:eastAsia="Times" w:hAnsi="Arial" w:cs="Times New Roman"/>
          <w:b/>
          <w:bCs/>
          <w:color w:val="auto"/>
          <w:sz w:val="20"/>
          <w:szCs w:val="20"/>
          <w:lang w:val="es-ES_tradnl" w:bidi="es-ES_tradnl"/>
        </w:rPr>
        <w:t xml:space="preserve">Esta nueva oferta es un ejemplo más del compromiso de Michelin con la movilidad sostenible, </w:t>
      </w:r>
      <w:r w:rsidR="00A96342" w:rsidRPr="004524C8">
        <w:rPr>
          <w:rFonts w:ascii="Arial" w:eastAsia="Times" w:hAnsi="Arial" w:cs="Times New Roman"/>
          <w:b/>
          <w:bCs/>
          <w:color w:val="auto"/>
          <w:sz w:val="20"/>
          <w:szCs w:val="20"/>
          <w:lang w:val="es-ES_tradnl" w:bidi="es-ES_tradnl"/>
        </w:rPr>
        <w:t>con</w:t>
      </w:r>
      <w:r w:rsidRPr="004524C8">
        <w:rPr>
          <w:rFonts w:ascii="Arial" w:eastAsia="Times" w:hAnsi="Arial" w:cs="Times New Roman"/>
          <w:b/>
          <w:bCs/>
          <w:color w:val="auto"/>
          <w:sz w:val="20"/>
          <w:szCs w:val="20"/>
          <w:lang w:val="es-ES_tradnl" w:bidi="es-ES_tradnl"/>
        </w:rPr>
        <w:t xml:space="preserve"> productos y servicios que responde</w:t>
      </w:r>
      <w:r w:rsidR="00A96342" w:rsidRPr="004524C8">
        <w:rPr>
          <w:rFonts w:ascii="Arial" w:eastAsia="Times" w:hAnsi="Arial" w:cs="Times New Roman"/>
          <w:b/>
          <w:bCs/>
          <w:color w:val="auto"/>
          <w:sz w:val="20"/>
          <w:szCs w:val="20"/>
          <w:lang w:val="es-ES_tradnl" w:bidi="es-ES_tradnl"/>
        </w:rPr>
        <w:t>n</w:t>
      </w:r>
      <w:r w:rsidRPr="004524C8">
        <w:rPr>
          <w:rFonts w:ascii="Arial" w:eastAsia="Times" w:hAnsi="Arial" w:cs="Times New Roman"/>
          <w:b/>
          <w:bCs/>
          <w:color w:val="auto"/>
          <w:sz w:val="20"/>
          <w:szCs w:val="20"/>
          <w:lang w:val="es-ES_tradnl" w:bidi="es-ES_tradnl"/>
        </w:rPr>
        <w:t xml:space="preserve"> a las expectativas de los usuarios en términos de rentabilidad, seguridad y respeto del medio</w:t>
      </w:r>
      <w:r w:rsidR="00A96342" w:rsidRPr="004524C8">
        <w:rPr>
          <w:rFonts w:ascii="Arial" w:eastAsia="Times" w:hAnsi="Arial" w:cs="Times New Roman"/>
          <w:b/>
          <w:bCs/>
          <w:color w:val="auto"/>
          <w:sz w:val="20"/>
          <w:szCs w:val="20"/>
          <w:lang w:val="es-ES_tradnl" w:bidi="es-ES_tradnl"/>
        </w:rPr>
        <w:t xml:space="preserve"> </w:t>
      </w:r>
      <w:r w:rsidRPr="004524C8">
        <w:rPr>
          <w:rFonts w:ascii="Arial" w:eastAsia="Times" w:hAnsi="Arial" w:cs="Times New Roman"/>
          <w:b/>
          <w:bCs/>
          <w:color w:val="auto"/>
          <w:sz w:val="20"/>
          <w:szCs w:val="20"/>
          <w:lang w:val="es-ES_tradnl" w:bidi="es-ES_tradnl"/>
        </w:rPr>
        <w:t>ambiente.</w:t>
      </w:r>
    </w:p>
    <w:p w14:paraId="04B81421" w14:textId="77777777" w:rsidR="00B830BF" w:rsidRDefault="00B830BF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es-ES_tradnl"/>
        </w:rPr>
      </w:pPr>
    </w:p>
    <w:p w14:paraId="08D41145" w14:textId="77777777" w:rsidR="00F66EC5" w:rsidRDefault="00F66EC5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es-ES_tradnl"/>
        </w:rPr>
      </w:pPr>
    </w:p>
    <w:p w14:paraId="667252B2" w14:textId="77777777" w:rsidR="00B43421" w:rsidRDefault="00B43421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es-ES_tradnl"/>
        </w:rPr>
      </w:pPr>
    </w:p>
    <w:p w14:paraId="4ADB57C5" w14:textId="77777777" w:rsidR="00B43421" w:rsidRDefault="00B43421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es-ES_tradnl"/>
        </w:rPr>
      </w:pPr>
    </w:p>
    <w:p w14:paraId="5BC309FD" w14:textId="77777777" w:rsidR="00B43421" w:rsidRDefault="00B43421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es-ES_tradnl"/>
        </w:rPr>
      </w:pPr>
    </w:p>
    <w:p w14:paraId="64631E8D" w14:textId="77777777" w:rsidR="00B43421" w:rsidRPr="006A5B14" w:rsidRDefault="00B43421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es-ES_tradnl"/>
        </w:rPr>
      </w:pPr>
    </w:p>
    <w:p w14:paraId="1556A963" w14:textId="77777777" w:rsidR="00A96342" w:rsidRPr="00E96089" w:rsidRDefault="00A96342" w:rsidP="00A96342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</w:pPr>
      <w:r w:rsidRPr="00B830BF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 xml:space="preserve">La misión de </w:t>
      </w:r>
      <w:r w:rsidRPr="00B830BF">
        <w:rPr>
          <w:rFonts w:ascii="Times" w:eastAsia="Times" w:hAnsi="Times" w:cs="Times New Roman"/>
          <w:b/>
          <w:i/>
          <w:color w:val="auto"/>
          <w:sz w:val="24"/>
          <w:szCs w:val="24"/>
          <w:lang w:val="es-ES"/>
        </w:rPr>
        <w:t>Michelin,</w:t>
      </w:r>
      <w:r w:rsidRPr="00B830BF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 xml:space="preserve"> líder del sector del neumático, es contribuir de manera sostenible a la movilidad de las personas y los bienes. Por esta razón, el Grupo fabrica, comercializa</w:t>
      </w:r>
      <w:bookmarkStart w:id="0" w:name="_GoBack"/>
      <w:bookmarkEnd w:id="0"/>
      <w:r w:rsidRPr="00B830BF">
        <w:rPr>
          <w:rFonts w:ascii="Times" w:eastAsia="Times" w:hAnsi="Times" w:cs="Times New Roman"/>
          <w:i/>
          <w:color w:val="auto"/>
          <w:sz w:val="24"/>
          <w:szCs w:val="24"/>
          <w:lang w:val="es-ES"/>
        </w:rPr>
        <w:t xml:space="preserve">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</w:t>
      </w:r>
      <w:r w:rsidRPr="00B830BF">
        <w:rPr>
          <w:rFonts w:ascii="Times" w:eastAsia="Times" w:hAnsi="Times" w:cs="Times New Roman"/>
          <w:i/>
          <w:color w:val="auto"/>
          <w:sz w:val="24"/>
          <w:szCs w:val="24"/>
          <w:lang w:val="es-ES_tradnl"/>
        </w:rPr>
        <w:t>.</w:t>
      </w:r>
      <w:r w:rsidRPr="0039219C">
        <w:rPr>
          <w:rFonts w:ascii="Times" w:eastAsia="Times" w:hAnsi="Times" w:cs="Arial"/>
          <w:color w:val="auto"/>
          <w:sz w:val="24"/>
          <w:szCs w:val="24"/>
          <w:lang w:val="es-ES"/>
        </w:rPr>
        <w:t xml:space="preserve"> </w:t>
      </w:r>
    </w:p>
    <w:p w14:paraId="5DB64879" w14:textId="77777777" w:rsidR="00B830BF" w:rsidRPr="006A5B14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3507218D" w14:textId="77777777" w:rsid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7DB5F41A" w14:textId="77777777" w:rsidR="004524C8" w:rsidRDefault="004524C8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48628620" w14:textId="77777777" w:rsidR="004524C8" w:rsidRPr="006A5B14" w:rsidRDefault="004524C8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6D9EDEA9" w14:textId="77777777" w:rsidR="00B830BF" w:rsidRPr="006A5B14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</w:p>
    <w:p w14:paraId="02D0DB54" w14:textId="77777777" w:rsidR="00B830BF" w:rsidRPr="006A5B14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</w:pPr>
      <w:r w:rsidRPr="006A5B14"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es-ES_tradnl" w:eastAsia="es-ES"/>
        </w:rPr>
        <w:t>DEPARTAMENTO DE COMUNICACIÓN</w:t>
      </w:r>
    </w:p>
    <w:p w14:paraId="217AE894" w14:textId="77777777" w:rsidR="00B830BF" w:rsidRPr="006A5B14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</w:pPr>
      <w:r w:rsidRPr="006A5B14"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  <w:t>Avda. de Los Encuartes, 19</w:t>
      </w:r>
    </w:p>
    <w:p w14:paraId="03393F0D" w14:textId="77777777" w:rsidR="00B830BF" w:rsidRPr="006A5B14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</w:pPr>
      <w:r w:rsidRPr="006A5B14">
        <w:rPr>
          <w:rFonts w:ascii="Arial" w:eastAsia="Times New Roman" w:hAnsi="Arial" w:cs="Times New Roman"/>
          <w:bCs/>
          <w:color w:val="808080"/>
          <w:sz w:val="18"/>
          <w:szCs w:val="18"/>
          <w:lang w:val="es-ES_tradnl" w:eastAsia="es-ES"/>
        </w:rPr>
        <w:t>28760 Tres Cantos – Madrid – ESPAÑA</w:t>
      </w:r>
    </w:p>
    <w:p w14:paraId="69E78B09" w14:textId="5E77138D" w:rsidR="00E8447A" w:rsidRPr="006A5B14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  <w:lang w:val="es-ES_tradnl"/>
        </w:rPr>
      </w:pPr>
      <w:r w:rsidRPr="006A5B14">
        <w:rPr>
          <w:rFonts w:ascii="Arial" w:eastAsia="Times" w:hAnsi="Arial" w:cs="Times New Roman"/>
          <w:bCs/>
          <w:color w:val="808080"/>
          <w:sz w:val="18"/>
          <w:szCs w:val="18"/>
          <w:lang w:val="es-ES_tradnl"/>
        </w:rPr>
        <w:t>Tel: 0034 914 105 167 – Fax: 0034 914 105 293</w:t>
      </w:r>
    </w:p>
    <w:sectPr w:rsidR="00E8447A" w:rsidRPr="006A5B14" w:rsidSect="00944AC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9BA38" w14:textId="77777777" w:rsidR="00262C3B" w:rsidRDefault="00262C3B" w:rsidP="00DB4D9F">
      <w:pPr>
        <w:spacing w:after="0" w:line="240" w:lineRule="auto"/>
      </w:pPr>
      <w:r>
        <w:separator/>
      </w:r>
    </w:p>
  </w:endnote>
  <w:endnote w:type="continuationSeparator" w:id="0">
    <w:p w14:paraId="14D99F8F" w14:textId="77777777" w:rsidR="00262C3B" w:rsidRDefault="00262C3B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7EE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0A98D11" w14:textId="74A76A98" w:rsidR="00AC3CCE" w:rsidRDefault="00913DBE" w:rsidP="00B2182F">
    <w:pPr>
      <w:pStyle w:val="Piedepgina"/>
      <w:ind w:firstLine="360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0DE09203">
              <wp:simplePos x="0" y="0"/>
              <wp:positionH relativeFrom="column">
                <wp:posOffset>4479290</wp:posOffset>
              </wp:positionH>
              <wp:positionV relativeFrom="paragraph">
                <wp:posOffset>-728980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6B0EF8" id="Agrupar_x0020_2" o:spid="_x0000_s1026" style="position:absolute;margin-left:352.7pt;margin-top:-57.35pt;width:164.4pt;height:69.7pt;z-index:251661312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6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E83D0" w14:textId="77777777" w:rsidR="00262C3B" w:rsidRDefault="00262C3B" w:rsidP="00DB4D9F">
      <w:pPr>
        <w:spacing w:after="0" w:line="240" w:lineRule="auto"/>
      </w:pPr>
      <w:r>
        <w:separator/>
      </w:r>
    </w:p>
  </w:footnote>
  <w:footnote w:type="continuationSeparator" w:id="0">
    <w:p w14:paraId="622D04D4" w14:textId="77777777" w:rsidR="00262C3B" w:rsidRDefault="00262C3B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82AEA"/>
    <w:multiLevelType w:val="hybridMultilevel"/>
    <w:tmpl w:val="FBA6CBF8"/>
    <w:lvl w:ilvl="0" w:tplc="04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49E1596"/>
    <w:multiLevelType w:val="hybridMultilevel"/>
    <w:tmpl w:val="BFEAF646"/>
    <w:lvl w:ilvl="0" w:tplc="040C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65CD2"/>
    <w:multiLevelType w:val="hybridMultilevel"/>
    <w:tmpl w:val="738E853A"/>
    <w:lvl w:ilvl="0" w:tplc="2B12970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2D5"/>
    <w:rsid w:val="00002378"/>
    <w:rsid w:val="00004B6B"/>
    <w:rsid w:val="00033C91"/>
    <w:rsid w:val="00037F46"/>
    <w:rsid w:val="0009503B"/>
    <w:rsid w:val="00097EB8"/>
    <w:rsid w:val="000A5A3B"/>
    <w:rsid w:val="000B3B64"/>
    <w:rsid w:val="000C358D"/>
    <w:rsid w:val="000D7EEE"/>
    <w:rsid w:val="000F6DFD"/>
    <w:rsid w:val="00102BAB"/>
    <w:rsid w:val="00123103"/>
    <w:rsid w:val="00165628"/>
    <w:rsid w:val="00175826"/>
    <w:rsid w:val="001834AB"/>
    <w:rsid w:val="00187F92"/>
    <w:rsid w:val="001E12D7"/>
    <w:rsid w:val="001F7C94"/>
    <w:rsid w:val="00222A55"/>
    <w:rsid w:val="00262C3B"/>
    <w:rsid w:val="00264446"/>
    <w:rsid w:val="00284FC3"/>
    <w:rsid w:val="00294655"/>
    <w:rsid w:val="002A4D36"/>
    <w:rsid w:val="002D6228"/>
    <w:rsid w:val="0033695F"/>
    <w:rsid w:val="00341A3D"/>
    <w:rsid w:val="00346B80"/>
    <w:rsid w:val="00367448"/>
    <w:rsid w:val="0039219C"/>
    <w:rsid w:val="003B2271"/>
    <w:rsid w:val="003D702F"/>
    <w:rsid w:val="00406413"/>
    <w:rsid w:val="004515E9"/>
    <w:rsid w:val="004524C8"/>
    <w:rsid w:val="00456622"/>
    <w:rsid w:val="00491743"/>
    <w:rsid w:val="004A12A7"/>
    <w:rsid w:val="004B4DC0"/>
    <w:rsid w:val="004D0031"/>
    <w:rsid w:val="004E5EE0"/>
    <w:rsid w:val="004F296D"/>
    <w:rsid w:val="0051607E"/>
    <w:rsid w:val="00517578"/>
    <w:rsid w:val="00546A89"/>
    <w:rsid w:val="00592410"/>
    <w:rsid w:val="005B7386"/>
    <w:rsid w:val="006033C5"/>
    <w:rsid w:val="006A5B14"/>
    <w:rsid w:val="006C2E45"/>
    <w:rsid w:val="006F5F65"/>
    <w:rsid w:val="0070229B"/>
    <w:rsid w:val="007128E4"/>
    <w:rsid w:val="00731E99"/>
    <w:rsid w:val="007764AF"/>
    <w:rsid w:val="007B50F1"/>
    <w:rsid w:val="00820967"/>
    <w:rsid w:val="0082416D"/>
    <w:rsid w:val="00830E82"/>
    <w:rsid w:val="00840349"/>
    <w:rsid w:val="00851CA3"/>
    <w:rsid w:val="00866605"/>
    <w:rsid w:val="00872E5D"/>
    <w:rsid w:val="008F213D"/>
    <w:rsid w:val="009040DA"/>
    <w:rsid w:val="00913DBE"/>
    <w:rsid w:val="009255B7"/>
    <w:rsid w:val="00944ACE"/>
    <w:rsid w:val="009726FC"/>
    <w:rsid w:val="00994659"/>
    <w:rsid w:val="009B22D1"/>
    <w:rsid w:val="00A77517"/>
    <w:rsid w:val="00A838CF"/>
    <w:rsid w:val="00A96342"/>
    <w:rsid w:val="00AC3CCE"/>
    <w:rsid w:val="00AC508E"/>
    <w:rsid w:val="00AF121D"/>
    <w:rsid w:val="00AF492F"/>
    <w:rsid w:val="00B075E4"/>
    <w:rsid w:val="00B2182F"/>
    <w:rsid w:val="00B34C23"/>
    <w:rsid w:val="00B375F2"/>
    <w:rsid w:val="00B43421"/>
    <w:rsid w:val="00B74697"/>
    <w:rsid w:val="00B830BF"/>
    <w:rsid w:val="00B91E9E"/>
    <w:rsid w:val="00BE7E2D"/>
    <w:rsid w:val="00C655EC"/>
    <w:rsid w:val="00C765BD"/>
    <w:rsid w:val="00C95F7A"/>
    <w:rsid w:val="00CB4ED4"/>
    <w:rsid w:val="00CC1043"/>
    <w:rsid w:val="00CC58E5"/>
    <w:rsid w:val="00D257B0"/>
    <w:rsid w:val="00D941F4"/>
    <w:rsid w:val="00DB4D9F"/>
    <w:rsid w:val="00DE6052"/>
    <w:rsid w:val="00E410C9"/>
    <w:rsid w:val="00E8447A"/>
    <w:rsid w:val="00E96089"/>
    <w:rsid w:val="00EE28E8"/>
    <w:rsid w:val="00EF1397"/>
    <w:rsid w:val="00F01897"/>
    <w:rsid w:val="00F124D3"/>
    <w:rsid w:val="00F41E0A"/>
    <w:rsid w:val="00F433D6"/>
    <w:rsid w:val="00F66EC5"/>
    <w:rsid w:val="00FA0985"/>
    <w:rsid w:val="00FA21FA"/>
    <w:rsid w:val="00FA66B8"/>
    <w:rsid w:val="00FA7EC1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02F"/>
    <w:rPr>
      <w:color w:val="262626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paragraph" w:styleId="Prrafodelista">
    <w:name w:val="List Paragraph"/>
    <w:basedOn w:val="Normal"/>
    <w:uiPriority w:val="34"/>
    <w:qFormat/>
    <w:rsid w:val="004917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B3B64"/>
    <w:rPr>
      <w:color w:val="3F3F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mion.michelin.es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ED21-CA50-F441-BA34-7039E0D3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9</TotalTime>
  <Pages>3</Pages>
  <Words>915</Words>
  <Characters>5035</Characters>
  <Application>Microsoft Macintosh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5</cp:revision>
  <cp:lastPrinted>2015-11-05T15:03:00Z</cp:lastPrinted>
  <dcterms:created xsi:type="dcterms:W3CDTF">2016-04-07T13:28:00Z</dcterms:created>
  <dcterms:modified xsi:type="dcterms:W3CDTF">2016-04-12T11:11:00Z</dcterms:modified>
</cp:coreProperties>
</file>