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031F45" w14:textId="77777777" w:rsidR="0013303A" w:rsidRPr="007639E3" w:rsidRDefault="0013303A" w:rsidP="0013303A">
      <w:pPr>
        <w:keepNext/>
        <w:spacing w:after="230"/>
        <w:jc w:val="right"/>
        <w:outlineLvl w:val="0"/>
        <w:rPr>
          <w:rFonts w:cs="Times"/>
          <w:b/>
          <w:color w:val="808080"/>
        </w:rPr>
      </w:pPr>
      <w:r>
        <w:rPr>
          <w:rFonts w:cs="Times"/>
          <w:b/>
          <w:bCs/>
          <w:color w:val="808080"/>
          <w:lang w:val="pt"/>
        </w:rPr>
        <w:t>INFORMAÇÃO DE IMPRENSA</w:t>
      </w:r>
      <w:r>
        <w:rPr>
          <w:rFonts w:cs="Times"/>
          <w:color w:val="808080"/>
          <w:lang w:val="pt"/>
        </w:rPr>
        <w:br/>
      </w:r>
      <w:r>
        <w:rPr>
          <w:rFonts w:cs="Times"/>
          <w:color w:val="808080"/>
          <w:lang w:val="pt"/>
        </w:rPr>
        <w:fldChar w:fldCharType="begin"/>
      </w:r>
      <w:r>
        <w:rPr>
          <w:rFonts w:cs="Times"/>
          <w:color w:val="808080"/>
          <w:lang w:val="pt"/>
        </w:rPr>
        <w:instrText xml:space="preserve"> TIME \@ "dd/MM/yyyy" </w:instrText>
      </w:r>
      <w:r>
        <w:rPr>
          <w:rFonts w:cs="Times"/>
          <w:color w:val="808080"/>
          <w:lang w:val="pt"/>
        </w:rPr>
        <w:fldChar w:fldCharType="separate"/>
      </w:r>
      <w:r w:rsidR="006A30DC">
        <w:rPr>
          <w:rFonts w:cs="Times"/>
          <w:noProof/>
          <w:color w:val="808080"/>
          <w:lang w:val="pt"/>
        </w:rPr>
        <w:t>09/05/2016</w:t>
      </w:r>
      <w:r>
        <w:rPr>
          <w:rFonts w:cs="Times"/>
          <w:color w:val="808080"/>
          <w:lang w:val="pt"/>
        </w:rPr>
        <w:fldChar w:fldCharType="end"/>
      </w:r>
    </w:p>
    <w:p w14:paraId="0CD37EA0" w14:textId="77777777" w:rsidR="001466B0" w:rsidRDefault="001466B0" w:rsidP="001466B0">
      <w:pPr>
        <w:pStyle w:val="TITULARMICHELIN"/>
        <w:spacing w:after="230"/>
        <w:rPr>
          <w:rFonts w:ascii="Arial" w:hAnsi="Arial" w:cs="Arial"/>
          <w:szCs w:val="26"/>
        </w:rPr>
      </w:pPr>
    </w:p>
    <w:p w14:paraId="28AD6A76" w14:textId="77777777" w:rsidR="009B0F98" w:rsidRPr="00383AFB" w:rsidRDefault="009B0F98" w:rsidP="001466B0">
      <w:pPr>
        <w:pStyle w:val="TITULARMICHELIN"/>
        <w:spacing w:after="230"/>
        <w:rPr>
          <w:rFonts w:ascii="Arial" w:hAnsi="Arial" w:cs="Arial"/>
          <w:szCs w:val="26"/>
        </w:rPr>
      </w:pPr>
    </w:p>
    <w:p w14:paraId="1FD9FC66" w14:textId="77777777" w:rsidR="00890390" w:rsidRPr="002F7B5D" w:rsidRDefault="000B6A80" w:rsidP="00890390">
      <w:pPr>
        <w:spacing w:after="120" w:line="360" w:lineRule="exact"/>
        <w:rPr>
          <w:b/>
          <w:snapToGrid w:val="0"/>
          <w:color w:val="333399"/>
          <w:sz w:val="40"/>
          <w:szCs w:val="26"/>
        </w:rPr>
      </w:pPr>
      <w:r>
        <w:rPr>
          <w:b/>
          <w:bCs/>
          <w:snapToGrid w:val="0"/>
          <w:color w:val="333399"/>
          <w:sz w:val="40"/>
          <w:szCs w:val="26"/>
          <w:lang w:val="pt"/>
        </w:rPr>
        <w:t>BFGoodrich g-Grip All Season 2</w:t>
      </w:r>
    </w:p>
    <w:p w14:paraId="08B48C21" w14:textId="77777777" w:rsidR="00ED47A6" w:rsidRPr="00ED47A6" w:rsidRDefault="00583386" w:rsidP="00ED47A6">
      <w:pPr>
        <w:spacing w:after="230" w:line="270" w:lineRule="atLeast"/>
        <w:rPr>
          <w:b/>
          <w:sz w:val="34"/>
        </w:rPr>
      </w:pPr>
      <w:r>
        <w:rPr>
          <w:b/>
          <w:bCs/>
          <w:sz w:val="34"/>
          <w:lang w:val="pt"/>
        </w:rPr>
        <w:t xml:space="preserve">O prazer de conduzir com estilo no verão e no inverno </w:t>
      </w:r>
    </w:p>
    <w:p w14:paraId="117094E0" w14:textId="77777777" w:rsidR="00132227" w:rsidRDefault="00091657" w:rsidP="00132227">
      <w:pPr>
        <w:spacing w:after="230" w:line="240" w:lineRule="atLeast"/>
        <w:jc w:val="both"/>
        <w:rPr>
          <w:rFonts w:cs="Times"/>
          <w:b/>
          <w:bCs/>
          <w:i/>
          <w:iCs/>
          <w:snapToGrid w:val="0"/>
          <w:color w:val="333399"/>
          <w:sz w:val="25"/>
          <w:szCs w:val="28"/>
        </w:rPr>
      </w:pPr>
      <w:r>
        <w:rPr>
          <w:b/>
          <w:bCs/>
          <w:i/>
          <w:iCs/>
          <w:snapToGrid w:val="0"/>
          <w:color w:val="333399"/>
          <w:sz w:val="25"/>
          <w:szCs w:val="28"/>
          <w:lang w:val="pt"/>
        </w:rPr>
        <w:t xml:space="preserve">Este mês de maio lança-se no mercado europeu o novo BFGOODRICH g-Grip All Season 2, a segunda geração de pneus para ligeiros do fabricante americano, que melhora as suas performances em comparação com o seu antecessor.  Este novo pneu otimiza o comportamento em solo molhado e em solo seco e conseguiu a certificação 3PMSF para neve. </w:t>
      </w:r>
    </w:p>
    <w:p w14:paraId="270C0269" w14:textId="77777777" w:rsidR="00F86526" w:rsidRPr="00132227" w:rsidRDefault="00F07728" w:rsidP="00132227">
      <w:pPr>
        <w:pStyle w:val="TextoMichelin"/>
        <w:rPr>
          <w:bCs/>
        </w:rPr>
      </w:pPr>
      <w:r>
        <w:rPr>
          <w:noProof/>
          <w:sz w:val="20"/>
          <w:szCs w:val="20"/>
          <w:lang w:val="es-ES_tradnl" w:eastAsia="es-ES_tradnl"/>
        </w:rPr>
        <w:drawing>
          <wp:anchor distT="0" distB="0" distL="114300" distR="114300" simplePos="0" relativeHeight="251661312" behindDoc="1" locked="0" layoutInCell="1" allowOverlap="1" wp14:anchorId="42F0F58D" wp14:editId="3109025B">
            <wp:simplePos x="0" y="0"/>
            <wp:positionH relativeFrom="column">
              <wp:posOffset>0</wp:posOffset>
            </wp:positionH>
            <wp:positionV relativeFrom="paragraph">
              <wp:posOffset>648626</wp:posOffset>
            </wp:positionV>
            <wp:extent cx="982345" cy="1114425"/>
            <wp:effectExtent l="0" t="0" r="8255" b="3175"/>
            <wp:wrapTight wrapText="bothSides">
              <wp:wrapPolygon edited="0">
                <wp:start x="0" y="0"/>
                <wp:lineTo x="0" y="21169"/>
                <wp:lineTo x="21223" y="21169"/>
                <wp:lineTo x="21223" y="0"/>
                <wp:lineTo x="0" y="0"/>
              </wp:wrapPolygon>
            </wp:wrapTight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82345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 w:val="pt"/>
        </w:rPr>
        <w:t>Em relação ao nível de classificação na etiquetagem europeia, o pneu é um dos melhores na sua categoria do mercado, com um nível B na prova de travagem em superfície molhada</w:t>
      </w:r>
      <w:r>
        <w:rPr>
          <w:rStyle w:val="Refdenotaalpie"/>
          <w:lang w:val="pt"/>
        </w:rPr>
        <w:t>(1)</w:t>
      </w:r>
      <w:r>
        <w:rPr>
          <w:lang w:val="pt"/>
        </w:rPr>
        <w:t>.</w:t>
      </w:r>
    </w:p>
    <w:p w14:paraId="12C52FFE" w14:textId="77777777" w:rsidR="00050456" w:rsidRPr="00050456" w:rsidRDefault="00050456" w:rsidP="00050456">
      <w:pPr>
        <w:pStyle w:val="TextoMichelin"/>
        <w:rPr>
          <w:bCs/>
        </w:rPr>
      </w:pPr>
      <w:r>
        <w:rPr>
          <w:lang w:val="pt"/>
        </w:rPr>
        <w:footnoteReference w:customMarkFollows="1" w:id="1"/>
        <w:t>A distância de travagem em solo seco reduz-se 3,5 metros</w:t>
      </w:r>
      <w:r>
        <w:rPr>
          <w:rStyle w:val="Refdenotaalpie"/>
          <w:lang w:val="pt"/>
        </w:rPr>
        <w:t>(2)</w:t>
      </w:r>
      <w:r>
        <w:rPr>
          <w:lang w:val="pt"/>
        </w:rPr>
        <w:t xml:space="preserve"> graças ao seu design de escultura, que aumenta a superfície de contacto do pneu com a estrada. As performances na neve do BFGOODRICH g-Grip All Season 2 garantem-se pelas marcações 3PMSF (pictograma: três cumes de montanha e um floco de neve) e M + S (</w:t>
      </w:r>
      <w:r>
        <w:rPr>
          <w:i/>
          <w:iCs/>
          <w:lang w:val="pt"/>
        </w:rPr>
        <w:t>Mud and Snow:</w:t>
      </w:r>
      <w:r>
        <w:rPr>
          <w:lang w:val="pt"/>
        </w:rPr>
        <w:t xml:space="preserve"> Lama e Neve) situadas no flanco do pneu.</w:t>
      </w:r>
    </w:p>
    <w:p w14:paraId="31CEDF71" w14:textId="77777777" w:rsidR="00F21D6F" w:rsidRPr="00A73C3E" w:rsidRDefault="00F07728" w:rsidP="00193293">
      <w:pPr>
        <w:pStyle w:val="TextoMichelin"/>
        <w:rPr>
          <w:bCs/>
        </w:rPr>
      </w:pPr>
      <w:r>
        <w:rPr>
          <w:noProof/>
          <w:lang w:val="es-ES_tradnl" w:eastAsia="es-ES_tradnl"/>
        </w:rPr>
        <w:footnoteReference w:customMarkFollows="1" w:id="2"/>
        <w:drawing>
          <wp:anchor distT="0" distB="0" distL="114300" distR="114300" simplePos="0" relativeHeight="251659264" behindDoc="1" locked="0" layoutInCell="1" allowOverlap="1" wp14:anchorId="41AC389F" wp14:editId="07050441">
            <wp:simplePos x="0" y="0"/>
            <wp:positionH relativeFrom="column">
              <wp:posOffset>3769995</wp:posOffset>
            </wp:positionH>
            <wp:positionV relativeFrom="paragraph">
              <wp:posOffset>135148</wp:posOffset>
            </wp:positionV>
            <wp:extent cx="1632585" cy="1152525"/>
            <wp:effectExtent l="0" t="0" r="0" b="0"/>
            <wp:wrapTight wrapText="bothSides">
              <wp:wrapPolygon edited="0">
                <wp:start x="0" y="0"/>
                <wp:lineTo x="0" y="20945"/>
                <wp:lineTo x="21172" y="20945"/>
                <wp:lineTo x="21172" y="0"/>
                <wp:lineTo x="0" y="0"/>
              </wp:wrapPolygon>
            </wp:wrapTight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Goodrich g-Grip All Season 2 vue marquage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pt"/>
        </w:rPr>
        <w:t xml:space="preserve">Resumindo, o BFGOODRICH g-Grip All Season 2 é um pneu concebido para desfrutar ao máximo o prazer de conduzir em qualquer estação do ano. Além disso, é também um pneu com grande estilo, graças ao seu design refinado com a sua escultura em forma de “Y” da banda de rolamento. </w:t>
      </w:r>
    </w:p>
    <w:p w14:paraId="685EC66B" w14:textId="77777777" w:rsidR="00AB4A82" w:rsidRPr="00AB4A82" w:rsidRDefault="00FA4AF3" w:rsidP="00FA4AF3">
      <w:pPr>
        <w:spacing w:after="230" w:line="270" w:lineRule="atLeast"/>
        <w:jc w:val="both"/>
        <w:rPr>
          <w:rFonts w:ascii="Arial" w:hAnsi="Arial"/>
          <w:bCs/>
          <w:sz w:val="21"/>
        </w:rPr>
      </w:pPr>
      <w:r>
        <w:rPr>
          <w:rFonts w:ascii="Arial" w:hAnsi="Arial"/>
          <w:sz w:val="21"/>
          <w:lang w:val="pt"/>
        </w:rPr>
        <w:t>O novo BFGoodrich g-Grip All Season 2 é um dos melhores do mercado em travagem em molhado, conseguindo uma classificação de B na etiquetagem europeia do pneu.</w:t>
      </w:r>
    </w:p>
    <w:p w14:paraId="16EEE4F2" w14:textId="77777777" w:rsidR="00A44733" w:rsidRPr="0098031F" w:rsidRDefault="00A44733" w:rsidP="00A44733">
      <w:pPr>
        <w:pStyle w:val="Textoindependiente"/>
        <w:ind w:left="0" w:right="115"/>
        <w:jc w:val="both"/>
        <w:rPr>
          <w:rFonts w:eastAsia="Times New Roman" w:cs="Arial"/>
          <w:b/>
        </w:rPr>
      </w:pPr>
      <w:r>
        <w:rPr>
          <w:rFonts w:cs="Arial"/>
          <w:b/>
          <w:bCs/>
          <w:noProof/>
          <w:lang w:val="es-ES_tradnl" w:eastAsia="es-ES_tradnl"/>
        </w:rPr>
        <w:drawing>
          <wp:inline distT="0" distB="0" distL="0" distR="0" wp14:anchorId="6680F8F1" wp14:editId="7CDB32C1">
            <wp:extent cx="1404518" cy="400713"/>
            <wp:effectExtent l="0" t="0" r="571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861" cy="40423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</pic:spPr>
                </pic:pic>
              </a:graphicData>
            </a:graphic>
          </wp:inline>
        </w:drawing>
      </w:r>
    </w:p>
    <w:p w14:paraId="65D1C4DE" w14:textId="77777777" w:rsidR="00A44733" w:rsidRPr="004275FC" w:rsidRDefault="00A44733" w:rsidP="00A44733">
      <w:pPr>
        <w:rPr>
          <w:rFonts w:ascii="Arial" w:eastAsia="Times New Roman" w:hAnsi="Arial" w:cs="Arial"/>
          <w:color w:val="000000" w:themeColor="text1"/>
          <w:sz w:val="16"/>
          <w:szCs w:val="16"/>
        </w:rPr>
      </w:pPr>
      <w:r>
        <w:rPr>
          <w:rFonts w:ascii="Arial" w:eastAsia="Times New Roman" w:hAnsi="Arial" w:cs="Arial"/>
          <w:color w:val="000000" w:themeColor="text1"/>
          <w:sz w:val="16"/>
          <w:szCs w:val="16"/>
          <w:lang w:val="pt"/>
        </w:rPr>
        <w:t>Para a maioria das dimensões</w:t>
      </w:r>
    </w:p>
    <w:p w14:paraId="3B7A7840" w14:textId="77777777" w:rsidR="007A1B0E" w:rsidRDefault="007A1B0E" w:rsidP="00890390">
      <w:pPr>
        <w:pStyle w:val="TextoMichelin"/>
        <w:rPr>
          <w:rFonts w:ascii="Times" w:hAnsi="Times"/>
          <w:b/>
          <w:bCs/>
          <w:iCs/>
          <w:color w:val="000000" w:themeColor="text1"/>
          <w:sz w:val="28"/>
          <w:szCs w:val="28"/>
        </w:rPr>
      </w:pPr>
    </w:p>
    <w:p w14:paraId="646415E6" w14:textId="77777777" w:rsidR="007A1B0E" w:rsidRDefault="00216093" w:rsidP="00890390">
      <w:pPr>
        <w:pStyle w:val="TextoMichelin"/>
        <w:rPr>
          <w:rFonts w:ascii="Times" w:hAnsi="Times"/>
          <w:b/>
          <w:bCs/>
          <w:iCs/>
          <w:color w:val="000000" w:themeColor="text1"/>
          <w:sz w:val="28"/>
          <w:szCs w:val="28"/>
        </w:rPr>
      </w:pPr>
      <w:r>
        <w:rPr>
          <w:rFonts w:ascii="Times" w:hAnsi="Times"/>
          <w:b/>
          <w:bCs/>
          <w:color w:val="000000" w:themeColor="text1"/>
          <w:sz w:val="28"/>
          <w:szCs w:val="28"/>
          <w:lang w:val="pt"/>
        </w:rPr>
        <w:lastRenderedPageBreak/>
        <w:t>Gama dimensional</w:t>
      </w:r>
    </w:p>
    <w:p w14:paraId="6EA912E9" w14:textId="77777777" w:rsidR="00391312" w:rsidRPr="004C626E" w:rsidRDefault="00216093" w:rsidP="00890390">
      <w:pPr>
        <w:pStyle w:val="TextoMichelin"/>
        <w:rPr>
          <w:rFonts w:ascii="Times" w:hAnsi="Times"/>
          <w:b/>
          <w:bCs/>
          <w:iCs/>
          <w:color w:val="000000" w:themeColor="text1"/>
          <w:szCs w:val="21"/>
        </w:rPr>
      </w:pPr>
      <w:r>
        <w:rPr>
          <w:rFonts w:cs="Arial"/>
          <w:color w:val="1F497D" w:themeColor="text2"/>
          <w:sz w:val="16"/>
          <w:szCs w:val="16"/>
          <w:lang w:val="pt"/>
        </w:rPr>
        <w:t xml:space="preserve">             </w:t>
      </w:r>
      <w:r>
        <w:rPr>
          <w:rFonts w:cs="Arial"/>
          <w:b/>
          <w:bCs/>
          <w:color w:val="000000" w:themeColor="text1"/>
          <w:szCs w:val="21"/>
          <w:lang w:val="pt"/>
        </w:rPr>
        <w:t>Dimensão</w:t>
      </w:r>
      <w:r>
        <w:rPr>
          <w:rFonts w:cs="Arial"/>
          <w:b/>
          <w:bCs/>
          <w:color w:val="000000" w:themeColor="text1"/>
          <w:szCs w:val="21"/>
          <w:lang w:val="pt"/>
        </w:rPr>
        <w:tab/>
      </w:r>
      <w:r>
        <w:rPr>
          <w:rFonts w:cs="Arial"/>
          <w:b/>
          <w:bCs/>
          <w:color w:val="000000" w:themeColor="text1"/>
          <w:szCs w:val="21"/>
          <w:lang w:val="pt"/>
        </w:rPr>
        <w:tab/>
      </w:r>
      <w:r>
        <w:rPr>
          <w:rFonts w:cs="Arial"/>
          <w:b/>
          <w:bCs/>
          <w:color w:val="000000" w:themeColor="text1"/>
          <w:szCs w:val="21"/>
          <w:lang w:val="pt"/>
        </w:rPr>
        <w:tab/>
        <w:t xml:space="preserve">    Viatura</w:t>
      </w:r>
      <w:r>
        <w:rPr>
          <w:rFonts w:cs="Arial"/>
          <w:b/>
          <w:bCs/>
          <w:color w:val="000000" w:themeColor="text1"/>
          <w:szCs w:val="21"/>
          <w:lang w:val="pt"/>
        </w:rPr>
        <w:tab/>
      </w:r>
      <w:r>
        <w:rPr>
          <w:rFonts w:cs="Arial"/>
          <w:b/>
          <w:bCs/>
          <w:color w:val="000000" w:themeColor="text1"/>
          <w:szCs w:val="21"/>
          <w:lang w:val="pt"/>
        </w:rPr>
        <w:tab/>
      </w:r>
      <w:r>
        <w:rPr>
          <w:rFonts w:cs="Arial"/>
          <w:b/>
          <w:bCs/>
          <w:color w:val="000000" w:themeColor="text1"/>
          <w:szCs w:val="21"/>
          <w:lang w:val="pt"/>
        </w:rPr>
        <w:tab/>
        <w:t xml:space="preserve">          Lançamento</w:t>
      </w:r>
    </w:p>
    <w:p w14:paraId="6747663C" w14:textId="77777777" w:rsidR="007A1B0E" w:rsidRDefault="00391312" w:rsidP="00391312">
      <w:pPr>
        <w:pStyle w:val="TextoMichelin"/>
        <w:jc w:val="center"/>
        <w:rPr>
          <w:rFonts w:ascii="Times" w:hAnsi="Times"/>
          <w:b/>
          <w:bCs/>
          <w:iCs/>
          <w:color w:val="000000" w:themeColor="text1"/>
          <w:sz w:val="28"/>
          <w:szCs w:val="28"/>
        </w:rPr>
      </w:pPr>
      <w:r>
        <w:rPr>
          <w:noProof/>
          <w:lang w:val="es-ES_tradnl" w:eastAsia="es-ES_tradnl"/>
        </w:rPr>
        <w:drawing>
          <wp:inline distT="0" distB="0" distL="0" distR="0" wp14:anchorId="003703F6" wp14:editId="599FB2EE">
            <wp:extent cx="5101292" cy="7143838"/>
            <wp:effectExtent l="0" t="0" r="444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360"/>
                    <a:stretch/>
                  </pic:blipFill>
                  <pic:spPr bwMode="auto">
                    <a:xfrm>
                      <a:off x="0" y="0"/>
                      <a:ext cx="5102409" cy="714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9F3B9" w14:textId="77777777" w:rsidR="006A30DC" w:rsidRDefault="006A30DC" w:rsidP="004275FC">
      <w:pPr>
        <w:jc w:val="both"/>
        <w:rPr>
          <w:i/>
          <w:iCs/>
          <w:lang w:val="pt"/>
        </w:rPr>
      </w:pPr>
    </w:p>
    <w:p w14:paraId="1977D793" w14:textId="77777777" w:rsidR="004275FC" w:rsidRPr="004275FC" w:rsidRDefault="004275FC" w:rsidP="004275FC">
      <w:pPr>
        <w:jc w:val="both"/>
        <w:rPr>
          <w:i/>
        </w:rPr>
      </w:pPr>
      <w:r>
        <w:rPr>
          <w:i/>
          <w:iCs/>
          <w:lang w:val="pt"/>
        </w:rPr>
        <w:t>A marca BFGoodrich foi criada em 1870 nos EUA pelo cirurgião Benjamin Franklin Goodrich e desenvolveu-se em conjunto com a indústria do automóvel nos Estados Unidos. Henry Ford escolheu a BFGoodrich para equipar os primeiros Fords series. Desde o princípio do século XX a marca BFGoodrich continuou a inovar (primeiro pneu tubeless em 1946, primeiro pneu radial nos EUA em 1965, etc.) e a participar em acontecimentos incríveis como a primeira travessia dos Estados Unidos em automóvel em 1903, o primeiro voo transatlântico com o “Spirit of St Louis”, de Charles Lindbergh, em 1927, e até uma viagem ao espaço na nave Columbia em 1977.</w:t>
      </w:r>
    </w:p>
    <w:p w14:paraId="2595F44D" w14:textId="77777777" w:rsidR="004275FC" w:rsidRPr="004275FC" w:rsidRDefault="004275FC" w:rsidP="004275FC">
      <w:pPr>
        <w:jc w:val="both"/>
        <w:rPr>
          <w:i/>
        </w:rPr>
      </w:pPr>
    </w:p>
    <w:p w14:paraId="04C9F5E8" w14:textId="77777777" w:rsidR="004275FC" w:rsidRPr="004275FC" w:rsidRDefault="004275FC" w:rsidP="004275FC">
      <w:pPr>
        <w:jc w:val="both"/>
        <w:rPr>
          <w:i/>
        </w:rPr>
      </w:pPr>
      <w:r>
        <w:rPr>
          <w:i/>
          <w:iCs/>
          <w:lang w:val="pt"/>
        </w:rPr>
        <w:t>Na competição, a BFGoodrich participou em inúmeros rallies off-road, Daytona 24h, 24h de Le Mans, Pikes Peak.</w:t>
      </w:r>
    </w:p>
    <w:p w14:paraId="52EB8724" w14:textId="77777777" w:rsidR="004275FC" w:rsidRPr="004275FC" w:rsidRDefault="004275FC" w:rsidP="004275FC">
      <w:pPr>
        <w:jc w:val="both"/>
        <w:rPr>
          <w:i/>
        </w:rPr>
      </w:pPr>
    </w:p>
    <w:p w14:paraId="30AC6352" w14:textId="77777777" w:rsidR="004275FC" w:rsidRPr="004275FC" w:rsidRDefault="004275FC" w:rsidP="004275FC">
      <w:pPr>
        <w:jc w:val="both"/>
        <w:rPr>
          <w:i/>
        </w:rPr>
      </w:pPr>
      <w:r>
        <w:rPr>
          <w:i/>
          <w:iCs/>
          <w:lang w:val="pt"/>
        </w:rPr>
        <w:t>Mas, acima de tudo, a história da BFGoodrich está muito ligada ao famoso rally da Baja no México, porque em 1976, e pela primeira vez, a BFGoodrich participou com o seu pneu radial com o fim de desenvolver o melhor pneu todo o terreno do mercado. Nesse momento, ninguém podia imaginar que a BFGoodrich acabava de lançar um produto que revolucionaria a gama de pneus todo o terreno.</w:t>
      </w:r>
    </w:p>
    <w:p w14:paraId="606B0233" w14:textId="77777777" w:rsidR="004275FC" w:rsidRPr="004275FC" w:rsidRDefault="004275FC" w:rsidP="004275FC">
      <w:pPr>
        <w:jc w:val="both"/>
        <w:rPr>
          <w:i/>
        </w:rPr>
      </w:pPr>
    </w:p>
    <w:p w14:paraId="04404E53" w14:textId="77777777" w:rsidR="004275FC" w:rsidRPr="004275FC" w:rsidRDefault="004275FC" w:rsidP="004275FC">
      <w:pPr>
        <w:jc w:val="both"/>
        <w:rPr>
          <w:i/>
        </w:rPr>
      </w:pPr>
      <w:r>
        <w:rPr>
          <w:i/>
          <w:iCs/>
          <w:lang w:val="pt"/>
        </w:rPr>
        <w:t>A BFGoodrich pertence ao Grupo Michelin desde 1990, é a terceira grande marca nos EUA e está a expandir-se no mercado europeu através das suas gamas de pneus para viaturas todo o terreno, SUV e ligeiros.</w:t>
      </w:r>
    </w:p>
    <w:p w14:paraId="320979EE" w14:textId="77777777" w:rsidR="004E4EE1" w:rsidRPr="000672FD" w:rsidRDefault="004E4EE1" w:rsidP="004E4EE1">
      <w:pPr>
        <w:autoSpaceDE w:val="0"/>
        <w:autoSpaceDN w:val="0"/>
        <w:adjustRightInd w:val="0"/>
        <w:spacing w:line="240" w:lineRule="atLeast"/>
        <w:jc w:val="both"/>
        <w:rPr>
          <w:i/>
        </w:rPr>
      </w:pPr>
    </w:p>
    <w:p w14:paraId="309766A5" w14:textId="77777777" w:rsidR="00EA0288" w:rsidRPr="00EA0288" w:rsidRDefault="00EA0288" w:rsidP="00EA0288">
      <w:pPr>
        <w:jc w:val="both"/>
        <w:rPr>
          <w:i/>
          <w:iCs/>
        </w:rPr>
      </w:pPr>
      <w:r>
        <w:rPr>
          <w:i/>
          <w:iCs/>
          <w:lang w:val="pt"/>
        </w:rPr>
        <w:t>A gama BFGoodrich g-Grip All Season 2 tem mais 24 dimensões que a geração anterior e uma cobertura de 79% do mercado de viaturas produzidas pelos fabricantes europeus (Citroën, Peugeot, Renault, Nissan, Volkswagen, Seat, Skoda, Opel, Ford, Fiat, Dacia).</w:t>
      </w:r>
    </w:p>
    <w:p w14:paraId="3B4990D9" w14:textId="77777777" w:rsidR="004E4EE1" w:rsidRPr="0058572F" w:rsidRDefault="004E4EE1" w:rsidP="004E4EE1">
      <w:pPr>
        <w:jc w:val="both"/>
        <w:rPr>
          <w:i/>
        </w:rPr>
      </w:pPr>
    </w:p>
    <w:p w14:paraId="1046A48F" w14:textId="77777777" w:rsidR="002E54C1" w:rsidRDefault="002E54C1" w:rsidP="00890390">
      <w:pPr>
        <w:jc w:val="both"/>
        <w:rPr>
          <w:i/>
        </w:rPr>
      </w:pPr>
    </w:p>
    <w:p w14:paraId="0123BF9F" w14:textId="77777777" w:rsidR="00EA0288" w:rsidRDefault="00EA0288" w:rsidP="00890390">
      <w:pPr>
        <w:jc w:val="both"/>
        <w:rPr>
          <w:b/>
          <w:bCs/>
          <w:i/>
        </w:rPr>
      </w:pPr>
    </w:p>
    <w:p w14:paraId="537AD6AE" w14:textId="77777777" w:rsidR="00A7297D" w:rsidRDefault="00A7297D" w:rsidP="00890390">
      <w:pPr>
        <w:jc w:val="both"/>
        <w:rPr>
          <w:b/>
          <w:bCs/>
          <w:i/>
        </w:rPr>
      </w:pPr>
    </w:p>
    <w:p w14:paraId="2A8AB997" w14:textId="77777777" w:rsidR="006A30DC" w:rsidRDefault="006A30DC" w:rsidP="00890390">
      <w:pPr>
        <w:jc w:val="both"/>
        <w:rPr>
          <w:b/>
          <w:bCs/>
          <w:i/>
        </w:rPr>
      </w:pPr>
      <w:bookmarkStart w:id="0" w:name="_GoBack"/>
      <w:bookmarkEnd w:id="0"/>
    </w:p>
    <w:p w14:paraId="26FE95C5" w14:textId="77777777" w:rsidR="00465756" w:rsidRPr="00C643C8" w:rsidRDefault="00465756" w:rsidP="00890390">
      <w:pPr>
        <w:jc w:val="both"/>
        <w:rPr>
          <w:b/>
          <w:bCs/>
          <w:i/>
        </w:rPr>
      </w:pPr>
    </w:p>
    <w:p w14:paraId="0FC47E16" w14:textId="77777777" w:rsidR="002E54C1" w:rsidRDefault="002E54C1" w:rsidP="00890390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</w:p>
    <w:p w14:paraId="0025CB77" w14:textId="77777777" w:rsidR="00890390" w:rsidRPr="00C643C8" w:rsidRDefault="00890390" w:rsidP="00890390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  <w:r>
        <w:rPr>
          <w:rFonts w:ascii="Arial" w:hAnsi="Arial"/>
          <w:b/>
          <w:bCs/>
          <w:color w:val="808080"/>
          <w:sz w:val="18"/>
          <w:szCs w:val="18"/>
          <w:lang w:val="pt"/>
        </w:rPr>
        <w:t>DEPARTAMENTO DE COMUNICAÇÃO</w:t>
      </w:r>
    </w:p>
    <w:p w14:paraId="44FB53EB" w14:textId="77777777" w:rsidR="00890390" w:rsidRPr="00C643C8" w:rsidRDefault="00890390" w:rsidP="00890390">
      <w:pPr>
        <w:pStyle w:val="Piedepgina"/>
        <w:outlineLvl w:val="0"/>
        <w:rPr>
          <w:rFonts w:ascii="Arial" w:hAnsi="Arial"/>
          <w:bCs/>
          <w:color w:val="808080"/>
          <w:sz w:val="18"/>
          <w:szCs w:val="18"/>
        </w:rPr>
      </w:pPr>
      <w:r>
        <w:rPr>
          <w:rFonts w:ascii="Arial" w:hAnsi="Arial"/>
          <w:color w:val="808080"/>
          <w:sz w:val="18"/>
          <w:szCs w:val="18"/>
          <w:lang w:val="pt"/>
        </w:rPr>
        <w:t>Avda. de Los Encuartes, 19</w:t>
      </w:r>
    </w:p>
    <w:p w14:paraId="78CF4758" w14:textId="77777777" w:rsidR="001466B0" w:rsidRPr="000B6A80" w:rsidRDefault="00890390" w:rsidP="000B6A80">
      <w:pPr>
        <w:pStyle w:val="Piedepgina"/>
        <w:outlineLvl w:val="0"/>
        <w:rPr>
          <w:rFonts w:ascii="Arial" w:hAnsi="Arial"/>
          <w:b/>
          <w:bCs/>
          <w:color w:val="808080"/>
          <w:sz w:val="18"/>
          <w:szCs w:val="18"/>
        </w:rPr>
      </w:pPr>
      <w:r>
        <w:rPr>
          <w:rFonts w:ascii="Arial" w:hAnsi="Arial"/>
          <w:color w:val="808080"/>
          <w:sz w:val="18"/>
          <w:szCs w:val="18"/>
          <w:lang w:val="pt"/>
        </w:rPr>
        <w:t>28760 Tres Cantos – Madrid – ESPANHA</w:t>
      </w:r>
      <w:r>
        <w:rPr>
          <w:rFonts w:ascii="Arial" w:hAnsi="Arial"/>
          <w:color w:val="808080"/>
          <w:sz w:val="18"/>
          <w:szCs w:val="18"/>
          <w:lang w:val="pt"/>
        </w:rPr>
        <w:br/>
        <w:t>Tel.: 0034 914 105 167 – Fax: 0034 914 105 293</w:t>
      </w:r>
    </w:p>
    <w:sectPr w:rsidR="001466B0" w:rsidRPr="000B6A80" w:rsidSect="00C36C50">
      <w:headerReference w:type="default" r:id="rId11"/>
      <w:footerReference w:type="even" r:id="rId12"/>
      <w:footerReference w:type="default" r:id="rId13"/>
      <w:pgSz w:w="11900" w:h="16840"/>
      <w:pgMar w:top="2176" w:right="1701" w:bottom="1475" w:left="1701" w:header="708" w:footer="3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A1D55D" w14:textId="77777777" w:rsidR="00F6386F" w:rsidRDefault="00F6386F" w:rsidP="001466B0">
      <w:r>
        <w:separator/>
      </w:r>
    </w:p>
  </w:endnote>
  <w:endnote w:type="continuationSeparator" w:id="0">
    <w:p w14:paraId="70894186" w14:textId="77777777" w:rsidR="00F6386F" w:rsidRDefault="00F6386F" w:rsidP="00146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Frutiger 55 Roman"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F51FD4" w14:textId="77777777" w:rsidR="00FC4CD7" w:rsidRDefault="0041036F" w:rsidP="00FC4CD7">
    <w:pPr>
      <w:pStyle w:val="Piedepgina"/>
      <w:framePr w:wrap="around" w:vAnchor="text" w:hAnchor="margin" w:y="1"/>
      <w:rPr>
        <w:rStyle w:val="Nmerodepgina"/>
        <w:rFonts w:ascii="Times" w:eastAsia="Times" w:hAnsi="Times"/>
      </w:rPr>
    </w:pPr>
    <w:r>
      <w:rPr>
        <w:rStyle w:val="Nmerodepgina"/>
        <w:lang w:val="pt"/>
      </w:rPr>
      <w:fldChar w:fldCharType="begin"/>
    </w:r>
    <w:r>
      <w:rPr>
        <w:rStyle w:val="Nmerodepgina"/>
        <w:lang w:val="pt"/>
      </w:rPr>
      <w:instrText xml:space="preserve">PAGE  </w:instrText>
    </w:r>
    <w:r>
      <w:rPr>
        <w:rStyle w:val="Nmerodepgina"/>
        <w:lang w:val="pt"/>
      </w:rPr>
      <w:fldChar w:fldCharType="end"/>
    </w:r>
  </w:p>
  <w:p w14:paraId="74D2C767" w14:textId="77777777" w:rsidR="00FC4CD7" w:rsidRDefault="00FC4CD7" w:rsidP="001A6210">
    <w:pPr>
      <w:pStyle w:val="Piedepgina"/>
      <w:ind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738D7E" w14:textId="77777777" w:rsidR="00FC4CD7" w:rsidRDefault="0041036F" w:rsidP="00FC4CD7">
    <w:pPr>
      <w:pStyle w:val="Piedepgina"/>
      <w:framePr w:wrap="around" w:vAnchor="text" w:hAnchor="margin" w:y="1"/>
      <w:rPr>
        <w:rStyle w:val="Nmerodepgina"/>
        <w:rFonts w:ascii="Times" w:eastAsia="Times" w:hAnsi="Times"/>
      </w:rPr>
    </w:pPr>
    <w:r>
      <w:rPr>
        <w:rStyle w:val="Nmerodepgina"/>
        <w:lang w:val="pt"/>
      </w:rPr>
      <w:fldChar w:fldCharType="begin"/>
    </w:r>
    <w:r>
      <w:rPr>
        <w:rStyle w:val="Nmerodepgina"/>
        <w:lang w:val="pt"/>
      </w:rPr>
      <w:instrText xml:space="preserve">PAGE  </w:instrText>
    </w:r>
    <w:r>
      <w:rPr>
        <w:rStyle w:val="Nmerodepgina"/>
        <w:lang w:val="pt"/>
      </w:rPr>
      <w:fldChar w:fldCharType="separate"/>
    </w:r>
    <w:r w:rsidR="00F6386F">
      <w:rPr>
        <w:rStyle w:val="Nmerodepgina"/>
        <w:noProof/>
        <w:lang w:val="pt"/>
      </w:rPr>
      <w:t>1</w:t>
    </w:r>
    <w:r>
      <w:rPr>
        <w:rStyle w:val="Nmerodepgina"/>
        <w:lang w:val="pt"/>
      </w:rPr>
      <w:fldChar w:fldCharType="end"/>
    </w:r>
  </w:p>
  <w:p w14:paraId="3E08052C" w14:textId="77777777" w:rsidR="00FC4CD7" w:rsidRPr="00096802" w:rsidRDefault="00FC4CD7" w:rsidP="001A6210">
    <w:pPr>
      <w:pStyle w:val="Piedepgina"/>
      <w:ind w:left="1701" w:firstLine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83ABF2" w14:textId="77777777" w:rsidR="00F6386F" w:rsidRDefault="00F6386F" w:rsidP="001466B0">
      <w:r>
        <w:separator/>
      </w:r>
    </w:p>
  </w:footnote>
  <w:footnote w:type="continuationSeparator" w:id="0">
    <w:p w14:paraId="5D461CED" w14:textId="77777777" w:rsidR="00F6386F" w:rsidRDefault="00F6386F" w:rsidP="001466B0">
      <w:r>
        <w:continuationSeparator/>
      </w:r>
    </w:p>
  </w:footnote>
  <w:footnote w:id="1">
    <w:p w14:paraId="425A78AD" w14:textId="77777777" w:rsidR="00D94788" w:rsidRPr="00C84C72" w:rsidRDefault="00D94788" w:rsidP="005A4DC5">
      <w:pPr>
        <w:rPr>
          <w:color w:val="1F497D"/>
        </w:rPr>
      </w:pPr>
      <w:r>
        <w:rPr>
          <w:rStyle w:val="Refdenotaalpie"/>
          <w:lang w:val="pt"/>
        </w:rPr>
        <w:t>(1)</w:t>
      </w:r>
      <w:r>
        <w:rPr>
          <w:lang w:val="pt"/>
        </w:rPr>
        <w:t xml:space="preserve"> </w:t>
      </w:r>
      <w:r>
        <w:rPr>
          <w:rFonts w:ascii="Arial" w:hAnsi="Arial"/>
          <w:sz w:val="16"/>
          <w:szCs w:val="16"/>
          <w:lang w:val="pt"/>
        </w:rPr>
        <w:t>Distância de travagem 1,6 m mais curta em solo molhado, isto é, 5% menos na dimensão 205/55 R16 91H. Estudo interno realizado pelo Grupo Michelin em dezembro de 2014 no Centro Tecnológico de Ladoux.</w:t>
      </w:r>
    </w:p>
  </w:footnote>
  <w:footnote w:id="2">
    <w:p w14:paraId="23D45DB7" w14:textId="77777777" w:rsidR="00D94788" w:rsidRPr="004275FC" w:rsidRDefault="00D94788" w:rsidP="004275FC">
      <w:pPr>
        <w:rPr>
          <w:rFonts w:ascii="Arial" w:hAnsi="Arial" w:cs="Arial"/>
          <w:color w:val="1F497D" w:themeColor="text2"/>
          <w:sz w:val="16"/>
          <w:szCs w:val="16"/>
        </w:rPr>
      </w:pPr>
      <w:r>
        <w:rPr>
          <w:rStyle w:val="Refdenotaalpie"/>
          <w:lang w:val="pt"/>
        </w:rPr>
        <w:t>(2)</w:t>
      </w:r>
      <w:r>
        <w:rPr>
          <w:lang w:val="pt"/>
        </w:rPr>
        <w:t xml:space="preserve"> </w:t>
      </w:r>
      <w:r>
        <w:rPr>
          <w:rFonts w:ascii="Arial" w:hAnsi="Arial"/>
          <w:sz w:val="16"/>
          <w:szCs w:val="16"/>
          <w:lang w:val="pt"/>
        </w:rPr>
        <w:t>Distância de travagem 9% mais curta em solo seco em comparação com o seu antecessor o pneu BFGoodrich g-Grip All Season 205/55 R16 91H. Estudo interno realizado pelo Grupo Michelin em 26/01/2015 no circuito de Fontange (França).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A6FBE1" w14:textId="77777777" w:rsidR="00FC4CD7" w:rsidRDefault="00890390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59264" behindDoc="0" locked="0" layoutInCell="1" allowOverlap="1" wp14:anchorId="15B7E77B" wp14:editId="4B381A6C">
          <wp:simplePos x="0" y="0"/>
          <wp:positionH relativeFrom="column">
            <wp:posOffset>-36195</wp:posOffset>
          </wp:positionH>
          <wp:positionV relativeFrom="paragraph">
            <wp:posOffset>464185</wp:posOffset>
          </wp:positionV>
          <wp:extent cx="1803400" cy="28511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3400" cy="28511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lang w:val="pt"/>
      </w:rP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F91BD9"/>
    <w:multiLevelType w:val="hybridMultilevel"/>
    <w:tmpl w:val="2AECEF84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0A74AD3"/>
    <w:multiLevelType w:val="hybridMultilevel"/>
    <w:tmpl w:val="B46876B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0"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CBB"/>
    <w:rsid w:val="00002676"/>
    <w:rsid w:val="00011462"/>
    <w:rsid w:val="00025152"/>
    <w:rsid w:val="00027F91"/>
    <w:rsid w:val="00032711"/>
    <w:rsid w:val="00041A46"/>
    <w:rsid w:val="00044C05"/>
    <w:rsid w:val="00046D16"/>
    <w:rsid w:val="00050456"/>
    <w:rsid w:val="00050505"/>
    <w:rsid w:val="00062B8C"/>
    <w:rsid w:val="00066921"/>
    <w:rsid w:val="000775B9"/>
    <w:rsid w:val="00091657"/>
    <w:rsid w:val="000919D5"/>
    <w:rsid w:val="000B6A80"/>
    <w:rsid w:val="000B7696"/>
    <w:rsid w:val="000C20AF"/>
    <w:rsid w:val="000C30F7"/>
    <w:rsid w:val="000F28F3"/>
    <w:rsid w:val="000F7C65"/>
    <w:rsid w:val="001111D2"/>
    <w:rsid w:val="00117E60"/>
    <w:rsid w:val="00132227"/>
    <w:rsid w:val="0013303A"/>
    <w:rsid w:val="001466B0"/>
    <w:rsid w:val="00156140"/>
    <w:rsid w:val="001615DE"/>
    <w:rsid w:val="00193293"/>
    <w:rsid w:val="0019592F"/>
    <w:rsid w:val="001A5093"/>
    <w:rsid w:val="001A6210"/>
    <w:rsid w:val="001B4A5F"/>
    <w:rsid w:val="001D4932"/>
    <w:rsid w:val="001E5C06"/>
    <w:rsid w:val="00211EAB"/>
    <w:rsid w:val="00212EF9"/>
    <w:rsid w:val="00216093"/>
    <w:rsid w:val="00233A2B"/>
    <w:rsid w:val="002411BC"/>
    <w:rsid w:val="0025019A"/>
    <w:rsid w:val="00260ADD"/>
    <w:rsid w:val="00284B4B"/>
    <w:rsid w:val="0029369D"/>
    <w:rsid w:val="00293CF5"/>
    <w:rsid w:val="002968BD"/>
    <w:rsid w:val="002A0E38"/>
    <w:rsid w:val="002A3A51"/>
    <w:rsid w:val="002C669E"/>
    <w:rsid w:val="002E54C1"/>
    <w:rsid w:val="002F3805"/>
    <w:rsid w:val="002F7B5D"/>
    <w:rsid w:val="00300708"/>
    <w:rsid w:val="00316C56"/>
    <w:rsid w:val="00354D3D"/>
    <w:rsid w:val="00391312"/>
    <w:rsid w:val="00392752"/>
    <w:rsid w:val="003C677D"/>
    <w:rsid w:val="003E21DF"/>
    <w:rsid w:val="003E7500"/>
    <w:rsid w:val="00403BC8"/>
    <w:rsid w:val="004065F7"/>
    <w:rsid w:val="0041036F"/>
    <w:rsid w:val="00416470"/>
    <w:rsid w:val="00424758"/>
    <w:rsid w:val="00425711"/>
    <w:rsid w:val="004275FC"/>
    <w:rsid w:val="00447278"/>
    <w:rsid w:val="00456A06"/>
    <w:rsid w:val="00465756"/>
    <w:rsid w:val="0047228D"/>
    <w:rsid w:val="004919E8"/>
    <w:rsid w:val="0049627E"/>
    <w:rsid w:val="004B1D4D"/>
    <w:rsid w:val="004C626E"/>
    <w:rsid w:val="004D4312"/>
    <w:rsid w:val="004E4EE1"/>
    <w:rsid w:val="004F1691"/>
    <w:rsid w:val="00510A58"/>
    <w:rsid w:val="00512D09"/>
    <w:rsid w:val="00513D94"/>
    <w:rsid w:val="0051462D"/>
    <w:rsid w:val="00520A17"/>
    <w:rsid w:val="005238B1"/>
    <w:rsid w:val="00541F4C"/>
    <w:rsid w:val="00542748"/>
    <w:rsid w:val="00547FFD"/>
    <w:rsid w:val="00565FA1"/>
    <w:rsid w:val="00583386"/>
    <w:rsid w:val="005A4DC5"/>
    <w:rsid w:val="005C0760"/>
    <w:rsid w:val="005C0EF8"/>
    <w:rsid w:val="005C5A7B"/>
    <w:rsid w:val="005C6C0E"/>
    <w:rsid w:val="005D79E9"/>
    <w:rsid w:val="005E008B"/>
    <w:rsid w:val="005E06D5"/>
    <w:rsid w:val="005F27D1"/>
    <w:rsid w:val="006064B2"/>
    <w:rsid w:val="00626C26"/>
    <w:rsid w:val="0063264B"/>
    <w:rsid w:val="006339BA"/>
    <w:rsid w:val="006521B0"/>
    <w:rsid w:val="006678D2"/>
    <w:rsid w:val="00697408"/>
    <w:rsid w:val="006A30DC"/>
    <w:rsid w:val="006D3988"/>
    <w:rsid w:val="006E0F99"/>
    <w:rsid w:val="0072443A"/>
    <w:rsid w:val="00733C94"/>
    <w:rsid w:val="00737803"/>
    <w:rsid w:val="007404FB"/>
    <w:rsid w:val="0074685C"/>
    <w:rsid w:val="007631A8"/>
    <w:rsid w:val="00777D88"/>
    <w:rsid w:val="007858E6"/>
    <w:rsid w:val="00795FD7"/>
    <w:rsid w:val="00795FDA"/>
    <w:rsid w:val="007A11C6"/>
    <w:rsid w:val="007A1B0E"/>
    <w:rsid w:val="007A52FE"/>
    <w:rsid w:val="007C1811"/>
    <w:rsid w:val="007C2C7B"/>
    <w:rsid w:val="007C7648"/>
    <w:rsid w:val="007D3D7E"/>
    <w:rsid w:val="007F04D7"/>
    <w:rsid w:val="008354AF"/>
    <w:rsid w:val="00842032"/>
    <w:rsid w:val="00844A4C"/>
    <w:rsid w:val="00850F75"/>
    <w:rsid w:val="00854286"/>
    <w:rsid w:val="00856C9D"/>
    <w:rsid w:val="00890390"/>
    <w:rsid w:val="00897B65"/>
    <w:rsid w:val="008A5B4C"/>
    <w:rsid w:val="008A6044"/>
    <w:rsid w:val="008C105C"/>
    <w:rsid w:val="008D16D7"/>
    <w:rsid w:val="008E6589"/>
    <w:rsid w:val="008F1DE9"/>
    <w:rsid w:val="008F5D3B"/>
    <w:rsid w:val="009046EF"/>
    <w:rsid w:val="0091475C"/>
    <w:rsid w:val="00926F4A"/>
    <w:rsid w:val="00945769"/>
    <w:rsid w:val="00946522"/>
    <w:rsid w:val="009470EC"/>
    <w:rsid w:val="00972B2C"/>
    <w:rsid w:val="00980B79"/>
    <w:rsid w:val="00981749"/>
    <w:rsid w:val="009946AB"/>
    <w:rsid w:val="00996E82"/>
    <w:rsid w:val="009B0F98"/>
    <w:rsid w:val="009B70CE"/>
    <w:rsid w:val="00A130BC"/>
    <w:rsid w:val="00A14AE5"/>
    <w:rsid w:val="00A17200"/>
    <w:rsid w:val="00A368C4"/>
    <w:rsid w:val="00A44733"/>
    <w:rsid w:val="00A54EDB"/>
    <w:rsid w:val="00A63760"/>
    <w:rsid w:val="00A65FC9"/>
    <w:rsid w:val="00A7297D"/>
    <w:rsid w:val="00A73C3E"/>
    <w:rsid w:val="00A80CEE"/>
    <w:rsid w:val="00A84FC5"/>
    <w:rsid w:val="00A969F1"/>
    <w:rsid w:val="00AA20D3"/>
    <w:rsid w:val="00AA65F0"/>
    <w:rsid w:val="00AB4A82"/>
    <w:rsid w:val="00AB4EDF"/>
    <w:rsid w:val="00AC2A20"/>
    <w:rsid w:val="00AC6A6E"/>
    <w:rsid w:val="00AD3D23"/>
    <w:rsid w:val="00AE6AA1"/>
    <w:rsid w:val="00B009EC"/>
    <w:rsid w:val="00B00F37"/>
    <w:rsid w:val="00B05028"/>
    <w:rsid w:val="00B10223"/>
    <w:rsid w:val="00B11FDE"/>
    <w:rsid w:val="00B248EF"/>
    <w:rsid w:val="00B312AF"/>
    <w:rsid w:val="00B3294F"/>
    <w:rsid w:val="00B4710F"/>
    <w:rsid w:val="00B632EB"/>
    <w:rsid w:val="00B660F0"/>
    <w:rsid w:val="00B66699"/>
    <w:rsid w:val="00B732C0"/>
    <w:rsid w:val="00B7758D"/>
    <w:rsid w:val="00B834A3"/>
    <w:rsid w:val="00B94661"/>
    <w:rsid w:val="00BB0596"/>
    <w:rsid w:val="00BD02D2"/>
    <w:rsid w:val="00BD2C23"/>
    <w:rsid w:val="00BD4D93"/>
    <w:rsid w:val="00BD4FA0"/>
    <w:rsid w:val="00BE34DA"/>
    <w:rsid w:val="00C05D87"/>
    <w:rsid w:val="00C060B2"/>
    <w:rsid w:val="00C36C50"/>
    <w:rsid w:val="00C61017"/>
    <w:rsid w:val="00C66EAF"/>
    <w:rsid w:val="00C846BD"/>
    <w:rsid w:val="00C84C72"/>
    <w:rsid w:val="00C94F1A"/>
    <w:rsid w:val="00C9649D"/>
    <w:rsid w:val="00CB0B4F"/>
    <w:rsid w:val="00CB5CE5"/>
    <w:rsid w:val="00CE0262"/>
    <w:rsid w:val="00CE08E3"/>
    <w:rsid w:val="00D03266"/>
    <w:rsid w:val="00D10736"/>
    <w:rsid w:val="00D2429C"/>
    <w:rsid w:val="00D45030"/>
    <w:rsid w:val="00D64E13"/>
    <w:rsid w:val="00D7074B"/>
    <w:rsid w:val="00D74211"/>
    <w:rsid w:val="00D817E6"/>
    <w:rsid w:val="00D8213B"/>
    <w:rsid w:val="00D94788"/>
    <w:rsid w:val="00D96502"/>
    <w:rsid w:val="00DA30AF"/>
    <w:rsid w:val="00DA5649"/>
    <w:rsid w:val="00DC5F18"/>
    <w:rsid w:val="00DD3DF9"/>
    <w:rsid w:val="00DD506B"/>
    <w:rsid w:val="00DE0930"/>
    <w:rsid w:val="00E047C9"/>
    <w:rsid w:val="00E06910"/>
    <w:rsid w:val="00E10E70"/>
    <w:rsid w:val="00E32F1B"/>
    <w:rsid w:val="00E422B0"/>
    <w:rsid w:val="00E42AB4"/>
    <w:rsid w:val="00E52FDB"/>
    <w:rsid w:val="00E55381"/>
    <w:rsid w:val="00E57520"/>
    <w:rsid w:val="00E73F0C"/>
    <w:rsid w:val="00EA0288"/>
    <w:rsid w:val="00EA3182"/>
    <w:rsid w:val="00EA3D3F"/>
    <w:rsid w:val="00EA5645"/>
    <w:rsid w:val="00EA7321"/>
    <w:rsid w:val="00EB57F1"/>
    <w:rsid w:val="00EC271C"/>
    <w:rsid w:val="00ED47A6"/>
    <w:rsid w:val="00EF1266"/>
    <w:rsid w:val="00EF7CBB"/>
    <w:rsid w:val="00F07728"/>
    <w:rsid w:val="00F160F8"/>
    <w:rsid w:val="00F16E63"/>
    <w:rsid w:val="00F21D6F"/>
    <w:rsid w:val="00F21DE2"/>
    <w:rsid w:val="00F4422A"/>
    <w:rsid w:val="00F55777"/>
    <w:rsid w:val="00F6386F"/>
    <w:rsid w:val="00F64056"/>
    <w:rsid w:val="00F86526"/>
    <w:rsid w:val="00F90A79"/>
    <w:rsid w:val="00FA1356"/>
    <w:rsid w:val="00FA4AF3"/>
    <w:rsid w:val="00FB4602"/>
    <w:rsid w:val="00FB7FEC"/>
    <w:rsid w:val="00FC4CD7"/>
    <w:rsid w:val="00FC5257"/>
    <w:rsid w:val="00FC5D78"/>
    <w:rsid w:val="00FE0691"/>
    <w:rsid w:val="00FE3334"/>
    <w:rsid w:val="00FF492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37C826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Times New Roman" w:hAnsi="Cambria" w:cs="Times New Roman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380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19E"/>
    <w:rPr>
      <w:rFonts w:ascii="Times" w:eastAsia="Times" w:hAnsi="Times"/>
      <w:lang w:eastAsia="fr-FR"/>
    </w:rPr>
  </w:style>
  <w:style w:type="paragraph" w:styleId="Ttulo1">
    <w:name w:val="heading 1"/>
    <w:basedOn w:val="Normal"/>
    <w:next w:val="Normal"/>
    <w:link w:val="Ttulo1Car"/>
    <w:qFormat/>
    <w:rsid w:val="0040519E"/>
    <w:pPr>
      <w:keepNext/>
      <w:jc w:val="right"/>
      <w:outlineLvl w:val="0"/>
    </w:pPr>
    <w:rPr>
      <w:rFonts w:ascii="Frutiger 55 Roman" w:hAnsi="Frutiger 55 Roman"/>
      <w:b/>
      <w:color w:val="80808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96802"/>
  </w:style>
  <w:style w:type="paragraph" w:styleId="Piedepgina">
    <w:name w:val="footer"/>
    <w:basedOn w:val="Normal"/>
    <w:link w:val="PiedepginaCar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PiedepginaCar">
    <w:name w:val="Pie de página Car"/>
    <w:basedOn w:val="Fuentedeprrafopredeter"/>
    <w:link w:val="Piedepgina"/>
    <w:rsid w:val="00096802"/>
  </w:style>
  <w:style w:type="paragraph" w:styleId="Textodeglobo">
    <w:name w:val="Balloon Text"/>
    <w:basedOn w:val="Normal"/>
    <w:link w:val="TextodegloboCar"/>
    <w:uiPriority w:val="99"/>
    <w:semiHidden/>
    <w:unhideWhenUsed/>
    <w:rsid w:val="00096802"/>
    <w:rPr>
      <w:rFonts w:ascii="Lucida Grande" w:eastAsia="Times New Roman" w:hAnsi="Lucida Grande"/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6802"/>
    <w:rPr>
      <w:rFonts w:ascii="Lucida Grande" w:hAnsi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40519E"/>
    <w:rPr>
      <w:rFonts w:ascii="Frutiger 55 Roman" w:eastAsia="Times" w:hAnsi="Frutiger 55 Roman" w:cs="Times New Roman"/>
      <w:b/>
      <w:color w:val="808080"/>
      <w:lang w:val="es-ES" w:eastAsia="fr-FR"/>
    </w:rPr>
  </w:style>
  <w:style w:type="paragraph" w:customStyle="1" w:styleId="TextoMichelin">
    <w:name w:val="Texto Michelin"/>
    <w:basedOn w:val="Normal"/>
    <w:rsid w:val="0040519E"/>
    <w:pPr>
      <w:spacing w:after="240" w:line="270" w:lineRule="atLeast"/>
      <w:jc w:val="both"/>
    </w:pPr>
    <w:rPr>
      <w:rFonts w:ascii="Arial" w:hAnsi="Arial"/>
      <w:sz w:val="21"/>
      <w:lang w:val="es-ES"/>
    </w:rPr>
  </w:style>
  <w:style w:type="paragraph" w:customStyle="1" w:styleId="SUBTITULOMichelinOK">
    <w:name w:val="SUBTITULO Michelin OK"/>
    <w:basedOn w:val="TextoMichelin"/>
    <w:rsid w:val="0040519E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40519E"/>
    <w:pPr>
      <w:spacing w:line="360" w:lineRule="exact"/>
    </w:pPr>
    <w:rPr>
      <w:b/>
      <w:snapToGrid w:val="0"/>
      <w:color w:val="333399"/>
      <w:sz w:val="40"/>
    </w:rPr>
  </w:style>
  <w:style w:type="paragraph" w:customStyle="1" w:styleId="titulocapitulodossier">
    <w:name w:val="titulo capitulo dossier"/>
    <w:basedOn w:val="Normal"/>
    <w:rsid w:val="0040519E"/>
    <w:pPr>
      <w:spacing w:after="240" w:line="360" w:lineRule="exact"/>
      <w:outlineLvl w:val="0"/>
    </w:pPr>
    <w:rPr>
      <w:b/>
      <w:snapToGrid w:val="0"/>
      <w:color w:val="333399"/>
      <w:sz w:val="32"/>
      <w:lang w:val="es-ES"/>
    </w:rPr>
  </w:style>
  <w:style w:type="paragraph" w:customStyle="1" w:styleId="EntradillaMICHELINOK">
    <w:name w:val="Entradilla MICHELIN OK"/>
    <w:basedOn w:val="Normal"/>
    <w:rsid w:val="0040519E"/>
    <w:pPr>
      <w:spacing w:line="240" w:lineRule="atLeast"/>
      <w:jc w:val="both"/>
    </w:pPr>
    <w:rPr>
      <w:rFonts w:cs="Frutiger 55 Roman"/>
      <w:b/>
      <w:bCs/>
      <w:i/>
      <w:iCs/>
      <w:snapToGrid w:val="0"/>
      <w:color w:val="333399"/>
      <w:sz w:val="25"/>
      <w:szCs w:val="28"/>
      <w:lang w:eastAsia="es-ES"/>
    </w:rPr>
  </w:style>
  <w:style w:type="character" w:styleId="Nmerodepgina">
    <w:name w:val="page number"/>
    <w:basedOn w:val="Fuentedeprrafopredeter"/>
    <w:rsid w:val="001A6210"/>
  </w:style>
  <w:style w:type="table" w:styleId="Tablaconcuadrcula">
    <w:name w:val="Table Grid"/>
    <w:basedOn w:val="Tablanormal"/>
    <w:uiPriority w:val="59"/>
    <w:rsid w:val="00890390"/>
    <w:rPr>
      <w:rFonts w:asciiTheme="minorHAnsi" w:eastAsiaTheme="minorHAnsi" w:hAnsiTheme="minorHAnsi" w:cstheme="minorBidi"/>
      <w:sz w:val="22"/>
      <w:szCs w:val="22"/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notaalpie">
    <w:name w:val="footnote reference"/>
    <w:basedOn w:val="Fuentedeprrafopredeter"/>
    <w:uiPriority w:val="99"/>
    <w:unhideWhenUsed/>
    <w:rsid w:val="00132227"/>
    <w:rPr>
      <w:vertAlign w:val="superscript"/>
    </w:rPr>
  </w:style>
  <w:style w:type="paragraph" w:styleId="Textonotapie">
    <w:name w:val="footnote text"/>
    <w:basedOn w:val="Normal"/>
    <w:link w:val="TextonotapieCar"/>
    <w:unhideWhenUsed/>
    <w:rsid w:val="00C84C72"/>
  </w:style>
  <w:style w:type="character" w:customStyle="1" w:styleId="TextonotapieCar">
    <w:name w:val="Texto nota pie Car"/>
    <w:basedOn w:val="Fuentedeprrafopredeter"/>
    <w:link w:val="Textonotapie"/>
    <w:rsid w:val="00C84C72"/>
    <w:rPr>
      <w:rFonts w:ascii="Times" w:eastAsia="Times" w:hAnsi="Times"/>
      <w:lang w:eastAsia="fr-FR"/>
    </w:rPr>
  </w:style>
  <w:style w:type="paragraph" w:styleId="Textoindependiente">
    <w:name w:val="Body Text"/>
    <w:basedOn w:val="Normal"/>
    <w:link w:val="TextoindependienteCar"/>
    <w:uiPriority w:val="1"/>
    <w:qFormat/>
    <w:rsid w:val="00A44733"/>
    <w:pPr>
      <w:widowControl w:val="0"/>
      <w:ind w:left="119"/>
    </w:pPr>
    <w:rPr>
      <w:rFonts w:ascii="Arial" w:eastAsia="Arial" w:hAnsi="Arial" w:cstheme="minorBidi"/>
      <w:sz w:val="22"/>
      <w:szCs w:val="2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44733"/>
    <w:rPr>
      <w:rFonts w:ascii="Arial" w:eastAsia="Arial" w:hAnsi="Arial" w:cstheme="minorBidi"/>
      <w:sz w:val="22"/>
      <w:szCs w:val="22"/>
      <w:lang w:val="en-US" w:eastAsia="fr-FR"/>
    </w:rPr>
  </w:style>
  <w:style w:type="paragraph" w:styleId="Prrafodelista">
    <w:name w:val="List Paragraph"/>
    <w:basedOn w:val="Normal"/>
    <w:rsid w:val="00A447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g"/><Relationship Id="rId9" Type="http://schemas.openxmlformats.org/officeDocument/2006/relationships/image" Target="media/image3.png"/><Relationship Id="rId10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julio:Desktop:AVALON:Michelin:NOTAS%20PRENSA:Plantilla%20comunicados%20prens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HD:Users:julio:Desktop:AVALON:Michelin:NOTAS PRENSA:Plantilla comunicados prensa.dotx</Template>
  <TotalTime>0</TotalTime>
  <Pages>3</Pages>
  <Words>509</Words>
  <Characters>2803</Characters>
  <Application>Microsoft Macintosh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INFORMACIÓN DE PRENSA 22/04/2016</vt:lpstr>
      <vt:lpstr/>
      <vt:lpstr>DEPARTAMENTO DE COMUNICACIÓN</vt:lpstr>
      <vt:lpstr>Avda. de Los Encuartes, 19</vt:lpstr>
      <vt:lpstr>28760 Tres Cantos – Madrid – ESPAÑA Tel: 0034 914 105 167 – Fax: 0034 914 105 29</vt:lpstr>
    </vt:vector>
  </TitlesOfParts>
  <Company/>
  <LinksUpToDate>false</LinksUpToDate>
  <CharactersWithSpaces>3306</CharactersWithSpaces>
  <SharedDoc>false</SharedDoc>
  <HLinks>
    <vt:vector size="6" baseType="variant">
      <vt:variant>
        <vt:i4>131075</vt:i4>
      </vt:variant>
      <vt:variant>
        <vt:i4>-1</vt:i4>
      </vt:variant>
      <vt:variant>
        <vt:i4>1032</vt:i4>
      </vt:variant>
      <vt:variant>
        <vt:i4>1</vt:i4>
      </vt:variant>
      <vt:variant>
        <vt:lpwstr>michelin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</dc:creator>
  <cp:keywords/>
  <dc:description/>
  <cp:lastModifiedBy>Julio Avalon</cp:lastModifiedBy>
  <cp:revision>4</cp:revision>
  <cp:lastPrinted>2016-03-14T15:27:00Z</cp:lastPrinted>
  <dcterms:created xsi:type="dcterms:W3CDTF">2016-04-22T10:11:00Z</dcterms:created>
  <dcterms:modified xsi:type="dcterms:W3CDTF">2016-05-09T10:00:00Z</dcterms:modified>
</cp:coreProperties>
</file>