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BF" w:rsidRPr="003A093B" w:rsidRDefault="00B830BF" w:rsidP="00B830BF">
      <w:pPr>
        <w:keepNext/>
        <w:spacing w:after="230" w:line="240" w:lineRule="auto"/>
        <w:jc w:val="right"/>
        <w:outlineLvl w:val="0"/>
        <w:rPr>
          <w:rFonts w:ascii="Times" w:eastAsia="Times" w:hAnsi="Times" w:cs="Times"/>
          <w:b/>
          <w:color w:val="808080"/>
          <w:sz w:val="24"/>
          <w:szCs w:val="24"/>
        </w:rPr>
      </w:pPr>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333F50">
        <w:rPr>
          <w:rFonts w:ascii="Times" w:hAnsi="Times"/>
          <w:noProof/>
          <w:color w:val="808080"/>
          <w:sz w:val="24"/>
          <w:szCs w:val="24"/>
          <w:lang w:val="pt"/>
        </w:rPr>
        <w:t>24/05/2016</w:t>
      </w:r>
      <w:r>
        <w:rPr>
          <w:rFonts w:ascii="Times" w:hAnsi="Times"/>
          <w:color w:val="808080"/>
          <w:sz w:val="24"/>
          <w:szCs w:val="24"/>
          <w:lang w:val="pt"/>
        </w:rPr>
        <w:fldChar w:fldCharType="end"/>
      </w:r>
    </w:p>
    <w:p w:rsidR="00B830BF" w:rsidRPr="003A093B" w:rsidRDefault="00B830BF" w:rsidP="00B830BF">
      <w:pPr>
        <w:spacing w:after="230" w:line="360" w:lineRule="exact"/>
        <w:rPr>
          <w:rFonts w:ascii="Arial" w:eastAsia="Times" w:hAnsi="Arial" w:cs="Arial"/>
          <w:b/>
          <w:snapToGrid w:val="0"/>
          <w:color w:val="333399"/>
          <w:sz w:val="40"/>
          <w:szCs w:val="26"/>
        </w:rPr>
      </w:pPr>
    </w:p>
    <w:p w:rsidR="00B830BF" w:rsidRPr="003A093B" w:rsidRDefault="00B830BF" w:rsidP="00B830BF">
      <w:pPr>
        <w:spacing w:after="120" w:line="360" w:lineRule="exact"/>
        <w:rPr>
          <w:rFonts w:ascii="Times" w:eastAsia="Times" w:hAnsi="Times" w:cs="Times New Roman"/>
          <w:b/>
          <w:snapToGrid w:val="0"/>
          <w:color w:val="333399"/>
          <w:sz w:val="40"/>
          <w:szCs w:val="26"/>
        </w:rPr>
      </w:pPr>
    </w:p>
    <w:p w:rsidR="00367448" w:rsidRPr="00333F50" w:rsidRDefault="00230CE1" w:rsidP="00367448">
      <w:pPr>
        <w:pStyle w:val="TITULARMICHELIN"/>
        <w:spacing w:after="120"/>
        <w:rPr>
          <w:rFonts w:ascii="Utopia" w:hAnsi="Utopia"/>
          <w:noProof/>
          <w:sz w:val="28"/>
          <w:lang w:val="pt-PT"/>
        </w:rPr>
      </w:pPr>
      <w:r w:rsidRPr="00333F50">
        <w:rPr>
          <w:bCs/>
          <w:noProof/>
          <w:szCs w:val="26"/>
          <w:lang w:val="pt-PT"/>
        </w:rPr>
        <w:t>Michelin e Spania GTA</w:t>
      </w:r>
    </w:p>
    <w:p w:rsidR="00367448" w:rsidRPr="00333F50" w:rsidRDefault="00CF1FD5" w:rsidP="00367448">
      <w:pPr>
        <w:pStyle w:val="SUBTITULOMichelinOK"/>
        <w:spacing w:after="230"/>
        <w:rPr>
          <w:noProof/>
          <w:lang w:val="pt-PT"/>
        </w:rPr>
      </w:pPr>
      <w:r w:rsidRPr="00333F50">
        <w:rPr>
          <w:bCs/>
          <w:noProof/>
          <w:lang w:val="pt-PT"/>
        </w:rPr>
        <w:t xml:space="preserve">MICHELIN Pilot Super Sport, </w:t>
      </w:r>
      <w:r w:rsidRPr="00333F50">
        <w:rPr>
          <w:b w:val="0"/>
          <w:noProof/>
          <w:lang w:val="pt-PT"/>
        </w:rPr>
        <w:br/>
      </w:r>
      <w:r w:rsidRPr="00333F50">
        <w:rPr>
          <w:bCs/>
          <w:noProof/>
          <w:lang w:val="pt-PT"/>
        </w:rPr>
        <w:t>equipamento original do novo GTA Spano</w:t>
      </w:r>
      <w:bookmarkStart w:id="0" w:name="_GoBack"/>
      <w:bookmarkEnd w:id="0"/>
    </w:p>
    <w:p w:rsidR="00FD619F" w:rsidRPr="00333F50" w:rsidRDefault="00B613EA" w:rsidP="00367448">
      <w:pPr>
        <w:pStyle w:val="TextoMichelin"/>
        <w:rPr>
          <w:rFonts w:ascii="Times" w:hAnsi="Times" w:cs="Frutiger 55 Roman"/>
          <w:b/>
          <w:bCs/>
          <w:i/>
          <w:iCs/>
          <w:noProof/>
          <w:snapToGrid w:val="0"/>
          <w:color w:val="333399"/>
          <w:sz w:val="25"/>
          <w:szCs w:val="28"/>
          <w:lang w:val="pt-PT"/>
        </w:rPr>
      </w:pPr>
      <w:r w:rsidRPr="00333F50">
        <w:rPr>
          <w:rFonts w:ascii="Times" w:hAnsi="Times"/>
          <w:b/>
          <w:bCs/>
          <w:i/>
          <w:iCs/>
          <w:noProof/>
          <w:snapToGrid w:val="0"/>
          <w:color w:val="333399"/>
          <w:sz w:val="25"/>
          <w:szCs w:val="28"/>
          <w:lang w:val="pt-PT"/>
        </w:rPr>
        <w:t>O pneu MICHELIN Pilot Super Sport foi homologado como equipamento original do novo superdesportivo GTA Spano, do fabricante espanhol Spania GTA. Com esta certificação começa uma relação entre as duas companhias especializadas em ultra altas performances que vai permitir futuras parcerias.</w:t>
      </w:r>
    </w:p>
    <w:p w:rsidR="00421F68" w:rsidRPr="00333F50" w:rsidRDefault="00421F68" w:rsidP="00C046B6">
      <w:pPr>
        <w:pStyle w:val="TextoMichelin"/>
        <w:rPr>
          <w:bCs/>
          <w:iCs/>
          <w:noProof/>
          <w:lang w:val="pt-PT"/>
        </w:rPr>
      </w:pPr>
      <w:r w:rsidRPr="00333F50">
        <w:rPr>
          <w:noProof/>
          <w:lang w:val="pt-PT"/>
        </w:rPr>
        <w:t xml:space="preserve">O conjunto de tecnologias que possui o MICHELIN Pilot Super Sport oferece um resultado que responde perfeitamente às necessidades destes veículos de ultra altas performances, particularmente em precisão na condução, em desportivismo, </w:t>
      </w:r>
      <w:r w:rsidRPr="00333F50">
        <w:rPr>
          <w:noProof/>
          <w:color w:val="262626" w:themeColor="text1"/>
          <w:lang w:val="pt-PT"/>
        </w:rPr>
        <w:t xml:space="preserve">em resistência a muito altas velocidades </w:t>
      </w:r>
      <w:r w:rsidRPr="00333F50">
        <w:rPr>
          <w:noProof/>
          <w:lang w:val="pt-PT"/>
        </w:rPr>
        <w:t xml:space="preserve">e, acima de tudo, em segurança, tanto na estrada como no circuito, mantendo, além disso, as suas </w:t>
      </w:r>
      <w:r w:rsidRPr="00333F50">
        <w:rPr>
          <w:noProof/>
          <w:color w:val="262626" w:themeColor="text1"/>
          <w:lang w:val="pt-PT"/>
        </w:rPr>
        <w:t xml:space="preserve">performances </w:t>
      </w:r>
      <w:r w:rsidR="00333F50" w:rsidRPr="00333F50">
        <w:rPr>
          <w:noProof/>
          <w:lang w:val="pt-PT"/>
        </w:rPr>
        <w:t>durante mais quilómetros</w:t>
      </w:r>
      <w:r w:rsidRPr="00333F50">
        <w:rPr>
          <w:noProof/>
          <w:lang w:val="pt-PT"/>
        </w:rPr>
        <w:t xml:space="preserve">. </w:t>
      </w:r>
    </w:p>
    <w:p w:rsidR="00A318BA" w:rsidRPr="00333F50" w:rsidRDefault="00A318BA" w:rsidP="00A318BA">
      <w:pPr>
        <w:pStyle w:val="TextoMichelin"/>
        <w:rPr>
          <w:bCs/>
          <w:noProof/>
          <w:color w:val="262626" w:themeColor="text1"/>
          <w:lang w:val="pt-PT"/>
        </w:rPr>
      </w:pPr>
      <w:r w:rsidRPr="00333F50">
        <w:rPr>
          <w:noProof/>
          <w:lang w:val="pt-PT"/>
        </w:rPr>
        <w:t xml:space="preserve">O MICHELIN Pilot Super Sport foi desenvolvido para quem procura o máximo prazer de condução com total segurança, tanto nos trajetos diários, como nas utilizações mais desportivas. Para satisfazer estas exigências, incorpora três </w:t>
      </w:r>
      <w:r w:rsidRPr="00333F50">
        <w:rPr>
          <w:noProof/>
          <w:color w:val="262626" w:themeColor="text1"/>
          <w:lang w:val="pt-PT"/>
        </w:rPr>
        <w:t xml:space="preserve">tecnologias usadas </w:t>
      </w:r>
      <w:r w:rsidRPr="00333F50">
        <w:rPr>
          <w:noProof/>
          <w:lang w:val="pt-PT"/>
        </w:rPr>
        <w:t>na competição:</w:t>
      </w:r>
    </w:p>
    <w:p w:rsidR="00E863E1" w:rsidRPr="00333F50" w:rsidRDefault="007D6990" w:rsidP="007D6990">
      <w:pPr>
        <w:pStyle w:val="TextoMichelin"/>
        <w:numPr>
          <w:ilvl w:val="0"/>
          <w:numId w:val="2"/>
        </w:numPr>
        <w:rPr>
          <w:bCs/>
          <w:noProof/>
          <w:lang w:val="pt-PT"/>
        </w:rPr>
      </w:pPr>
      <w:r w:rsidRPr="00333F50">
        <w:rPr>
          <w:noProof/>
          <w:lang w:val="pt-PT"/>
        </w:rPr>
        <w:t xml:space="preserve">A </w:t>
      </w:r>
      <w:r w:rsidRPr="00333F50">
        <w:rPr>
          <w:b/>
          <w:bCs/>
          <w:noProof/>
          <w:lang w:val="pt-PT"/>
        </w:rPr>
        <w:t xml:space="preserve">cintura de aramida </w:t>
      </w:r>
      <w:r w:rsidRPr="00333F50">
        <w:rPr>
          <w:noProof/>
          <w:lang w:val="pt-PT"/>
        </w:rPr>
        <w:t>é formada por uma fibra de alta densidade, usada principalmente em aeronáutica e equipamento militar de proteção, cuja principal característica é a sua grande resistência. A peso equivalente, a aramida é cinco vezes mais resistente que o aço. O perfil do pneu a grande velocidade mantém-se assim perfeitamente controlado e a impressão no solo permanece constante, inclusive a velocidades muito altas, para ter permanentemente uma aderência máxima</w:t>
      </w:r>
      <w:r w:rsidRPr="00333F50">
        <w:rPr>
          <w:noProof/>
          <w:color w:val="262626" w:themeColor="text1"/>
          <w:lang w:val="pt-PT"/>
        </w:rPr>
        <w:t xml:space="preserve">.  </w:t>
      </w:r>
    </w:p>
    <w:p w:rsidR="008365AF" w:rsidRPr="00333F50" w:rsidRDefault="00A318BA" w:rsidP="008365AF">
      <w:pPr>
        <w:pStyle w:val="TextoMichelin"/>
        <w:numPr>
          <w:ilvl w:val="0"/>
          <w:numId w:val="2"/>
        </w:numPr>
        <w:rPr>
          <w:bCs/>
          <w:noProof/>
          <w:color w:val="262626" w:themeColor="text1"/>
          <w:lang w:val="pt-PT"/>
        </w:rPr>
      </w:pPr>
      <w:r w:rsidRPr="00333F50">
        <w:rPr>
          <w:noProof/>
          <w:color w:val="262626" w:themeColor="text1"/>
          <w:lang w:val="pt-PT"/>
        </w:rPr>
        <w:t xml:space="preserve">Desenvolvida para a competição, a tecnologia </w:t>
      </w:r>
      <w:r w:rsidRPr="00333F50">
        <w:rPr>
          <w:b/>
          <w:bCs/>
          <w:noProof/>
          <w:color w:val="262626" w:themeColor="text1"/>
          <w:lang w:val="pt-PT"/>
        </w:rPr>
        <w:t>Bi-Compound</w:t>
      </w:r>
      <w:r w:rsidRPr="00333F50">
        <w:rPr>
          <w:noProof/>
          <w:color w:val="262626" w:themeColor="text1"/>
          <w:lang w:val="pt-PT"/>
        </w:rPr>
        <w:t xml:space="preserve"> utiliza dois compostos de borracha diferentes na parte interior e exterior da banda de rolamento. No lado exterior, um composto reforçado com preto de carbono, proporciona mais resistência do ombro nos apoios dinâmicos em curva cerrada. No interior, com canais específicos, um composto de borracha de última geração com grande aderência em solo molhado, que se adere às pequenas asperezas do asfalto e rompe a película de água.</w:t>
      </w:r>
    </w:p>
    <w:p w:rsidR="008365AF" w:rsidRPr="00333F50" w:rsidRDefault="008365AF" w:rsidP="008365AF">
      <w:pPr>
        <w:pStyle w:val="TextoMichelin"/>
        <w:numPr>
          <w:ilvl w:val="0"/>
          <w:numId w:val="2"/>
        </w:numPr>
        <w:rPr>
          <w:bCs/>
          <w:iCs/>
          <w:noProof/>
          <w:color w:val="262626" w:themeColor="text1"/>
          <w:lang w:val="pt-PT"/>
        </w:rPr>
      </w:pPr>
      <w:r w:rsidRPr="00333F50">
        <w:rPr>
          <w:noProof/>
          <w:color w:val="262626" w:themeColor="text1"/>
          <w:lang w:val="pt-PT"/>
        </w:rPr>
        <w:t xml:space="preserve">O </w:t>
      </w:r>
      <w:r w:rsidRPr="00333F50">
        <w:rPr>
          <w:b/>
          <w:bCs/>
          <w:noProof/>
          <w:color w:val="262626" w:themeColor="text1"/>
          <w:lang w:val="pt-PT"/>
        </w:rPr>
        <w:t>Variable Contact Patch 2.0:</w:t>
      </w:r>
      <w:r w:rsidRPr="00333F50">
        <w:rPr>
          <w:noProof/>
          <w:color w:val="262626" w:themeColor="text1"/>
          <w:lang w:val="pt-PT"/>
        </w:rPr>
        <w:t xml:space="preserve"> com esta tecnologia conseguimos que as forças e a temperatura que se produzem na banda de rolamento se distribuam de maneira mais homogénea dentro da área de contacto com o solo. A impressão de contacto muda consoante o pneu trabalhe em curva ou em reta, mas mantém a mesma superfície de contacto com o asfalto. Deste modo o controlo da trajetória do veículo é absoluto. </w:t>
      </w:r>
    </w:p>
    <w:p w:rsidR="00DE6874" w:rsidRPr="00333F50" w:rsidRDefault="00DE6874" w:rsidP="008365AF">
      <w:pPr>
        <w:pStyle w:val="TextoMichelin"/>
        <w:ind w:left="720"/>
        <w:rPr>
          <w:bCs/>
          <w:noProof/>
          <w:lang w:val="pt-PT"/>
        </w:rPr>
      </w:pPr>
      <w:r w:rsidRPr="00333F50">
        <w:rPr>
          <w:noProof/>
          <w:lang w:val="pt-PT"/>
        </w:rPr>
        <w:t>As performances do MICHELIN Pilot Super Sport são também o resultado da estratégia Michelin Total Performance, que consiste em melhorar de maneira constante e conjunta todas as performances do pneu.</w:t>
      </w:r>
    </w:p>
    <w:p w:rsidR="00A318BA" w:rsidRPr="00333F50" w:rsidRDefault="00A318BA" w:rsidP="00DF7EEE">
      <w:pPr>
        <w:spacing w:after="240" w:line="270" w:lineRule="atLeast"/>
        <w:jc w:val="both"/>
        <w:rPr>
          <w:bCs/>
          <w:noProof/>
          <w:lang w:val="pt-PT"/>
        </w:rPr>
      </w:pPr>
    </w:p>
    <w:p w:rsidR="00A318BA" w:rsidRPr="00333F50" w:rsidRDefault="00A318BA" w:rsidP="00DF7EEE">
      <w:pPr>
        <w:spacing w:after="240" w:line="270" w:lineRule="atLeast"/>
        <w:jc w:val="both"/>
        <w:rPr>
          <w:bCs/>
          <w:noProof/>
          <w:lang w:val="pt-PT"/>
        </w:rPr>
      </w:pPr>
    </w:p>
    <w:p w:rsidR="00A318BA" w:rsidRPr="00333F50" w:rsidRDefault="00A318BA" w:rsidP="00DF7EEE">
      <w:pPr>
        <w:spacing w:after="240" w:line="270" w:lineRule="atLeast"/>
        <w:jc w:val="both"/>
        <w:rPr>
          <w:bCs/>
          <w:noProof/>
          <w:lang w:val="pt-PT"/>
        </w:rPr>
      </w:pPr>
    </w:p>
    <w:p w:rsidR="00373035" w:rsidRPr="00333F50" w:rsidRDefault="00373035" w:rsidP="00373035">
      <w:pPr>
        <w:pStyle w:val="TextoMichelin"/>
        <w:rPr>
          <w:rFonts w:ascii="Times" w:hAnsi="Times"/>
          <w:b/>
          <w:bCs/>
          <w:noProof/>
          <w:sz w:val="28"/>
          <w:szCs w:val="28"/>
          <w:lang w:val="pt-PT"/>
        </w:rPr>
      </w:pPr>
      <w:r w:rsidRPr="00333F50">
        <w:rPr>
          <w:rFonts w:ascii="Times" w:hAnsi="Times"/>
          <w:b/>
          <w:bCs/>
          <w:noProof/>
          <w:sz w:val="28"/>
          <w:szCs w:val="28"/>
          <w:lang w:val="pt-PT"/>
        </w:rPr>
        <w:t xml:space="preserve">Um super-veículo com performances exclusivas </w:t>
      </w:r>
    </w:p>
    <w:p w:rsidR="00C75496" w:rsidRPr="00333F50" w:rsidRDefault="00C01225" w:rsidP="00373035">
      <w:pPr>
        <w:pStyle w:val="TextoMichelin"/>
        <w:rPr>
          <w:bCs/>
          <w:noProof/>
          <w:lang w:val="pt-PT"/>
        </w:rPr>
      </w:pPr>
      <w:r w:rsidRPr="00333F50">
        <w:rPr>
          <w:noProof/>
          <w:lang w:val="pt-PT"/>
        </w:rPr>
        <w:t xml:space="preserve">Graças a tudo isto, o pneu MICHELIN Pilot Super Sport é o aliado perfeito para otimizar o rendimento do novo GTA Spano. Profundamente renovado, este superdesportivo espanhol possui um novo motor V10 Twin Turbo com 7.990 cc, com um binário motor de 1.220 Nm e uma potência de 925 CV. Este veículo, que tem uma produção muito exclusiva limitada a 99 unidades, possui também uma nova caixa de mudanças sequencial robotizada de 7 velocidades com sincronizações de carbono totalmente concebida de novo. Com este moderno powertrain consegue uma aceleração de 0 a 100 Km/h em 2,9 segundos e uma velocidade de ponta superior a 370 Km/h.  </w:t>
      </w:r>
    </w:p>
    <w:p w:rsidR="00C046B6" w:rsidRPr="00333F50" w:rsidRDefault="00C046B6" w:rsidP="00373035">
      <w:pPr>
        <w:pStyle w:val="TextoMichelin"/>
        <w:rPr>
          <w:bCs/>
          <w:noProof/>
          <w:lang w:val="pt-PT"/>
        </w:rPr>
      </w:pPr>
      <w:r w:rsidRPr="00333F50">
        <w:rPr>
          <w:noProof/>
          <w:lang w:val="pt-PT"/>
        </w:rPr>
        <w:t>O novo GTA Spano está equipado com os MICHELIN Pilot Super Sport na dimensão 265/35ZR19 para os pneus dianteiros e 345/30ZR20 para os traseiros.</w:t>
      </w:r>
    </w:p>
    <w:p w:rsidR="002A2E4B" w:rsidRPr="00333F50" w:rsidRDefault="002A2E4B" w:rsidP="00373035">
      <w:pPr>
        <w:pStyle w:val="TextoMichelin"/>
        <w:rPr>
          <w:bCs/>
          <w:noProof/>
          <w:lang w:val="pt-PT"/>
        </w:rPr>
      </w:pPr>
      <w:r w:rsidRPr="00333F50">
        <w:rPr>
          <w:noProof/>
          <w:lang w:val="pt-PT"/>
        </w:rPr>
        <w:t>Fundada em 1994 por Domingo Ochoa, e após um vasto e exitoso palmarés no mundo da competição a nível internacional, a Spania GTA tornou-se em 2009 em fabricante de superdesportivos com a apresentação do GTA Spano. Com este veículo, totalmente renovado em 2015, a empresa espanhola consolidou-se como um dos fabricantes mais reconhecidos em todo o mundo.</w:t>
      </w:r>
    </w:p>
    <w:p w:rsidR="00373035" w:rsidRPr="00333F50" w:rsidRDefault="00373035" w:rsidP="00E96089">
      <w:pPr>
        <w:autoSpaceDE w:val="0"/>
        <w:autoSpaceDN w:val="0"/>
        <w:adjustRightInd w:val="0"/>
        <w:spacing w:after="0" w:line="240" w:lineRule="atLeast"/>
        <w:jc w:val="both"/>
        <w:rPr>
          <w:rFonts w:ascii="Times" w:eastAsia="Times" w:hAnsi="Times" w:cs="Times New Roman"/>
          <w:i/>
          <w:noProof/>
          <w:color w:val="auto"/>
          <w:sz w:val="24"/>
          <w:szCs w:val="24"/>
          <w:lang w:val="pt-PT"/>
        </w:rPr>
      </w:pPr>
    </w:p>
    <w:p w:rsidR="00373035" w:rsidRPr="00333F50" w:rsidRDefault="00373035" w:rsidP="00E96089">
      <w:pPr>
        <w:autoSpaceDE w:val="0"/>
        <w:autoSpaceDN w:val="0"/>
        <w:adjustRightInd w:val="0"/>
        <w:spacing w:after="0" w:line="240" w:lineRule="atLeast"/>
        <w:jc w:val="both"/>
        <w:rPr>
          <w:rFonts w:ascii="Times" w:eastAsia="Times" w:hAnsi="Times" w:cs="Times New Roman"/>
          <w:i/>
          <w:noProof/>
          <w:color w:val="auto"/>
          <w:sz w:val="24"/>
          <w:szCs w:val="24"/>
          <w:lang w:val="pt-PT"/>
        </w:rPr>
      </w:pPr>
    </w:p>
    <w:p w:rsidR="00751E23" w:rsidRPr="00333F50" w:rsidRDefault="00751E23" w:rsidP="00E96089">
      <w:pPr>
        <w:autoSpaceDE w:val="0"/>
        <w:autoSpaceDN w:val="0"/>
        <w:adjustRightInd w:val="0"/>
        <w:spacing w:after="0" w:line="240" w:lineRule="atLeast"/>
        <w:jc w:val="both"/>
        <w:rPr>
          <w:rFonts w:ascii="Times" w:eastAsia="Times" w:hAnsi="Times" w:cs="Times New Roman"/>
          <w:i/>
          <w:noProof/>
          <w:color w:val="auto"/>
          <w:sz w:val="24"/>
          <w:szCs w:val="24"/>
          <w:lang w:val="pt-PT"/>
        </w:rPr>
      </w:pPr>
    </w:p>
    <w:p w:rsidR="00751E23" w:rsidRPr="00333F50" w:rsidRDefault="00751E23" w:rsidP="00E96089">
      <w:pPr>
        <w:autoSpaceDE w:val="0"/>
        <w:autoSpaceDN w:val="0"/>
        <w:adjustRightInd w:val="0"/>
        <w:spacing w:after="0" w:line="240" w:lineRule="atLeast"/>
        <w:jc w:val="both"/>
        <w:rPr>
          <w:rFonts w:ascii="Times" w:eastAsia="Times" w:hAnsi="Times" w:cs="Times New Roman"/>
          <w:i/>
          <w:noProof/>
          <w:color w:val="auto"/>
          <w:sz w:val="24"/>
          <w:szCs w:val="24"/>
          <w:lang w:val="pt-PT"/>
        </w:rPr>
      </w:pPr>
    </w:p>
    <w:p w:rsidR="000F5375" w:rsidRPr="00333F50" w:rsidRDefault="000F5375" w:rsidP="000F5375">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333F50">
        <w:rPr>
          <w:rFonts w:ascii="Times" w:eastAsia="Times" w:hAnsi="Times" w:cs="Times New Roman"/>
          <w:i/>
          <w:iCs/>
          <w:noProof/>
          <w:color w:val="auto"/>
          <w:sz w:val="24"/>
          <w:szCs w:val="24"/>
          <w:lang w:val="pt-PT"/>
        </w:rPr>
        <w:t xml:space="preserve">A missão da </w:t>
      </w:r>
      <w:r w:rsidRPr="00333F50">
        <w:rPr>
          <w:rFonts w:ascii="Times" w:eastAsia="Times" w:hAnsi="Times" w:cs="Times New Roman"/>
          <w:b/>
          <w:bCs/>
          <w:i/>
          <w:iCs/>
          <w:noProof/>
          <w:color w:val="auto"/>
          <w:sz w:val="24"/>
          <w:szCs w:val="24"/>
          <w:lang w:val="pt-PT"/>
        </w:rPr>
        <w:t>Michelin</w:t>
      </w:r>
      <w:r w:rsidRPr="00333F50">
        <w:rPr>
          <w:rFonts w:ascii="Times" w:eastAsia="Times" w:hAnsi="Times" w:cs="Times New Roman"/>
          <w:i/>
          <w:iCs/>
          <w:noProof/>
          <w:color w:val="auto"/>
          <w:sz w:val="24"/>
          <w:szCs w:val="24"/>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111.700 pessoas em todo o mundo e dispõe de 68 centros de produção implantados em 17 países diferentes que, en conjunto, han fabricado 184 millones de pneus en 2015. A Michelin possui um Centro de Tecnologia que se encarrega da investigação e desenvolvimento com implantação na Europa, América do Norte e Ásia (www.michelin.es).</w:t>
      </w:r>
    </w:p>
    <w:p w:rsidR="00B830BF" w:rsidRPr="00333F50"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rsidR="00B830BF" w:rsidRPr="00333F50"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rsidR="00636AE8" w:rsidRPr="00333F50" w:rsidRDefault="00636AE8"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rsidR="00B830BF" w:rsidRPr="00333F50"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rsidR="00B830BF" w:rsidRPr="00333F50"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333F50">
        <w:rPr>
          <w:rFonts w:ascii="Arial" w:eastAsia="Times New Roman" w:hAnsi="Arial" w:cs="Times New Roman"/>
          <w:b/>
          <w:bCs/>
          <w:noProof/>
          <w:color w:val="808080"/>
          <w:sz w:val="18"/>
          <w:szCs w:val="18"/>
          <w:lang w:val="pt-PT"/>
        </w:rPr>
        <w:t>DEPARTAMENTO DE COMUNICAÇÃO</w:t>
      </w:r>
    </w:p>
    <w:p w:rsidR="00B830BF" w:rsidRPr="00333F50"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333F50">
        <w:rPr>
          <w:rFonts w:ascii="Arial" w:eastAsia="Times New Roman" w:hAnsi="Arial" w:cs="Times New Roman"/>
          <w:noProof/>
          <w:color w:val="808080"/>
          <w:sz w:val="18"/>
          <w:szCs w:val="18"/>
          <w:lang w:val="pt-PT"/>
        </w:rPr>
        <w:t>Avda. de Los Encuartes, 19</w:t>
      </w:r>
    </w:p>
    <w:p w:rsidR="00B830BF" w:rsidRPr="00333F50"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333F50">
        <w:rPr>
          <w:rFonts w:ascii="Arial" w:eastAsia="Times New Roman" w:hAnsi="Arial" w:cs="Times New Roman"/>
          <w:noProof/>
          <w:color w:val="808080"/>
          <w:sz w:val="18"/>
          <w:szCs w:val="18"/>
          <w:lang w:val="pt-PT"/>
        </w:rPr>
        <w:t>28760 Tres Cantos – Madrid – ESPANHA</w:t>
      </w:r>
    </w:p>
    <w:p w:rsidR="00E8447A" w:rsidRPr="00333F50" w:rsidRDefault="00B830BF" w:rsidP="00B075E4">
      <w:pPr>
        <w:spacing w:after="0" w:line="240" w:lineRule="auto"/>
        <w:jc w:val="both"/>
        <w:rPr>
          <w:rFonts w:ascii="Arial" w:eastAsia="Times" w:hAnsi="Arial" w:cs="Times New Roman"/>
          <w:bCs/>
          <w:noProof/>
          <w:color w:val="808080"/>
          <w:sz w:val="18"/>
          <w:szCs w:val="18"/>
          <w:lang w:val="pt-PT"/>
        </w:rPr>
      </w:pPr>
      <w:r w:rsidRPr="00333F50">
        <w:rPr>
          <w:rFonts w:ascii="Arial" w:eastAsia="Times" w:hAnsi="Arial" w:cs="Times New Roman"/>
          <w:noProof/>
          <w:color w:val="808080"/>
          <w:sz w:val="18"/>
          <w:szCs w:val="18"/>
          <w:lang w:val="pt-PT"/>
        </w:rPr>
        <w:t>Tel.: 0034 914 105 167 – Fax: 0034 914 105 293</w:t>
      </w:r>
    </w:p>
    <w:sectPr w:rsidR="00E8447A" w:rsidRPr="00333F50"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96" w:rsidRDefault="00847196" w:rsidP="00DB4D9F">
      <w:pPr>
        <w:spacing w:after="0" w:line="240" w:lineRule="auto"/>
      </w:pPr>
      <w:r>
        <w:separator/>
      </w:r>
    </w:p>
  </w:endnote>
  <w:endnote w:type="continuationSeparator" w:id="0">
    <w:p w:rsidR="00847196" w:rsidRDefault="00847196"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B2182F" w:rsidRDefault="00B2182F" w:rsidP="00B2182F">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333F50">
      <w:rPr>
        <w:rStyle w:val="Nmerodepgina"/>
        <w:noProof/>
        <w:lang w:val="pt"/>
      </w:rPr>
      <w:t>1</w:t>
    </w:r>
    <w:r>
      <w:rPr>
        <w:rStyle w:val="Nmerodepgina"/>
        <w:lang w:val="pt"/>
      </w:rPr>
      <w:fldChar w:fldCharType="end"/>
    </w:r>
  </w:p>
  <w:p w:rsidR="00AC3CCE" w:rsidRDefault="00333F50" w:rsidP="00B2182F">
    <w:pPr>
      <w:pStyle w:val="Piedepgina"/>
      <w:ind w:firstLine="360"/>
    </w:pPr>
    <w:r>
      <w:rPr>
        <w:noProof/>
        <w:lang w:val="pt"/>
      </w:rPr>
      <w:pict>
        <v:group id="Agrupar 2" o:spid="_x0000_s2049" style="position:absolute;left:0;text-align:left;margin-left:352.7pt;margin-top:-57.35pt;width:164.4pt;height:69.7pt;z-index:251661312"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l2416175,r,1028700l,1028700,377825,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rsidTr="0070229B">
      <w:trPr>
        <w:trHeight w:val="155"/>
        <w:jc w:val="center"/>
      </w:trPr>
      <w:tc>
        <w:tcPr>
          <w:tcW w:w="1842" w:type="dxa"/>
          <w:vAlign w:val="center"/>
        </w:tcPr>
        <w:p w:rsidR="007764AF" w:rsidRPr="00B830BF" w:rsidRDefault="007764AF" w:rsidP="007764AF">
          <w:pPr>
            <w:pStyle w:val="Piedepgina"/>
            <w:rPr>
              <w:rFonts w:ascii="Arial" w:hAnsi="Arial" w:cs="Arial"/>
              <w:color w:val="E36C0A"/>
              <w:sz w:val="14"/>
            </w:rPr>
          </w:pPr>
        </w:p>
      </w:tc>
      <w:tc>
        <w:tcPr>
          <w:tcW w:w="1685" w:type="dxa"/>
          <w:vAlign w:val="center"/>
        </w:tcPr>
        <w:p w:rsidR="007764AF" w:rsidRPr="00B830BF" w:rsidRDefault="007764AF" w:rsidP="007764AF">
          <w:pPr>
            <w:pStyle w:val="Piedepgina"/>
            <w:rPr>
              <w:rFonts w:ascii="Arial" w:hAnsi="Arial" w:cs="Arial"/>
              <w:color w:val="E36C0A"/>
              <w:sz w:val="14"/>
            </w:rPr>
          </w:pPr>
        </w:p>
      </w:tc>
      <w:tc>
        <w:tcPr>
          <w:tcW w:w="1656" w:type="dxa"/>
          <w:vAlign w:val="center"/>
        </w:tcPr>
        <w:p w:rsidR="007764AF" w:rsidRPr="00B830BF" w:rsidRDefault="007764AF" w:rsidP="007764AF">
          <w:pPr>
            <w:pStyle w:val="Piedepgina"/>
            <w:rPr>
              <w:rFonts w:ascii="Arial" w:hAnsi="Arial" w:cs="Arial"/>
              <w:color w:val="E36C0A"/>
              <w:sz w:val="14"/>
            </w:rPr>
          </w:pPr>
        </w:p>
      </w:tc>
      <w:tc>
        <w:tcPr>
          <w:tcW w:w="1412" w:type="dxa"/>
          <w:vAlign w:val="center"/>
        </w:tcPr>
        <w:p w:rsidR="007764AF" w:rsidRPr="00B830BF" w:rsidRDefault="007764AF" w:rsidP="007764AF">
          <w:pPr>
            <w:pStyle w:val="Piedepgina"/>
            <w:rPr>
              <w:rFonts w:ascii="Arial" w:hAnsi="Arial" w:cs="Arial"/>
              <w:color w:val="E36C0A"/>
              <w:sz w:val="14"/>
            </w:rPr>
          </w:pPr>
        </w:p>
      </w:tc>
      <w:tc>
        <w:tcPr>
          <w:tcW w:w="1412" w:type="dxa"/>
          <w:vAlign w:val="center"/>
        </w:tcPr>
        <w:p w:rsidR="007764AF" w:rsidRPr="00B830BF" w:rsidRDefault="007764AF" w:rsidP="007764AF">
          <w:pPr>
            <w:pStyle w:val="Piedepgina"/>
            <w:rPr>
              <w:rFonts w:ascii="Arial" w:hAnsi="Arial" w:cs="Arial"/>
              <w:color w:val="E36C0A"/>
              <w:sz w:val="14"/>
            </w:rPr>
          </w:pPr>
        </w:p>
      </w:tc>
      <w:tc>
        <w:tcPr>
          <w:tcW w:w="860" w:type="dxa"/>
          <w:vAlign w:val="center"/>
        </w:tcPr>
        <w:p w:rsidR="007764AF" w:rsidRPr="00B830BF" w:rsidRDefault="007764AF" w:rsidP="007764AF">
          <w:pPr>
            <w:pStyle w:val="Piedepgina"/>
            <w:rPr>
              <w:rFonts w:ascii="Arial" w:hAnsi="Arial" w:cs="Arial"/>
              <w:color w:val="E36C0A"/>
              <w:sz w:val="14"/>
            </w:rPr>
          </w:pPr>
        </w:p>
      </w:tc>
    </w:tr>
  </w:tbl>
  <w:p w:rsidR="007764AF" w:rsidRDefault="007764AF"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96" w:rsidRDefault="00847196" w:rsidP="00DB4D9F">
      <w:pPr>
        <w:spacing w:after="0" w:line="240" w:lineRule="auto"/>
      </w:pPr>
      <w:r>
        <w:separator/>
      </w:r>
    </w:p>
  </w:footnote>
  <w:footnote w:type="continuationSeparator" w:id="0">
    <w:p w:rsidR="00847196" w:rsidRDefault="00847196"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E96089" w:rsidRDefault="00E96089" w:rsidP="00E96089">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9F" w:rsidRDefault="00333F50" w:rsidP="00E96089">
    <w:pPr>
      <w:pStyle w:val="Encabezado"/>
      <w:ind w:firstLine="360"/>
    </w:pPr>
    <w:r>
      <w:rPr>
        <w:noProof/>
        <w:lang w:val="pt"/>
      </w:rPr>
      <w:pict>
        <v:group id="Groupe 5" o:spid="_x0000_s2052" style="position:absolute;left:0;text-align:left;margin-left:-26.2pt;margin-top:-8.35pt;width:89.3pt;height:234.05pt;z-index:-251657216" coordsize="11339,29724" wrapcoords="20874 -69 19785 1038 3812 1246 3086 1315 2904 19869 1634 21185 1634 21600 1815 21600 2904 21600 21963 208 21963 0 21782 -69 20874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4" style="position:absolute;top:1024;width:8648;height:26352;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2732860l475546,,866399,2594607,,2732860xe" fillcolor="#27509b [3204]" stroked="f" strokeweight="2pt">
            <v:path arrowok="t" o:connecttype="custom" o:connectlocs="0,2635250;474707,0;864870,2501935;0,2635250" o:connectangles="0,0,0,0"/>
          </v:shape>
          <v:line id="Connecteur droit 3" o:spid="_x0000_s2053" style="position:absolute;flip:x;visibility:visible;mso-wrap-style:square" from="1097,0" to="11339,29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artA332"/>
      </v:shape>
    </w:pict>
  </w:numPicBullet>
  <w:abstractNum w:abstractNumId="0" w15:restartNumberingAfterBreak="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BC12DD"/>
    <w:multiLevelType w:val="hybridMultilevel"/>
    <w:tmpl w:val="9E9C5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E51AF"/>
    <w:multiLevelType w:val="hybridMultilevel"/>
    <w:tmpl w:val="D0168D8A"/>
    <w:lvl w:ilvl="0" w:tplc="5A5E4DB2">
      <w:start w:val="1"/>
      <w:numFmt w:val="bullet"/>
      <w:lvlText w:val=""/>
      <w:lvlPicBulletId w:val="0"/>
      <w:lvlJc w:val="left"/>
      <w:pPr>
        <w:tabs>
          <w:tab w:val="num" w:pos="720"/>
        </w:tabs>
        <w:ind w:left="720" w:hanging="360"/>
      </w:pPr>
      <w:rPr>
        <w:rFonts w:ascii="Symbol" w:hAnsi="Symbol" w:hint="default"/>
      </w:rPr>
    </w:lvl>
    <w:lvl w:ilvl="1" w:tplc="182A67FC" w:tentative="1">
      <w:start w:val="1"/>
      <w:numFmt w:val="bullet"/>
      <w:lvlText w:val=""/>
      <w:lvlPicBulletId w:val="0"/>
      <w:lvlJc w:val="left"/>
      <w:pPr>
        <w:tabs>
          <w:tab w:val="num" w:pos="1440"/>
        </w:tabs>
        <w:ind w:left="1440" w:hanging="360"/>
      </w:pPr>
      <w:rPr>
        <w:rFonts w:ascii="Symbol" w:hAnsi="Symbol" w:hint="default"/>
      </w:rPr>
    </w:lvl>
    <w:lvl w:ilvl="2" w:tplc="8C7A922E" w:tentative="1">
      <w:start w:val="1"/>
      <w:numFmt w:val="bullet"/>
      <w:lvlText w:val=""/>
      <w:lvlPicBulletId w:val="0"/>
      <w:lvlJc w:val="left"/>
      <w:pPr>
        <w:tabs>
          <w:tab w:val="num" w:pos="2160"/>
        </w:tabs>
        <w:ind w:left="2160" w:hanging="360"/>
      </w:pPr>
      <w:rPr>
        <w:rFonts w:ascii="Symbol" w:hAnsi="Symbol" w:hint="default"/>
      </w:rPr>
    </w:lvl>
    <w:lvl w:ilvl="3" w:tplc="539021F2" w:tentative="1">
      <w:start w:val="1"/>
      <w:numFmt w:val="bullet"/>
      <w:lvlText w:val=""/>
      <w:lvlPicBulletId w:val="0"/>
      <w:lvlJc w:val="left"/>
      <w:pPr>
        <w:tabs>
          <w:tab w:val="num" w:pos="2880"/>
        </w:tabs>
        <w:ind w:left="2880" w:hanging="360"/>
      </w:pPr>
      <w:rPr>
        <w:rFonts w:ascii="Symbol" w:hAnsi="Symbol" w:hint="default"/>
      </w:rPr>
    </w:lvl>
    <w:lvl w:ilvl="4" w:tplc="8D44114C" w:tentative="1">
      <w:start w:val="1"/>
      <w:numFmt w:val="bullet"/>
      <w:lvlText w:val=""/>
      <w:lvlPicBulletId w:val="0"/>
      <w:lvlJc w:val="left"/>
      <w:pPr>
        <w:tabs>
          <w:tab w:val="num" w:pos="3600"/>
        </w:tabs>
        <w:ind w:left="3600" w:hanging="360"/>
      </w:pPr>
      <w:rPr>
        <w:rFonts w:ascii="Symbol" w:hAnsi="Symbol" w:hint="default"/>
      </w:rPr>
    </w:lvl>
    <w:lvl w:ilvl="5" w:tplc="DDBAD66C" w:tentative="1">
      <w:start w:val="1"/>
      <w:numFmt w:val="bullet"/>
      <w:lvlText w:val=""/>
      <w:lvlPicBulletId w:val="0"/>
      <w:lvlJc w:val="left"/>
      <w:pPr>
        <w:tabs>
          <w:tab w:val="num" w:pos="4320"/>
        </w:tabs>
        <w:ind w:left="4320" w:hanging="360"/>
      </w:pPr>
      <w:rPr>
        <w:rFonts w:ascii="Symbol" w:hAnsi="Symbol" w:hint="default"/>
      </w:rPr>
    </w:lvl>
    <w:lvl w:ilvl="6" w:tplc="AA7CEE50" w:tentative="1">
      <w:start w:val="1"/>
      <w:numFmt w:val="bullet"/>
      <w:lvlText w:val=""/>
      <w:lvlPicBulletId w:val="0"/>
      <w:lvlJc w:val="left"/>
      <w:pPr>
        <w:tabs>
          <w:tab w:val="num" w:pos="5040"/>
        </w:tabs>
        <w:ind w:left="5040" w:hanging="360"/>
      </w:pPr>
      <w:rPr>
        <w:rFonts w:ascii="Symbol" w:hAnsi="Symbol" w:hint="default"/>
      </w:rPr>
    </w:lvl>
    <w:lvl w:ilvl="7" w:tplc="2A623B0E" w:tentative="1">
      <w:start w:val="1"/>
      <w:numFmt w:val="bullet"/>
      <w:lvlText w:val=""/>
      <w:lvlPicBulletId w:val="0"/>
      <w:lvlJc w:val="left"/>
      <w:pPr>
        <w:tabs>
          <w:tab w:val="num" w:pos="5760"/>
        </w:tabs>
        <w:ind w:left="5760" w:hanging="360"/>
      </w:pPr>
      <w:rPr>
        <w:rFonts w:ascii="Symbol" w:hAnsi="Symbol" w:hint="default"/>
      </w:rPr>
    </w:lvl>
    <w:lvl w:ilvl="8" w:tplc="EB70E83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3A15087A"/>
    <w:multiLevelType w:val="hybridMultilevel"/>
    <w:tmpl w:val="C3202222"/>
    <w:lvl w:ilvl="0" w:tplc="F1E0A1E4">
      <w:start w:val="1"/>
      <w:numFmt w:val="bullet"/>
      <w:lvlText w:val=""/>
      <w:lvlPicBulletId w:val="0"/>
      <w:lvlJc w:val="left"/>
      <w:pPr>
        <w:tabs>
          <w:tab w:val="num" w:pos="720"/>
        </w:tabs>
        <w:ind w:left="720" w:hanging="360"/>
      </w:pPr>
      <w:rPr>
        <w:rFonts w:ascii="Symbol" w:hAnsi="Symbol" w:hint="default"/>
      </w:rPr>
    </w:lvl>
    <w:lvl w:ilvl="1" w:tplc="31BA3654" w:tentative="1">
      <w:start w:val="1"/>
      <w:numFmt w:val="bullet"/>
      <w:lvlText w:val=""/>
      <w:lvlPicBulletId w:val="0"/>
      <w:lvlJc w:val="left"/>
      <w:pPr>
        <w:tabs>
          <w:tab w:val="num" w:pos="1440"/>
        </w:tabs>
        <w:ind w:left="1440" w:hanging="360"/>
      </w:pPr>
      <w:rPr>
        <w:rFonts w:ascii="Symbol" w:hAnsi="Symbol" w:hint="default"/>
      </w:rPr>
    </w:lvl>
    <w:lvl w:ilvl="2" w:tplc="8D882FFC" w:tentative="1">
      <w:start w:val="1"/>
      <w:numFmt w:val="bullet"/>
      <w:lvlText w:val=""/>
      <w:lvlPicBulletId w:val="0"/>
      <w:lvlJc w:val="left"/>
      <w:pPr>
        <w:tabs>
          <w:tab w:val="num" w:pos="2160"/>
        </w:tabs>
        <w:ind w:left="2160" w:hanging="360"/>
      </w:pPr>
      <w:rPr>
        <w:rFonts w:ascii="Symbol" w:hAnsi="Symbol" w:hint="default"/>
      </w:rPr>
    </w:lvl>
    <w:lvl w:ilvl="3" w:tplc="326482CA" w:tentative="1">
      <w:start w:val="1"/>
      <w:numFmt w:val="bullet"/>
      <w:lvlText w:val=""/>
      <w:lvlPicBulletId w:val="0"/>
      <w:lvlJc w:val="left"/>
      <w:pPr>
        <w:tabs>
          <w:tab w:val="num" w:pos="2880"/>
        </w:tabs>
        <w:ind w:left="2880" w:hanging="360"/>
      </w:pPr>
      <w:rPr>
        <w:rFonts w:ascii="Symbol" w:hAnsi="Symbol" w:hint="default"/>
      </w:rPr>
    </w:lvl>
    <w:lvl w:ilvl="4" w:tplc="EC72835C" w:tentative="1">
      <w:start w:val="1"/>
      <w:numFmt w:val="bullet"/>
      <w:lvlText w:val=""/>
      <w:lvlPicBulletId w:val="0"/>
      <w:lvlJc w:val="left"/>
      <w:pPr>
        <w:tabs>
          <w:tab w:val="num" w:pos="3600"/>
        </w:tabs>
        <w:ind w:left="3600" w:hanging="360"/>
      </w:pPr>
      <w:rPr>
        <w:rFonts w:ascii="Symbol" w:hAnsi="Symbol" w:hint="default"/>
      </w:rPr>
    </w:lvl>
    <w:lvl w:ilvl="5" w:tplc="05C0E0AE" w:tentative="1">
      <w:start w:val="1"/>
      <w:numFmt w:val="bullet"/>
      <w:lvlText w:val=""/>
      <w:lvlPicBulletId w:val="0"/>
      <w:lvlJc w:val="left"/>
      <w:pPr>
        <w:tabs>
          <w:tab w:val="num" w:pos="4320"/>
        </w:tabs>
        <w:ind w:left="4320" w:hanging="360"/>
      </w:pPr>
      <w:rPr>
        <w:rFonts w:ascii="Symbol" w:hAnsi="Symbol" w:hint="default"/>
      </w:rPr>
    </w:lvl>
    <w:lvl w:ilvl="6" w:tplc="298ADE7E" w:tentative="1">
      <w:start w:val="1"/>
      <w:numFmt w:val="bullet"/>
      <w:lvlText w:val=""/>
      <w:lvlPicBulletId w:val="0"/>
      <w:lvlJc w:val="left"/>
      <w:pPr>
        <w:tabs>
          <w:tab w:val="num" w:pos="5040"/>
        </w:tabs>
        <w:ind w:left="5040" w:hanging="360"/>
      </w:pPr>
      <w:rPr>
        <w:rFonts w:ascii="Symbol" w:hAnsi="Symbol" w:hint="default"/>
      </w:rPr>
    </w:lvl>
    <w:lvl w:ilvl="7" w:tplc="4150079E" w:tentative="1">
      <w:start w:val="1"/>
      <w:numFmt w:val="bullet"/>
      <w:lvlText w:val=""/>
      <w:lvlPicBulletId w:val="0"/>
      <w:lvlJc w:val="left"/>
      <w:pPr>
        <w:tabs>
          <w:tab w:val="num" w:pos="5760"/>
        </w:tabs>
        <w:ind w:left="5760" w:hanging="360"/>
      </w:pPr>
      <w:rPr>
        <w:rFonts w:ascii="Symbol" w:hAnsi="Symbol" w:hint="default"/>
      </w:rPr>
    </w:lvl>
    <w:lvl w:ilvl="8" w:tplc="8906266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E70313D"/>
    <w:multiLevelType w:val="hybridMultilevel"/>
    <w:tmpl w:val="53125E92"/>
    <w:lvl w:ilvl="0" w:tplc="5D02920A">
      <w:start w:val="1"/>
      <w:numFmt w:val="bullet"/>
      <w:lvlText w:val=""/>
      <w:lvlPicBulletId w:val="0"/>
      <w:lvlJc w:val="left"/>
      <w:pPr>
        <w:tabs>
          <w:tab w:val="num" w:pos="720"/>
        </w:tabs>
        <w:ind w:left="720" w:hanging="360"/>
      </w:pPr>
      <w:rPr>
        <w:rFonts w:ascii="Symbol" w:hAnsi="Symbol" w:hint="default"/>
      </w:rPr>
    </w:lvl>
    <w:lvl w:ilvl="1" w:tplc="121644E4" w:tentative="1">
      <w:start w:val="1"/>
      <w:numFmt w:val="bullet"/>
      <w:lvlText w:val=""/>
      <w:lvlPicBulletId w:val="0"/>
      <w:lvlJc w:val="left"/>
      <w:pPr>
        <w:tabs>
          <w:tab w:val="num" w:pos="1440"/>
        </w:tabs>
        <w:ind w:left="1440" w:hanging="360"/>
      </w:pPr>
      <w:rPr>
        <w:rFonts w:ascii="Symbol" w:hAnsi="Symbol" w:hint="default"/>
      </w:rPr>
    </w:lvl>
    <w:lvl w:ilvl="2" w:tplc="4DF886BE" w:tentative="1">
      <w:start w:val="1"/>
      <w:numFmt w:val="bullet"/>
      <w:lvlText w:val=""/>
      <w:lvlPicBulletId w:val="0"/>
      <w:lvlJc w:val="left"/>
      <w:pPr>
        <w:tabs>
          <w:tab w:val="num" w:pos="2160"/>
        </w:tabs>
        <w:ind w:left="2160" w:hanging="360"/>
      </w:pPr>
      <w:rPr>
        <w:rFonts w:ascii="Symbol" w:hAnsi="Symbol" w:hint="default"/>
      </w:rPr>
    </w:lvl>
    <w:lvl w:ilvl="3" w:tplc="A7A4DED6" w:tentative="1">
      <w:start w:val="1"/>
      <w:numFmt w:val="bullet"/>
      <w:lvlText w:val=""/>
      <w:lvlPicBulletId w:val="0"/>
      <w:lvlJc w:val="left"/>
      <w:pPr>
        <w:tabs>
          <w:tab w:val="num" w:pos="2880"/>
        </w:tabs>
        <w:ind w:left="2880" w:hanging="360"/>
      </w:pPr>
      <w:rPr>
        <w:rFonts w:ascii="Symbol" w:hAnsi="Symbol" w:hint="default"/>
      </w:rPr>
    </w:lvl>
    <w:lvl w:ilvl="4" w:tplc="5210C868" w:tentative="1">
      <w:start w:val="1"/>
      <w:numFmt w:val="bullet"/>
      <w:lvlText w:val=""/>
      <w:lvlPicBulletId w:val="0"/>
      <w:lvlJc w:val="left"/>
      <w:pPr>
        <w:tabs>
          <w:tab w:val="num" w:pos="3600"/>
        </w:tabs>
        <w:ind w:left="3600" w:hanging="360"/>
      </w:pPr>
      <w:rPr>
        <w:rFonts w:ascii="Symbol" w:hAnsi="Symbol" w:hint="default"/>
      </w:rPr>
    </w:lvl>
    <w:lvl w:ilvl="5" w:tplc="F69EB852" w:tentative="1">
      <w:start w:val="1"/>
      <w:numFmt w:val="bullet"/>
      <w:lvlText w:val=""/>
      <w:lvlPicBulletId w:val="0"/>
      <w:lvlJc w:val="left"/>
      <w:pPr>
        <w:tabs>
          <w:tab w:val="num" w:pos="4320"/>
        </w:tabs>
        <w:ind w:left="4320" w:hanging="360"/>
      </w:pPr>
      <w:rPr>
        <w:rFonts w:ascii="Symbol" w:hAnsi="Symbol" w:hint="default"/>
      </w:rPr>
    </w:lvl>
    <w:lvl w:ilvl="6" w:tplc="B87E3EAE" w:tentative="1">
      <w:start w:val="1"/>
      <w:numFmt w:val="bullet"/>
      <w:lvlText w:val=""/>
      <w:lvlPicBulletId w:val="0"/>
      <w:lvlJc w:val="left"/>
      <w:pPr>
        <w:tabs>
          <w:tab w:val="num" w:pos="5040"/>
        </w:tabs>
        <w:ind w:left="5040" w:hanging="360"/>
      </w:pPr>
      <w:rPr>
        <w:rFonts w:ascii="Symbol" w:hAnsi="Symbol" w:hint="default"/>
      </w:rPr>
    </w:lvl>
    <w:lvl w:ilvl="7" w:tplc="01CA1112" w:tentative="1">
      <w:start w:val="1"/>
      <w:numFmt w:val="bullet"/>
      <w:lvlText w:val=""/>
      <w:lvlPicBulletId w:val="0"/>
      <w:lvlJc w:val="left"/>
      <w:pPr>
        <w:tabs>
          <w:tab w:val="num" w:pos="5760"/>
        </w:tabs>
        <w:ind w:left="5760" w:hanging="360"/>
      </w:pPr>
      <w:rPr>
        <w:rFonts w:ascii="Symbol" w:hAnsi="Symbol" w:hint="default"/>
      </w:rPr>
    </w:lvl>
    <w:lvl w:ilvl="8" w:tplc="23C49BC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05D9"/>
    <w:rsid w:val="000609D4"/>
    <w:rsid w:val="0009503B"/>
    <w:rsid w:val="00097EB8"/>
    <w:rsid w:val="000A5A3B"/>
    <w:rsid w:val="000C358D"/>
    <w:rsid w:val="000C6EEC"/>
    <w:rsid w:val="000D4DED"/>
    <w:rsid w:val="000F2346"/>
    <w:rsid w:val="000F5375"/>
    <w:rsid w:val="00102BAB"/>
    <w:rsid w:val="00106220"/>
    <w:rsid w:val="00123103"/>
    <w:rsid w:val="001669AF"/>
    <w:rsid w:val="00175826"/>
    <w:rsid w:val="00191DD6"/>
    <w:rsid w:val="00194E1F"/>
    <w:rsid w:val="00222A55"/>
    <w:rsid w:val="00230CE1"/>
    <w:rsid w:val="002511FF"/>
    <w:rsid w:val="0025666F"/>
    <w:rsid w:val="00275784"/>
    <w:rsid w:val="00284FC3"/>
    <w:rsid w:val="002A2E4B"/>
    <w:rsid w:val="002A4D36"/>
    <w:rsid w:val="002D0EDB"/>
    <w:rsid w:val="002D4514"/>
    <w:rsid w:val="002D6228"/>
    <w:rsid w:val="00302F71"/>
    <w:rsid w:val="00333F50"/>
    <w:rsid w:val="00341A3D"/>
    <w:rsid w:val="00344B5C"/>
    <w:rsid w:val="00346B80"/>
    <w:rsid w:val="00352313"/>
    <w:rsid w:val="00365697"/>
    <w:rsid w:val="003667C4"/>
    <w:rsid w:val="00367448"/>
    <w:rsid w:val="00373035"/>
    <w:rsid w:val="00380A77"/>
    <w:rsid w:val="003A01A0"/>
    <w:rsid w:val="003A093B"/>
    <w:rsid w:val="00406413"/>
    <w:rsid w:val="00420745"/>
    <w:rsid w:val="00421F68"/>
    <w:rsid w:val="00425B2D"/>
    <w:rsid w:val="004451BD"/>
    <w:rsid w:val="00497B74"/>
    <w:rsid w:val="004A2E2D"/>
    <w:rsid w:val="004A713F"/>
    <w:rsid w:val="004B4DC0"/>
    <w:rsid w:val="004E5EE0"/>
    <w:rsid w:val="004F296D"/>
    <w:rsid w:val="00511DA3"/>
    <w:rsid w:val="005430D9"/>
    <w:rsid w:val="00546A89"/>
    <w:rsid w:val="005546D4"/>
    <w:rsid w:val="00595C9D"/>
    <w:rsid w:val="005F765F"/>
    <w:rsid w:val="00604BBC"/>
    <w:rsid w:val="00620776"/>
    <w:rsid w:val="00636AE8"/>
    <w:rsid w:val="006C6245"/>
    <w:rsid w:val="006F3FF0"/>
    <w:rsid w:val="0070229B"/>
    <w:rsid w:val="007128E4"/>
    <w:rsid w:val="00720916"/>
    <w:rsid w:val="00720929"/>
    <w:rsid w:val="00731091"/>
    <w:rsid w:val="00731E99"/>
    <w:rsid w:val="00751E23"/>
    <w:rsid w:val="00757B65"/>
    <w:rsid w:val="007764AF"/>
    <w:rsid w:val="00795648"/>
    <w:rsid w:val="007D18E9"/>
    <w:rsid w:val="007D6990"/>
    <w:rsid w:val="00830E82"/>
    <w:rsid w:val="00835986"/>
    <w:rsid w:val="008365AF"/>
    <w:rsid w:val="00837EFA"/>
    <w:rsid w:val="008446FE"/>
    <w:rsid w:val="00847196"/>
    <w:rsid w:val="00851CA3"/>
    <w:rsid w:val="00872E5D"/>
    <w:rsid w:val="008C72F2"/>
    <w:rsid w:val="008C7555"/>
    <w:rsid w:val="008D2444"/>
    <w:rsid w:val="008F213D"/>
    <w:rsid w:val="00901F39"/>
    <w:rsid w:val="009040DA"/>
    <w:rsid w:val="00913DBE"/>
    <w:rsid w:val="00927DDC"/>
    <w:rsid w:val="00943C67"/>
    <w:rsid w:val="00944ACE"/>
    <w:rsid w:val="00952952"/>
    <w:rsid w:val="00953C62"/>
    <w:rsid w:val="00962552"/>
    <w:rsid w:val="00963655"/>
    <w:rsid w:val="00994659"/>
    <w:rsid w:val="009A4288"/>
    <w:rsid w:val="009A4DC8"/>
    <w:rsid w:val="009B22D1"/>
    <w:rsid w:val="00A300C4"/>
    <w:rsid w:val="00A318BA"/>
    <w:rsid w:val="00A53345"/>
    <w:rsid w:val="00A764F5"/>
    <w:rsid w:val="00A77517"/>
    <w:rsid w:val="00A838CF"/>
    <w:rsid w:val="00A96DA4"/>
    <w:rsid w:val="00AA259F"/>
    <w:rsid w:val="00AC195E"/>
    <w:rsid w:val="00AC3CCE"/>
    <w:rsid w:val="00AE290C"/>
    <w:rsid w:val="00AF121D"/>
    <w:rsid w:val="00B040BE"/>
    <w:rsid w:val="00B075E4"/>
    <w:rsid w:val="00B2182F"/>
    <w:rsid w:val="00B375F2"/>
    <w:rsid w:val="00B56927"/>
    <w:rsid w:val="00B613EA"/>
    <w:rsid w:val="00B74697"/>
    <w:rsid w:val="00B830BF"/>
    <w:rsid w:val="00B91E9E"/>
    <w:rsid w:val="00BA3F55"/>
    <w:rsid w:val="00BD74FD"/>
    <w:rsid w:val="00BE7E2D"/>
    <w:rsid w:val="00BF21F2"/>
    <w:rsid w:val="00C01225"/>
    <w:rsid w:val="00C046B6"/>
    <w:rsid w:val="00C17268"/>
    <w:rsid w:val="00C652C6"/>
    <w:rsid w:val="00C74C03"/>
    <w:rsid w:val="00C75496"/>
    <w:rsid w:val="00C765BD"/>
    <w:rsid w:val="00CC0BF0"/>
    <w:rsid w:val="00CF1FD5"/>
    <w:rsid w:val="00D023D5"/>
    <w:rsid w:val="00D13748"/>
    <w:rsid w:val="00D13B88"/>
    <w:rsid w:val="00D257B0"/>
    <w:rsid w:val="00D3607F"/>
    <w:rsid w:val="00DA337C"/>
    <w:rsid w:val="00DB4D9F"/>
    <w:rsid w:val="00DE6874"/>
    <w:rsid w:val="00DF7EEE"/>
    <w:rsid w:val="00E547CB"/>
    <w:rsid w:val="00E71330"/>
    <w:rsid w:val="00E8447A"/>
    <w:rsid w:val="00E863E1"/>
    <w:rsid w:val="00E94944"/>
    <w:rsid w:val="00E96089"/>
    <w:rsid w:val="00EA59DC"/>
    <w:rsid w:val="00EA64C0"/>
    <w:rsid w:val="00EB18E3"/>
    <w:rsid w:val="00EB287C"/>
    <w:rsid w:val="00EE28E8"/>
    <w:rsid w:val="00EF1397"/>
    <w:rsid w:val="00EF5793"/>
    <w:rsid w:val="00F02117"/>
    <w:rsid w:val="00F119AF"/>
    <w:rsid w:val="00F124D3"/>
    <w:rsid w:val="00F305B0"/>
    <w:rsid w:val="00F72B98"/>
    <w:rsid w:val="00FA0985"/>
    <w:rsid w:val="00FA21FA"/>
    <w:rsid w:val="00FA66B8"/>
    <w:rsid w:val="00FA7EC1"/>
    <w:rsid w:val="00FB7109"/>
    <w:rsid w:val="00FC7EB5"/>
    <w:rsid w:val="00FD6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2CB8097-3FB3-429D-A93F-F54F6E24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0439">
      <w:bodyDiv w:val="1"/>
      <w:marLeft w:val="0"/>
      <w:marRight w:val="0"/>
      <w:marTop w:val="0"/>
      <w:marBottom w:val="0"/>
      <w:divBdr>
        <w:top w:val="none" w:sz="0" w:space="0" w:color="auto"/>
        <w:left w:val="none" w:sz="0" w:space="0" w:color="auto"/>
        <w:bottom w:val="none" w:sz="0" w:space="0" w:color="auto"/>
        <w:right w:val="none" w:sz="0" w:space="0" w:color="auto"/>
      </w:divBdr>
      <w:divsChild>
        <w:div w:id="945650209">
          <w:marLeft w:val="0"/>
          <w:marRight w:val="0"/>
          <w:marTop w:val="0"/>
          <w:marBottom w:val="120"/>
          <w:divBdr>
            <w:top w:val="none" w:sz="0" w:space="0" w:color="auto"/>
            <w:left w:val="none" w:sz="0" w:space="0" w:color="auto"/>
            <w:bottom w:val="none" w:sz="0" w:space="0" w:color="auto"/>
            <w:right w:val="none" w:sz="0" w:space="0" w:color="auto"/>
          </w:divBdr>
        </w:div>
        <w:div w:id="1271742800">
          <w:marLeft w:val="0"/>
          <w:marRight w:val="0"/>
          <w:marTop w:val="0"/>
          <w:marBottom w:val="120"/>
          <w:divBdr>
            <w:top w:val="none" w:sz="0" w:space="0" w:color="auto"/>
            <w:left w:val="none" w:sz="0" w:space="0" w:color="auto"/>
            <w:bottom w:val="none" w:sz="0" w:space="0" w:color="auto"/>
            <w:right w:val="none" w:sz="0" w:space="0" w:color="auto"/>
          </w:divBdr>
        </w:div>
      </w:divsChild>
    </w:div>
    <w:div w:id="1949190628">
      <w:bodyDiv w:val="1"/>
      <w:marLeft w:val="0"/>
      <w:marRight w:val="0"/>
      <w:marTop w:val="0"/>
      <w:marBottom w:val="0"/>
      <w:divBdr>
        <w:top w:val="none" w:sz="0" w:space="0" w:color="auto"/>
        <w:left w:val="none" w:sz="0" w:space="0" w:color="auto"/>
        <w:bottom w:val="none" w:sz="0" w:space="0" w:color="auto"/>
        <w:right w:val="none" w:sz="0" w:space="0" w:color="auto"/>
      </w:divBdr>
      <w:divsChild>
        <w:div w:id="20881403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B9B8-81D6-4312-B727-60438574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4</TotalTime>
  <Pages>2</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Marta</cp:lastModifiedBy>
  <cp:revision>5</cp:revision>
  <cp:lastPrinted>2016-05-23T09:52:00Z</cp:lastPrinted>
  <dcterms:created xsi:type="dcterms:W3CDTF">2016-05-23T09:52:00Z</dcterms:created>
  <dcterms:modified xsi:type="dcterms:W3CDTF">2016-05-24T10:54:00Z</dcterms:modified>
</cp:coreProperties>
</file>