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45F7" w14:textId="77777777" w:rsidR="00B830BF" w:rsidRPr="00594A4B"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Pr>
          <w:rFonts w:ascii="Times" w:hAnsi="Times"/>
          <w:b/>
          <w:bCs/>
          <w:color w:val="808080"/>
          <w:sz w:val="24"/>
          <w:szCs w:val="24"/>
          <w:lang w:val="pt"/>
        </w:rPr>
        <w:t>INFORMAÇÃO DE IMPRENSA</w:t>
      </w:r>
      <w:r>
        <w:rPr>
          <w:rFonts w:ascii="Times" w:hAnsi="Times"/>
          <w:color w:val="808080"/>
          <w:sz w:val="24"/>
          <w:szCs w:val="24"/>
          <w:lang w:val="pt"/>
        </w:rPr>
        <w:br/>
      </w:r>
      <w:r>
        <w:rPr>
          <w:rFonts w:ascii="Times" w:hAnsi="Times"/>
          <w:color w:val="808080"/>
          <w:sz w:val="24"/>
          <w:szCs w:val="24"/>
          <w:lang w:val="pt"/>
        </w:rPr>
        <w:fldChar w:fldCharType="begin"/>
      </w:r>
      <w:r>
        <w:rPr>
          <w:rFonts w:ascii="Times" w:hAnsi="Times"/>
          <w:color w:val="808080"/>
          <w:sz w:val="24"/>
          <w:szCs w:val="24"/>
          <w:lang w:val="pt"/>
        </w:rPr>
        <w:instrText xml:space="preserve"> TIME \@ "dd/MM/yyyy" </w:instrText>
      </w:r>
      <w:r>
        <w:rPr>
          <w:rFonts w:ascii="Times" w:hAnsi="Times"/>
          <w:color w:val="808080"/>
          <w:sz w:val="24"/>
          <w:szCs w:val="24"/>
          <w:lang w:val="pt"/>
        </w:rPr>
        <w:fldChar w:fldCharType="separate"/>
      </w:r>
      <w:r w:rsidR="005C3137">
        <w:rPr>
          <w:rFonts w:ascii="Times" w:hAnsi="Times"/>
          <w:noProof/>
          <w:color w:val="808080"/>
          <w:sz w:val="24"/>
          <w:szCs w:val="24"/>
          <w:lang w:val="pt"/>
        </w:rPr>
        <w:t>27/06/2016</w:t>
      </w:r>
      <w:r>
        <w:rPr>
          <w:rFonts w:ascii="Times" w:hAnsi="Times"/>
          <w:color w:val="808080"/>
          <w:sz w:val="24"/>
          <w:szCs w:val="24"/>
          <w:lang w:val="pt"/>
        </w:rPr>
        <w:fldChar w:fldCharType="end"/>
      </w:r>
    </w:p>
    <w:p w14:paraId="50FEFBD5" w14:textId="77777777" w:rsidR="00B830BF" w:rsidRPr="00594A4B" w:rsidRDefault="00B830BF" w:rsidP="00B830BF">
      <w:pPr>
        <w:spacing w:after="230" w:line="360" w:lineRule="exact"/>
        <w:rPr>
          <w:rFonts w:ascii="Arial" w:eastAsia="Times" w:hAnsi="Arial" w:cs="Arial"/>
          <w:b/>
          <w:snapToGrid w:val="0"/>
          <w:color w:val="333399"/>
          <w:sz w:val="40"/>
          <w:szCs w:val="26"/>
        </w:rPr>
      </w:pPr>
    </w:p>
    <w:p w14:paraId="610FF1D2" w14:textId="77777777" w:rsidR="00B830BF" w:rsidRPr="00594A4B" w:rsidRDefault="00B830BF" w:rsidP="00B830BF">
      <w:pPr>
        <w:spacing w:after="120" w:line="360" w:lineRule="exact"/>
        <w:rPr>
          <w:rFonts w:ascii="Times" w:eastAsia="Times" w:hAnsi="Times" w:cs="Times New Roman"/>
          <w:b/>
          <w:snapToGrid w:val="0"/>
          <w:color w:val="333399"/>
          <w:sz w:val="40"/>
          <w:szCs w:val="26"/>
        </w:rPr>
      </w:pPr>
    </w:p>
    <w:p w14:paraId="3BBCDE28" w14:textId="77777777" w:rsidR="00367448" w:rsidRPr="00594A4B" w:rsidRDefault="00594A4B" w:rsidP="00367448">
      <w:pPr>
        <w:pStyle w:val="TITULARMICHELIN"/>
        <w:spacing w:after="120"/>
        <w:rPr>
          <w:rFonts w:ascii="Utopia" w:hAnsi="Utopia"/>
          <w:sz w:val="28"/>
        </w:rPr>
      </w:pPr>
      <w:r>
        <w:rPr>
          <w:bCs/>
          <w:szCs w:val="26"/>
          <w:lang w:val="pt"/>
        </w:rPr>
        <w:t>24 Horas de Le Mans 2016</w:t>
      </w:r>
    </w:p>
    <w:p w14:paraId="57A36857" w14:textId="77777777" w:rsidR="00367448" w:rsidRPr="00594A4B" w:rsidRDefault="00D404FE" w:rsidP="00D404FE">
      <w:pPr>
        <w:pStyle w:val="SUBTITULOMichelinOK"/>
        <w:spacing w:after="230"/>
      </w:pPr>
      <w:r>
        <w:rPr>
          <w:bCs/>
          <w:lang w:val="pt"/>
        </w:rPr>
        <w:t xml:space="preserve">Os pneus Michelin rendem ao mais alto nível </w:t>
      </w:r>
      <w:r>
        <w:rPr>
          <w:b w:val="0"/>
          <w:lang w:val="pt"/>
        </w:rPr>
        <w:br/>
      </w:r>
      <w:r>
        <w:rPr>
          <w:bCs/>
          <w:lang w:val="pt"/>
        </w:rPr>
        <w:t>com a vitória da Porsche na última volta</w:t>
      </w:r>
    </w:p>
    <w:p w14:paraId="32E6BA35" w14:textId="77777777" w:rsidR="003B15EA" w:rsidRPr="00594A4B" w:rsidRDefault="00C572AE" w:rsidP="003B15EA">
      <w:pPr>
        <w:pStyle w:val="TextoMichelin"/>
        <w:rPr>
          <w:rFonts w:ascii="Times" w:hAnsi="Times" w:cs="Frutiger 55 Roman"/>
          <w:b/>
          <w:bCs/>
          <w:i/>
          <w:iCs/>
          <w:snapToGrid w:val="0"/>
          <w:color w:val="333399"/>
          <w:sz w:val="24"/>
        </w:rPr>
      </w:pPr>
      <w:r>
        <w:rPr>
          <w:rFonts w:ascii="Times" w:hAnsi="Times"/>
          <w:b/>
          <w:bCs/>
          <w:i/>
          <w:iCs/>
          <w:snapToGrid w:val="0"/>
          <w:color w:val="333399"/>
          <w:sz w:val="24"/>
          <w:lang w:val="pt"/>
        </w:rPr>
        <w:t>Apesar das fortes chuvas obrigarem o Automobile Club de l'Ouest (ACO) a dar a partida da 84ª edição das 24 Horas de Le Mans atrás do Safety car, os pneus utilizados pelos diversos parceiros da Michelin permitiram-lhes levar a cabo o seu plano de corrida nas melhores condições ao longo das 24 horas mais famosas do automobilismo.</w:t>
      </w:r>
    </w:p>
    <w:p w14:paraId="58824C9C" w14:textId="77777777" w:rsidR="00D202E2" w:rsidRPr="00594A4B" w:rsidRDefault="0027745E" w:rsidP="003543FE">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Após começar a corrida com os pneus MICHELIN Wet e Full Wet, especialmente desenvolvidos para as condições de pista húmida a muito molhada, os competidores puderam depois equipar os pneus slicks “Soft” para os LM P1 e “Medium” para o resto das categorias. Pouco mais tarde, travou-se uma batalha épica entre a Toyota e a Porsche, na qual o construtor japonês dominou durante a maior parte da noite até ceder terreno perante a equipa alemã, resultando um espetáculo de rara intensidade, com várias mudanças na cabeça da corrida. No entanto, enquanto o Toyota TS050 Hybrid de Anthony Davidson, Sébastien Buemi e Kazuki Nakajima entrava na sua última volta como líder e se preparava para ganhar pela primeira vez as 24 Horas de Le Mans, teve uma avaria e parou na reta da partida.  A vitória passou então para o Porsche 919 Hybrid n° 2 de Romain Dumas / Neel Jani / Marc Lieb, à frente de outro Toyota, o TS050 Hybrid n°6 pilotado por Stéphane Sarrazin / Mike Conway / Kamui Kobayashi, e do Audi R18 de Lucas Di Grassi / Loïc Duval / Oliver Jarvis. Devemos destacar que Kamui Kobayashi deu a volta mais rápida da corrida (3’21,445), na sua 81ª passagem.</w:t>
      </w:r>
    </w:p>
    <w:p w14:paraId="19C1CFD8" w14:textId="77777777" w:rsidR="00D202E2" w:rsidRPr="007A43BF" w:rsidRDefault="00757290" w:rsidP="00D202E2">
      <w:pPr>
        <w:spacing w:after="240" w:line="270" w:lineRule="atLeast"/>
        <w:jc w:val="both"/>
        <w:rPr>
          <w:rFonts w:ascii="Times" w:eastAsia="Times" w:hAnsi="Times" w:cs="Times New Roman"/>
          <w:b/>
          <w:bCs/>
          <w:i/>
          <w:color w:val="auto"/>
          <w:sz w:val="28"/>
          <w:szCs w:val="28"/>
        </w:rPr>
      </w:pPr>
      <w:r>
        <w:rPr>
          <w:rFonts w:ascii="Times" w:eastAsia="Times" w:hAnsi="Times" w:cs="Times New Roman"/>
          <w:b/>
          <w:bCs/>
          <w:i/>
          <w:iCs/>
          <w:color w:val="auto"/>
          <w:sz w:val="28"/>
          <w:szCs w:val="28"/>
          <w:lang w:val="pt"/>
        </w:rPr>
        <w:t>O pneu respondeu a todas as estratégias</w:t>
      </w:r>
    </w:p>
    <w:p w14:paraId="3B4F5CC6" w14:textId="77777777" w:rsidR="00AA5B44" w:rsidRDefault="00861B84" w:rsidP="00D202E2">
      <w:pPr>
        <w:spacing w:after="240" w:line="270" w:lineRule="atLeast"/>
        <w:jc w:val="both"/>
        <w:rPr>
          <w:rFonts w:ascii="Arial" w:eastAsia="Times" w:hAnsi="Arial" w:cs="Times New Roman"/>
          <w:bCs/>
          <w:i/>
          <w:color w:val="auto"/>
          <w:sz w:val="21"/>
          <w:szCs w:val="21"/>
        </w:rPr>
      </w:pPr>
      <w:r>
        <w:rPr>
          <w:rFonts w:ascii="Arial" w:eastAsia="Times" w:hAnsi="Arial" w:cs="Times New Roman"/>
          <w:color w:val="auto"/>
          <w:sz w:val="21"/>
          <w:szCs w:val="21"/>
          <w:lang w:val="pt"/>
        </w:rPr>
        <w:t>A equipa japonesa decidiu fazer relevos triplos de 14 voltas, isto é, de 572 quilómetros. Em contrapartida, a Audi optou por uma volta menos por relevo (13 voltas). Por seu lado, a Porsche também realizou relevos triplos de 13 voltas, isto é, 708 quilómetros com o mesmo conjunto de pneus, e cada vez com tempos de volta do mesmo nível, tanto ao início como no final do relevo. “</w:t>
      </w:r>
      <w:r>
        <w:rPr>
          <w:rFonts w:ascii="Arial" w:eastAsia="Times" w:hAnsi="Arial" w:cs="Times New Roman"/>
          <w:i/>
          <w:iCs/>
          <w:color w:val="auto"/>
          <w:sz w:val="21"/>
          <w:szCs w:val="21"/>
          <w:lang w:val="pt"/>
        </w:rPr>
        <w:t>Os pneus que proporcionámos aos nossos parceiros permitiram-lhes concentrar-se com total confiança no seu plano de corrida, fosse qual fosse a sua estratégia”</w:t>
      </w:r>
      <w:r>
        <w:rPr>
          <w:rFonts w:ascii="Arial" w:eastAsia="Times" w:hAnsi="Arial" w:cs="Times New Roman"/>
          <w:color w:val="auto"/>
          <w:sz w:val="21"/>
          <w:szCs w:val="21"/>
          <w:lang w:val="pt"/>
        </w:rPr>
        <w:t xml:space="preserve">, comentou </w:t>
      </w:r>
      <w:r>
        <w:rPr>
          <w:rFonts w:ascii="Arial" w:eastAsia="Times" w:hAnsi="Arial" w:cs="Times New Roman"/>
          <w:b/>
          <w:bCs/>
          <w:color w:val="auto"/>
          <w:sz w:val="21"/>
          <w:szCs w:val="21"/>
          <w:lang w:val="pt"/>
        </w:rPr>
        <w:t>Pascal Couasnon</w:t>
      </w:r>
      <w:r>
        <w:rPr>
          <w:rFonts w:ascii="Arial" w:eastAsia="Times" w:hAnsi="Arial" w:cs="Times New Roman"/>
          <w:color w:val="auto"/>
          <w:sz w:val="21"/>
          <w:szCs w:val="21"/>
          <w:lang w:val="pt"/>
        </w:rPr>
        <w:t>, diretor da Michelin Motorsport. “</w:t>
      </w:r>
      <w:r>
        <w:rPr>
          <w:rFonts w:ascii="Arial" w:eastAsia="Times" w:hAnsi="Arial" w:cs="Times New Roman"/>
          <w:i/>
          <w:iCs/>
          <w:color w:val="auto"/>
          <w:sz w:val="21"/>
          <w:szCs w:val="21"/>
          <w:lang w:val="pt"/>
        </w:rPr>
        <w:t xml:space="preserve">Dado que em LM P1 as velocidades médias ultrapassam os 240 km/h durante 24 horas e todas as equipas realizaram pelo menos três relevos com cada conjunto de pneus em todas as categorias, podemos dizer que os pneus Michelin não só ofereceram um altíssimo rendimento, como também uma constância sem par”.    </w:t>
      </w:r>
    </w:p>
    <w:p w14:paraId="6EA6E075" w14:textId="77777777" w:rsidR="00A72977" w:rsidRPr="00A72977" w:rsidRDefault="00AA5B44" w:rsidP="00A72977">
      <w:pPr>
        <w:spacing w:after="240" w:line="270" w:lineRule="atLeast"/>
        <w:jc w:val="both"/>
        <w:rPr>
          <w:rFonts w:ascii="Arial" w:eastAsia="Times" w:hAnsi="Arial" w:cs="Times New Roman"/>
          <w:bCs/>
          <w:i/>
          <w:color w:val="auto"/>
          <w:sz w:val="21"/>
          <w:szCs w:val="21"/>
        </w:rPr>
      </w:pPr>
      <w:r>
        <w:rPr>
          <w:rFonts w:ascii="Arial" w:eastAsia="Times" w:hAnsi="Arial" w:cs="Times New Roman"/>
          <w:i/>
          <w:iCs/>
          <w:color w:val="auto"/>
          <w:sz w:val="21"/>
          <w:szCs w:val="21"/>
          <w:lang w:val="pt"/>
        </w:rPr>
        <w:t xml:space="preserve">“Nas categorias LM GTE Pro e LM GTE Am, muitas equipas fizeram três relevos com os mesmos </w:t>
      </w:r>
      <w:r>
        <w:rPr>
          <w:rFonts w:ascii="Arial" w:eastAsia="Times" w:hAnsi="Arial" w:cs="Times New Roman"/>
          <w:i/>
          <w:iCs/>
          <w:sz w:val="21"/>
          <w:szCs w:val="21"/>
          <w:lang w:val="pt"/>
        </w:rPr>
        <w:t>pneus pela primeira vez para os veículos</w:t>
      </w:r>
      <w:r>
        <w:rPr>
          <w:rFonts w:ascii="Arial" w:eastAsia="Times" w:hAnsi="Arial" w:cs="Times New Roman"/>
          <w:i/>
          <w:iCs/>
          <w:color w:val="auto"/>
          <w:sz w:val="21"/>
          <w:szCs w:val="21"/>
          <w:lang w:val="pt"/>
        </w:rPr>
        <w:t xml:space="preserve"> derivados de modelos de grande série, cuja distribuição de peso constitui um desafio diferente que para um protótipo.</w:t>
      </w:r>
      <w:r>
        <w:rPr>
          <w:rFonts w:ascii="Arial" w:eastAsia="Times" w:hAnsi="Arial" w:cs="Times New Roman"/>
          <w:color w:val="auto"/>
          <w:sz w:val="21"/>
          <w:szCs w:val="21"/>
          <w:lang w:val="pt"/>
        </w:rPr>
        <w:t xml:space="preserve"> </w:t>
      </w:r>
      <w:r>
        <w:rPr>
          <w:rFonts w:ascii="Arial" w:eastAsia="Times" w:hAnsi="Arial" w:cs="Times New Roman"/>
          <w:i/>
          <w:iCs/>
          <w:color w:val="auto"/>
          <w:sz w:val="21"/>
          <w:szCs w:val="21"/>
          <w:lang w:val="pt"/>
        </w:rPr>
        <w:t>Nisto constata-se a estreita relação que existe entre a competição e a série, em que as sinergias tecnológicas permitem ser mais competitivo em todas as áreas, tanto na pista como na estrada”,</w:t>
      </w:r>
      <w:r>
        <w:rPr>
          <w:rFonts w:ascii="Arial" w:eastAsia="Times" w:hAnsi="Arial" w:cs="Times New Roman"/>
          <w:color w:val="auto"/>
          <w:sz w:val="21"/>
          <w:szCs w:val="21"/>
          <w:lang w:val="pt"/>
        </w:rPr>
        <w:t xml:space="preserve"> acresceu o diretor da Michelin Motorsport</w:t>
      </w:r>
    </w:p>
    <w:p w14:paraId="12FDE21E" w14:textId="77777777" w:rsidR="00401649" w:rsidRDefault="00401649" w:rsidP="00D202E2">
      <w:pPr>
        <w:spacing w:after="240" w:line="270" w:lineRule="atLeast"/>
        <w:jc w:val="both"/>
        <w:rPr>
          <w:rFonts w:ascii="Arial" w:eastAsia="Times" w:hAnsi="Arial" w:cs="Times New Roman"/>
          <w:bCs/>
          <w:color w:val="auto"/>
          <w:sz w:val="21"/>
          <w:szCs w:val="21"/>
        </w:rPr>
      </w:pPr>
    </w:p>
    <w:p w14:paraId="30D844E2" w14:textId="77777777" w:rsidR="00981851" w:rsidRPr="00401649" w:rsidRDefault="00401649" w:rsidP="00D202E2">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Em categoria Pro LM GTE, o Ford GT de Joey Hand / Dirk Muller / Sébastien Bourdais (Team Chip Ganassi USA) impôs-se após uma batalha de alta tensão com o Ferrari 488 GTE de Giancarlo Fisichella / Toni Vilander / Matteo Malucelli (Risi Competizione), que ficou em segundo. O terceiro lugar do pódio foi ocupado pelo segundo Ford GT Chip Ganassi EE.UU., conduzido por Ryan Briscoe / Dixon / Richard Westbrook. Os três primeiros automóveis equipavam pneus Michelin. Em pista seca, as escuderias podiam optar entre pneus “Medium” temperaturas baixas, “Medium” e “Hard”, dependendo da temperatura do asfalto. Em pavimento molhado, os pilotos tinham ao seu dispor pneus Wet e Full Wet para escolher, conforme a intensidade da chuva e a espessura da película de água na pista.</w:t>
      </w:r>
    </w:p>
    <w:p w14:paraId="73D75D7A" w14:textId="77777777" w:rsidR="006446AE" w:rsidRPr="005C0758" w:rsidRDefault="006446AE" w:rsidP="006446AE">
      <w:pPr>
        <w:spacing w:after="240" w:line="270" w:lineRule="atLeast"/>
        <w:jc w:val="both"/>
        <w:rPr>
          <w:rFonts w:ascii="Arial" w:eastAsia="Times" w:hAnsi="Arial" w:cs="Times New Roman"/>
          <w:bCs/>
          <w:color w:val="auto"/>
          <w:sz w:val="21"/>
          <w:szCs w:val="21"/>
        </w:rPr>
      </w:pPr>
      <w:r>
        <w:rPr>
          <w:rFonts w:ascii="Arial" w:eastAsia="Times" w:hAnsi="Arial" w:cs="Times New Roman"/>
          <w:color w:val="auto"/>
          <w:sz w:val="21"/>
          <w:szCs w:val="21"/>
          <w:lang w:val="pt"/>
        </w:rPr>
        <w:t xml:space="preserve">Em LM P2, categoria para a qual a Michelin tinha lançado uma nova gama de pneus e onde tinha uma presença muito minoritária (três carros de 23), o Ligier JS P2 – Nissam de Barthez Panis Compétition classificou-se em oitavo posto e em segundo lugar no grupo de carros que apresentava o construtor francês de automóveis, bem representado este ano em Le Mans. </w:t>
      </w:r>
      <w:r>
        <w:rPr>
          <w:rFonts w:ascii="Arial" w:eastAsia="Times" w:hAnsi="Arial" w:cs="Times New Roman"/>
          <w:i/>
          <w:iCs/>
          <w:color w:val="auto"/>
          <w:sz w:val="21"/>
          <w:szCs w:val="21"/>
          <w:lang w:val="pt"/>
        </w:rPr>
        <w:t>“Este é um resultado excelente, numa categoria em que estamos em minoria e onde regressámos ao melhor nível”,</w:t>
      </w:r>
      <w:r>
        <w:rPr>
          <w:rFonts w:ascii="Arial" w:eastAsia="Times" w:hAnsi="Arial" w:cs="Times New Roman"/>
          <w:color w:val="auto"/>
          <w:sz w:val="21"/>
          <w:szCs w:val="21"/>
          <w:lang w:val="pt"/>
        </w:rPr>
        <w:t xml:space="preserve"> disse </w:t>
      </w:r>
      <w:r>
        <w:rPr>
          <w:rFonts w:ascii="Arial" w:eastAsia="Times" w:hAnsi="Arial" w:cs="Times New Roman"/>
          <w:b/>
          <w:bCs/>
          <w:color w:val="auto"/>
          <w:sz w:val="21"/>
          <w:szCs w:val="21"/>
          <w:lang w:val="pt"/>
        </w:rPr>
        <w:t>Jérôme Mondain</w:t>
      </w:r>
      <w:r>
        <w:rPr>
          <w:rFonts w:ascii="Arial" w:eastAsia="Times" w:hAnsi="Arial" w:cs="Times New Roman"/>
          <w:color w:val="auto"/>
          <w:sz w:val="21"/>
          <w:szCs w:val="21"/>
          <w:lang w:val="pt"/>
        </w:rPr>
        <w:t>, gerente da Michelin no Campeonato Mundial - FIA WEC.</w:t>
      </w:r>
      <w:r>
        <w:rPr>
          <w:rFonts w:ascii="Arial" w:eastAsia="Times" w:hAnsi="Arial" w:cs="Times New Roman"/>
          <w:i/>
          <w:iCs/>
          <w:color w:val="auto"/>
          <w:sz w:val="21"/>
          <w:szCs w:val="21"/>
          <w:lang w:val="pt"/>
        </w:rPr>
        <w:t>"</w:t>
      </w:r>
    </w:p>
    <w:p w14:paraId="282A072F" w14:textId="77777777" w:rsidR="00B830BF" w:rsidRPr="00594A4B" w:rsidRDefault="00D202E2" w:rsidP="00D202E2">
      <w:pPr>
        <w:spacing w:after="240" w:line="270" w:lineRule="atLeast"/>
        <w:jc w:val="both"/>
        <w:rPr>
          <w:rFonts w:ascii="Arial" w:eastAsia="Times" w:hAnsi="Arial" w:cs="Times New Roman"/>
          <w:bCs/>
          <w:color w:val="auto"/>
          <w:sz w:val="21"/>
          <w:szCs w:val="21"/>
        </w:rPr>
      </w:pPr>
      <w:r>
        <w:rPr>
          <w:rFonts w:ascii="Arial" w:hAnsi="Arial"/>
          <w:color w:val="auto"/>
          <w:sz w:val="21"/>
          <w:szCs w:val="21"/>
          <w:lang w:val="pt"/>
        </w:rPr>
        <w:t>A próxima manga do Campeonato do Mundo - FIA WEC decorrerá no dia 24 de julho em Nürburgring, Alemanha, numa corrida de seis horas</w:t>
      </w:r>
      <w:r>
        <w:rPr>
          <w:sz w:val="21"/>
          <w:szCs w:val="21"/>
          <w:lang w:val="pt"/>
        </w:rPr>
        <w:t>.</w:t>
      </w:r>
    </w:p>
    <w:p w14:paraId="6F626545" w14:textId="77777777" w:rsidR="00B075E4" w:rsidRPr="00594A4B" w:rsidRDefault="00B075E4" w:rsidP="00B830BF">
      <w:pPr>
        <w:spacing w:after="240" w:line="360" w:lineRule="exact"/>
        <w:outlineLvl w:val="0"/>
        <w:rPr>
          <w:rFonts w:ascii="Arial" w:eastAsia="Times" w:hAnsi="Arial" w:cs="Times New Roman"/>
          <w:b/>
          <w:bCs/>
          <w:snapToGrid w:val="0"/>
          <w:color w:val="808080"/>
          <w:sz w:val="18"/>
          <w:szCs w:val="18"/>
        </w:rPr>
      </w:pPr>
    </w:p>
    <w:p w14:paraId="2CD4080C" w14:textId="77777777" w:rsidR="00B075E4" w:rsidRPr="00594A4B" w:rsidRDefault="00B075E4" w:rsidP="00B830BF">
      <w:pPr>
        <w:spacing w:after="240" w:line="360" w:lineRule="exact"/>
        <w:outlineLvl w:val="0"/>
        <w:rPr>
          <w:rFonts w:ascii="Arial" w:eastAsia="Times" w:hAnsi="Arial" w:cs="Times New Roman"/>
          <w:b/>
          <w:bCs/>
          <w:snapToGrid w:val="0"/>
          <w:color w:val="808080"/>
          <w:sz w:val="18"/>
          <w:szCs w:val="18"/>
        </w:rPr>
      </w:pPr>
    </w:p>
    <w:p w14:paraId="5D457120" w14:textId="77777777" w:rsidR="00BA4139" w:rsidRPr="00594A4B"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Pr>
          <w:rFonts w:ascii="Times" w:eastAsia="Times" w:hAnsi="Times" w:cs="Times New Roman"/>
          <w:i/>
          <w:iCs/>
          <w:color w:val="auto"/>
          <w:sz w:val="24"/>
          <w:szCs w:val="24"/>
          <w:lang w:val="pt"/>
        </w:rPr>
        <w:t xml:space="preserve">A missão da </w:t>
      </w:r>
      <w:r>
        <w:rPr>
          <w:rFonts w:ascii="Times" w:eastAsia="Times" w:hAnsi="Times" w:cs="Times New Roman"/>
          <w:b/>
          <w:bCs/>
          <w:i/>
          <w:iCs/>
          <w:color w:val="auto"/>
          <w:sz w:val="24"/>
          <w:szCs w:val="24"/>
          <w:lang w:val="pt"/>
        </w:rPr>
        <w:t>Michelin</w:t>
      </w:r>
      <w:r>
        <w:rPr>
          <w:rFonts w:ascii="Times" w:eastAsia="Times" w:hAnsi="Times" w:cs="Times New Roman"/>
          <w:i/>
          <w:iCs/>
          <w:color w:val="auto"/>
          <w:sz w:val="24"/>
          <w:szCs w:val="24"/>
          <w:lang w:val="pt"/>
        </w:rPr>
        <w:t>, líder do setor dos pneus,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mapas de estradas. O Grupo, que tem a sua sede em Clermont-Ferrand (França), está presente em 170 países, emprega 111.700 pessoas em todo o mundo e dispõe de 68 centros de produção implantados em 17 países diferentes que, en conjunto, han fabricado 184 millones de pneus en 2015. A Michelin possui um Centro de Tecnologia que se encarrega da investigação e desenvolvimento com implantação na Europa, América do Norte e Ásia (www.michelin.es).</w:t>
      </w:r>
    </w:p>
    <w:p w14:paraId="4C11BE61"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5FC15C56"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18004BED" w14:textId="77777777" w:rsidR="00981851" w:rsidRDefault="00981851"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5E6D802A" w14:textId="77777777" w:rsidR="00CD178F" w:rsidRDefault="00CD178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29DAA686" w14:textId="77777777" w:rsidR="00CD178F" w:rsidRPr="00594A4B" w:rsidRDefault="00CD178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p>
    <w:p w14:paraId="44331F4C"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rPr>
      </w:pPr>
      <w:r>
        <w:rPr>
          <w:rFonts w:ascii="Arial" w:eastAsia="Times New Roman" w:hAnsi="Arial" w:cs="Times New Roman"/>
          <w:b/>
          <w:bCs/>
          <w:color w:val="808080"/>
          <w:sz w:val="18"/>
          <w:szCs w:val="18"/>
          <w:lang w:val="pt"/>
        </w:rPr>
        <w:t>DEPARTAMENTO DE COMUNICAÇÃO</w:t>
      </w:r>
    </w:p>
    <w:p w14:paraId="78447E6C"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Avda. de Los Encuartes, 19</w:t>
      </w:r>
    </w:p>
    <w:p w14:paraId="76B2F0F0" w14:textId="77777777" w:rsidR="00B830BF" w:rsidRPr="00594A4B"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rPr>
      </w:pPr>
      <w:r>
        <w:rPr>
          <w:rFonts w:ascii="Arial" w:eastAsia="Times New Roman" w:hAnsi="Arial" w:cs="Times New Roman"/>
          <w:color w:val="808080"/>
          <w:sz w:val="18"/>
          <w:szCs w:val="18"/>
          <w:lang w:val="pt"/>
        </w:rPr>
        <w:t>28760 Tres Cantos – Madrid – ESPANHA</w:t>
      </w:r>
    </w:p>
    <w:p w14:paraId="49D22332" w14:textId="77777777" w:rsidR="00E8447A" w:rsidRPr="00594A4B" w:rsidRDefault="00B830BF" w:rsidP="00B075E4">
      <w:pPr>
        <w:spacing w:after="0" w:line="240" w:lineRule="auto"/>
        <w:jc w:val="both"/>
        <w:rPr>
          <w:rFonts w:ascii="Arial" w:eastAsia="Times" w:hAnsi="Arial" w:cs="Times New Roman"/>
          <w:bCs/>
          <w:color w:val="808080"/>
          <w:sz w:val="18"/>
          <w:szCs w:val="18"/>
        </w:rPr>
      </w:pPr>
      <w:r>
        <w:rPr>
          <w:rFonts w:ascii="Arial" w:eastAsia="Times" w:hAnsi="Arial" w:cs="Times New Roman"/>
          <w:color w:val="808080"/>
          <w:sz w:val="18"/>
          <w:szCs w:val="18"/>
          <w:lang w:val="pt"/>
        </w:rPr>
        <w:t>Tel.: 0034 914 105 167 – Fax: 0034 914 105 293</w:t>
      </w:r>
    </w:p>
    <w:sectPr w:rsidR="00E8447A" w:rsidRPr="00594A4B" w:rsidSect="009B4610">
      <w:headerReference w:type="even" r:id="rId8"/>
      <w:headerReference w:type="default" r:id="rId9"/>
      <w:footerReference w:type="even" r:id="rId10"/>
      <w:footerReference w:type="default" r:id="rId11"/>
      <w:pgSz w:w="11906" w:h="16838"/>
      <w:pgMar w:top="1440" w:right="1077" w:bottom="182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388DE" w14:textId="77777777" w:rsidR="00795B37" w:rsidRDefault="00795B37" w:rsidP="00DB4D9F">
      <w:pPr>
        <w:spacing w:after="0" w:line="240" w:lineRule="auto"/>
      </w:pPr>
      <w:r>
        <w:separator/>
      </w:r>
    </w:p>
  </w:endnote>
  <w:endnote w:type="continuationSeparator" w:id="0">
    <w:p w14:paraId="20BE89B7" w14:textId="77777777" w:rsidR="00795B37" w:rsidRDefault="00795B37"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EE506D"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61905790"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D3C9B" w14:textId="77777777" w:rsidR="00B2182F" w:rsidRDefault="00B2182F" w:rsidP="00702ED6">
    <w:pPr>
      <w:pStyle w:val="Piedepgina"/>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5C3137">
      <w:rPr>
        <w:rStyle w:val="Nmerodepgina"/>
        <w:noProof/>
        <w:lang w:val="pt"/>
      </w:rPr>
      <w:t>1</w:t>
    </w:r>
    <w:r>
      <w:rPr>
        <w:rStyle w:val="Nmerodepgina"/>
        <w:lang w:val="pt"/>
      </w:rPr>
      <w:fldChar w:fldCharType="end"/>
    </w:r>
  </w:p>
  <w:p w14:paraId="1EDADA28" w14:textId="77777777" w:rsidR="00AC3CCE" w:rsidRDefault="007B3A56" w:rsidP="00B2182F">
    <w:pPr>
      <w:pStyle w:val="Piedepgina"/>
      <w:ind w:firstLine="360"/>
    </w:pPr>
    <w:r>
      <w:rPr>
        <w:noProof/>
        <w:lang w:val="es-ES_tradnl" w:eastAsia="es-ES_tradnl"/>
      </w:rPr>
      <w:drawing>
        <wp:anchor distT="0" distB="0" distL="114300" distR="114300" simplePos="0" relativeHeight="251663360" behindDoc="0" locked="0" layoutInCell="1" allowOverlap="1" wp14:anchorId="0EBC9748" wp14:editId="74046D62">
          <wp:simplePos x="0" y="0"/>
          <wp:positionH relativeFrom="column">
            <wp:posOffset>-19050</wp:posOffset>
          </wp:positionH>
          <wp:positionV relativeFrom="paragraph">
            <wp:posOffset>-372745</wp:posOffset>
          </wp:positionV>
          <wp:extent cx="803910" cy="624205"/>
          <wp:effectExtent l="0" t="0" r="8890" b="1079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624205"/>
                  </a:xfrm>
                  <a:prstGeom prst="rect">
                    <a:avLst/>
                  </a:prstGeom>
                  <a:noFill/>
                  <a:ln>
                    <a:noFill/>
                  </a:ln>
                </pic:spPr>
              </pic:pic>
            </a:graphicData>
          </a:graphic>
        </wp:anchor>
      </w:drawing>
    </w:r>
    <w:r w:rsidR="00795B37">
      <w:rPr>
        <w:noProof/>
        <w:lang w:val="pt"/>
      </w:rPr>
      <w:pict w14:anchorId="68E54CB3">
        <v:group id="Agrupar 2" o:spid="_x0000_s2048" style="position:absolute;left:0;text-align:left;margin-left:352.7pt;margin-top:-44.75pt;width:164.4pt;height:69.7pt;z-index:251661312;mso-position-horizontal-relative:text;mso-position-vertical-relative:text" coordsize="2087880,885190" wrapcoords="3058 0 -99 20903 -99 21368 21699 21368 21699 0 3058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L&#10;fBzZ4gAAAAsBAAAPAAAAAAAAAAAAAAAAAD8IAABkcnMvZG93bnJldi54bWxQSwECLQAKAAAAAAAA&#10;ACEAJO16xIpgAACKYAAAFQAAAAAAAAAAAAAAAABOCQAAZHJzL21lZGlhL2ltYWdlMS5qcGVnUEsF&#10;BgAAAAAGAAYAfQEAAAtqAAAAAA==&#10;">
          <v:shape id="Rectangle 6" o:spid="_x0000_s2050"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49"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0F738A70" w14:textId="77777777" w:rsidTr="0070229B">
      <w:trPr>
        <w:trHeight w:val="155"/>
        <w:jc w:val="center"/>
      </w:trPr>
      <w:tc>
        <w:tcPr>
          <w:tcW w:w="1842" w:type="dxa"/>
          <w:vAlign w:val="center"/>
        </w:tcPr>
        <w:p w14:paraId="4CEFEDD2" w14:textId="77777777" w:rsidR="007764AF" w:rsidRPr="00B830BF" w:rsidRDefault="007764AF" w:rsidP="007764AF">
          <w:pPr>
            <w:pStyle w:val="Piedepgina"/>
            <w:rPr>
              <w:rFonts w:ascii="Arial" w:hAnsi="Arial" w:cs="Arial"/>
              <w:color w:val="E36C0A"/>
              <w:sz w:val="14"/>
            </w:rPr>
          </w:pPr>
        </w:p>
      </w:tc>
      <w:tc>
        <w:tcPr>
          <w:tcW w:w="1685" w:type="dxa"/>
          <w:vAlign w:val="center"/>
        </w:tcPr>
        <w:p w14:paraId="2B838175" w14:textId="77777777" w:rsidR="007764AF" w:rsidRPr="00B830BF" w:rsidRDefault="007764AF" w:rsidP="007764AF">
          <w:pPr>
            <w:pStyle w:val="Piedepgina"/>
            <w:rPr>
              <w:rFonts w:ascii="Arial" w:hAnsi="Arial" w:cs="Arial"/>
              <w:color w:val="E36C0A"/>
              <w:sz w:val="14"/>
            </w:rPr>
          </w:pPr>
        </w:p>
      </w:tc>
      <w:tc>
        <w:tcPr>
          <w:tcW w:w="1656" w:type="dxa"/>
          <w:vAlign w:val="center"/>
        </w:tcPr>
        <w:p w14:paraId="6F0A3C1E" w14:textId="77777777" w:rsidR="007764AF" w:rsidRPr="00B830BF" w:rsidRDefault="007764AF" w:rsidP="007764AF">
          <w:pPr>
            <w:pStyle w:val="Piedepgina"/>
            <w:rPr>
              <w:rFonts w:ascii="Arial" w:hAnsi="Arial" w:cs="Arial"/>
              <w:color w:val="E36C0A"/>
              <w:sz w:val="14"/>
            </w:rPr>
          </w:pPr>
        </w:p>
      </w:tc>
      <w:tc>
        <w:tcPr>
          <w:tcW w:w="1412" w:type="dxa"/>
          <w:vAlign w:val="center"/>
        </w:tcPr>
        <w:p w14:paraId="76B14A33" w14:textId="77777777" w:rsidR="007764AF" w:rsidRPr="00B830BF" w:rsidRDefault="007764AF" w:rsidP="007764AF">
          <w:pPr>
            <w:pStyle w:val="Piedepgina"/>
            <w:rPr>
              <w:rFonts w:ascii="Arial" w:hAnsi="Arial" w:cs="Arial"/>
              <w:color w:val="E36C0A"/>
              <w:sz w:val="14"/>
            </w:rPr>
          </w:pPr>
        </w:p>
      </w:tc>
      <w:tc>
        <w:tcPr>
          <w:tcW w:w="1412" w:type="dxa"/>
          <w:vAlign w:val="center"/>
        </w:tcPr>
        <w:p w14:paraId="0A7877BF" w14:textId="77777777" w:rsidR="007764AF" w:rsidRPr="00B830BF" w:rsidRDefault="007764AF" w:rsidP="007764AF">
          <w:pPr>
            <w:pStyle w:val="Piedepgina"/>
            <w:rPr>
              <w:rFonts w:ascii="Arial" w:hAnsi="Arial" w:cs="Arial"/>
              <w:color w:val="E36C0A"/>
              <w:sz w:val="14"/>
            </w:rPr>
          </w:pPr>
        </w:p>
      </w:tc>
      <w:tc>
        <w:tcPr>
          <w:tcW w:w="860" w:type="dxa"/>
          <w:vAlign w:val="center"/>
        </w:tcPr>
        <w:p w14:paraId="4A969F8C" w14:textId="77777777" w:rsidR="007764AF" w:rsidRPr="00B830BF" w:rsidRDefault="007764AF" w:rsidP="007764AF">
          <w:pPr>
            <w:pStyle w:val="Piedepgina"/>
            <w:rPr>
              <w:rFonts w:ascii="Arial" w:hAnsi="Arial" w:cs="Arial"/>
              <w:color w:val="E36C0A"/>
              <w:sz w:val="14"/>
            </w:rPr>
          </w:pPr>
        </w:p>
      </w:tc>
    </w:tr>
  </w:tbl>
  <w:p w14:paraId="5E92B697"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C7FA8" w14:textId="77777777" w:rsidR="00795B37" w:rsidRDefault="00795B37" w:rsidP="00DB4D9F">
      <w:pPr>
        <w:spacing w:after="0" w:line="240" w:lineRule="auto"/>
      </w:pPr>
      <w:r>
        <w:separator/>
      </w:r>
    </w:p>
  </w:footnote>
  <w:footnote w:type="continuationSeparator" w:id="0">
    <w:p w14:paraId="1335F0D6" w14:textId="77777777" w:rsidR="00795B37" w:rsidRDefault="00795B37"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D5A203" w14:textId="77777777" w:rsidR="00E96089" w:rsidRDefault="00E96089" w:rsidP="00A97F63">
    <w:pPr>
      <w:pStyle w:val="Encabezado"/>
      <w:framePr w:wrap="none" w:vAnchor="text" w:hAnchor="margin" w:y="1"/>
      <w:rPr>
        <w:rStyle w:val="Nmerodepgina"/>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29B4F780"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43FEF3" w14:textId="77777777" w:rsidR="00DB4D9F" w:rsidRDefault="00795B37" w:rsidP="00E96089">
    <w:pPr>
      <w:pStyle w:val="Encabezado"/>
      <w:ind w:firstLine="360"/>
    </w:pPr>
    <w:r>
      <w:rPr>
        <w:noProof/>
        <w:lang w:val="pt"/>
      </w:rPr>
      <w:pict w14:anchorId="42674486">
        <v:group id="Groupe 5" o:spid="_x0000_s2051" style="position:absolute;left:0;text-align:left;margin-left:-26.2pt;margin-top:-8.35pt;width:89.3pt;height:234.05pt;z-index:-251657216" coordsize="1133983,2972435" wrapcoords="20692 -69 19785 1038 3812 1246 3086 1315 2904 19869 1634 21185 1634 21600 1815 21600 2904 21600 21600 831 21963 0 21782 -69 20692 -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 isocèle 1" o:spid="_x0000_s2053"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 droit 3" o:spid="_x0000_s2052"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4475"/>
    <w:rsid w:val="00033C91"/>
    <w:rsid w:val="00034ACB"/>
    <w:rsid w:val="00037F46"/>
    <w:rsid w:val="00047DF7"/>
    <w:rsid w:val="0009503B"/>
    <w:rsid w:val="00095731"/>
    <w:rsid w:val="00097EB8"/>
    <w:rsid w:val="000A5A3B"/>
    <w:rsid w:val="000B2B62"/>
    <w:rsid w:val="000C358D"/>
    <w:rsid w:val="000E0E73"/>
    <w:rsid w:val="00102BAB"/>
    <w:rsid w:val="00115693"/>
    <w:rsid w:val="00123103"/>
    <w:rsid w:val="0015113D"/>
    <w:rsid w:val="00175826"/>
    <w:rsid w:val="0018734D"/>
    <w:rsid w:val="00193D16"/>
    <w:rsid w:val="00204947"/>
    <w:rsid w:val="00222A55"/>
    <w:rsid w:val="00227F42"/>
    <w:rsid w:val="0027745E"/>
    <w:rsid w:val="00284FC3"/>
    <w:rsid w:val="002A4D36"/>
    <w:rsid w:val="002C257D"/>
    <w:rsid w:val="002C42E3"/>
    <w:rsid w:val="002C73CE"/>
    <w:rsid w:val="002D161B"/>
    <w:rsid w:val="002D6228"/>
    <w:rsid w:val="00306DB1"/>
    <w:rsid w:val="00337B6B"/>
    <w:rsid w:val="00341A3D"/>
    <w:rsid w:val="00346B80"/>
    <w:rsid w:val="003543FE"/>
    <w:rsid w:val="00367448"/>
    <w:rsid w:val="003B15EA"/>
    <w:rsid w:val="003D1869"/>
    <w:rsid w:val="00401649"/>
    <w:rsid w:val="00406413"/>
    <w:rsid w:val="004A2A21"/>
    <w:rsid w:val="004B4DC0"/>
    <w:rsid w:val="004E5EE0"/>
    <w:rsid w:val="004F296D"/>
    <w:rsid w:val="00523417"/>
    <w:rsid w:val="00546A89"/>
    <w:rsid w:val="00570F27"/>
    <w:rsid w:val="00594A4B"/>
    <w:rsid w:val="005C0758"/>
    <w:rsid w:val="005C3137"/>
    <w:rsid w:val="005D1AB5"/>
    <w:rsid w:val="005D2B5C"/>
    <w:rsid w:val="005F7A8E"/>
    <w:rsid w:val="00602EBE"/>
    <w:rsid w:val="00641079"/>
    <w:rsid w:val="006446AE"/>
    <w:rsid w:val="0064582B"/>
    <w:rsid w:val="0065507A"/>
    <w:rsid w:val="00691097"/>
    <w:rsid w:val="006932B0"/>
    <w:rsid w:val="006A47D0"/>
    <w:rsid w:val="006C3404"/>
    <w:rsid w:val="006E2F62"/>
    <w:rsid w:val="0070229B"/>
    <w:rsid w:val="007128E4"/>
    <w:rsid w:val="00717D4A"/>
    <w:rsid w:val="007303F1"/>
    <w:rsid w:val="00731E99"/>
    <w:rsid w:val="00757290"/>
    <w:rsid w:val="00764CB1"/>
    <w:rsid w:val="007764AF"/>
    <w:rsid w:val="00777EA9"/>
    <w:rsid w:val="00785D50"/>
    <w:rsid w:val="00795B37"/>
    <w:rsid w:val="007A43BF"/>
    <w:rsid w:val="007B3A56"/>
    <w:rsid w:val="007C5ABD"/>
    <w:rsid w:val="007F7D9A"/>
    <w:rsid w:val="00802FF4"/>
    <w:rsid w:val="00816DFC"/>
    <w:rsid w:val="0082784E"/>
    <w:rsid w:val="00830E82"/>
    <w:rsid w:val="00851CA3"/>
    <w:rsid w:val="00861B84"/>
    <w:rsid w:val="00872E5D"/>
    <w:rsid w:val="008D64B1"/>
    <w:rsid w:val="008F213D"/>
    <w:rsid w:val="008F3365"/>
    <w:rsid w:val="008F3F9B"/>
    <w:rsid w:val="0090277A"/>
    <w:rsid w:val="009040DA"/>
    <w:rsid w:val="00913DBE"/>
    <w:rsid w:val="00915411"/>
    <w:rsid w:val="00944ACE"/>
    <w:rsid w:val="00981851"/>
    <w:rsid w:val="00986909"/>
    <w:rsid w:val="00994659"/>
    <w:rsid w:val="009B22D1"/>
    <w:rsid w:val="009B4610"/>
    <w:rsid w:val="00A33A95"/>
    <w:rsid w:val="00A53C6A"/>
    <w:rsid w:val="00A72977"/>
    <w:rsid w:val="00A77517"/>
    <w:rsid w:val="00A838CF"/>
    <w:rsid w:val="00AA5B44"/>
    <w:rsid w:val="00AC3CCE"/>
    <w:rsid w:val="00AC4BE6"/>
    <w:rsid w:val="00AD1505"/>
    <w:rsid w:val="00AE71A9"/>
    <w:rsid w:val="00AF121D"/>
    <w:rsid w:val="00B02CE3"/>
    <w:rsid w:val="00B075E4"/>
    <w:rsid w:val="00B2182F"/>
    <w:rsid w:val="00B375F2"/>
    <w:rsid w:val="00B618FC"/>
    <w:rsid w:val="00B728EA"/>
    <w:rsid w:val="00B74697"/>
    <w:rsid w:val="00B830BF"/>
    <w:rsid w:val="00B91E9E"/>
    <w:rsid w:val="00BA4139"/>
    <w:rsid w:val="00BD5B21"/>
    <w:rsid w:val="00BD7099"/>
    <w:rsid w:val="00BE7E2D"/>
    <w:rsid w:val="00BF10FD"/>
    <w:rsid w:val="00C162AB"/>
    <w:rsid w:val="00C236FB"/>
    <w:rsid w:val="00C572AE"/>
    <w:rsid w:val="00C765BD"/>
    <w:rsid w:val="00CB2ACB"/>
    <w:rsid w:val="00CD0886"/>
    <w:rsid w:val="00CD0E69"/>
    <w:rsid w:val="00CD178F"/>
    <w:rsid w:val="00CE7A30"/>
    <w:rsid w:val="00CF65C0"/>
    <w:rsid w:val="00D202E2"/>
    <w:rsid w:val="00D22E07"/>
    <w:rsid w:val="00D257B0"/>
    <w:rsid w:val="00D266D6"/>
    <w:rsid w:val="00D404FE"/>
    <w:rsid w:val="00D75BB0"/>
    <w:rsid w:val="00DB0804"/>
    <w:rsid w:val="00DB4D9F"/>
    <w:rsid w:val="00DC01A3"/>
    <w:rsid w:val="00DF3D80"/>
    <w:rsid w:val="00E1355C"/>
    <w:rsid w:val="00E17B9E"/>
    <w:rsid w:val="00E7057B"/>
    <w:rsid w:val="00E72FEB"/>
    <w:rsid w:val="00E8447A"/>
    <w:rsid w:val="00E96089"/>
    <w:rsid w:val="00EB2C7B"/>
    <w:rsid w:val="00EE28E8"/>
    <w:rsid w:val="00EF1397"/>
    <w:rsid w:val="00EF5D2E"/>
    <w:rsid w:val="00F124D3"/>
    <w:rsid w:val="00F20EF6"/>
    <w:rsid w:val="00F31FB8"/>
    <w:rsid w:val="00F34AC4"/>
    <w:rsid w:val="00F740B9"/>
    <w:rsid w:val="00FA0985"/>
    <w:rsid w:val="00FA21FA"/>
    <w:rsid w:val="00FA66B8"/>
    <w:rsid w:val="00FA7EC1"/>
    <w:rsid w:val="00FB1B4A"/>
    <w:rsid w:val="00FC7EB5"/>
    <w:rsid w:val="00FD1AE4"/>
    <w:rsid w:val="00FD6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9D2E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Textoennegrita">
    <w:name w:val="Strong"/>
    <w:basedOn w:val="Fuentedeprrafopredeter"/>
    <w:uiPriority w:val="22"/>
    <w:qFormat/>
    <w:rsid w:val="00D40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346">
      <w:bodyDiv w:val="1"/>
      <w:marLeft w:val="0"/>
      <w:marRight w:val="0"/>
      <w:marTop w:val="0"/>
      <w:marBottom w:val="0"/>
      <w:divBdr>
        <w:top w:val="none" w:sz="0" w:space="0" w:color="auto"/>
        <w:left w:val="none" w:sz="0" w:space="0" w:color="auto"/>
        <w:bottom w:val="none" w:sz="0" w:space="0" w:color="auto"/>
        <w:right w:val="none" w:sz="0" w:space="0" w:color="auto"/>
      </w:divBdr>
    </w:div>
    <w:div w:id="155076939">
      <w:bodyDiv w:val="1"/>
      <w:marLeft w:val="0"/>
      <w:marRight w:val="0"/>
      <w:marTop w:val="0"/>
      <w:marBottom w:val="0"/>
      <w:divBdr>
        <w:top w:val="none" w:sz="0" w:space="0" w:color="auto"/>
        <w:left w:val="none" w:sz="0" w:space="0" w:color="auto"/>
        <w:bottom w:val="none" w:sz="0" w:space="0" w:color="auto"/>
        <w:right w:val="none" w:sz="0" w:space="0" w:color="auto"/>
      </w:divBdr>
      <w:divsChild>
        <w:div w:id="912932742">
          <w:marLeft w:val="0"/>
          <w:marRight w:val="0"/>
          <w:marTop w:val="0"/>
          <w:marBottom w:val="0"/>
          <w:divBdr>
            <w:top w:val="none" w:sz="0" w:space="0" w:color="auto"/>
            <w:left w:val="none" w:sz="0" w:space="0" w:color="auto"/>
            <w:bottom w:val="none" w:sz="0" w:space="0" w:color="auto"/>
            <w:right w:val="none" w:sz="0" w:space="0" w:color="auto"/>
          </w:divBdr>
          <w:divsChild>
            <w:div w:id="1812821248">
              <w:marLeft w:val="0"/>
              <w:marRight w:val="0"/>
              <w:marTop w:val="0"/>
              <w:marBottom w:val="0"/>
              <w:divBdr>
                <w:top w:val="none" w:sz="0" w:space="0" w:color="auto"/>
                <w:left w:val="none" w:sz="0" w:space="0" w:color="auto"/>
                <w:bottom w:val="none" w:sz="0" w:space="0" w:color="auto"/>
                <w:right w:val="none" w:sz="0" w:space="0" w:color="auto"/>
              </w:divBdr>
              <w:divsChild>
                <w:div w:id="1723016834">
                  <w:marLeft w:val="0"/>
                  <w:marRight w:val="0"/>
                  <w:marTop w:val="0"/>
                  <w:marBottom w:val="0"/>
                  <w:divBdr>
                    <w:top w:val="none" w:sz="0" w:space="0" w:color="auto"/>
                    <w:left w:val="none" w:sz="0" w:space="0" w:color="auto"/>
                    <w:bottom w:val="none" w:sz="0" w:space="0" w:color="auto"/>
                    <w:right w:val="none" w:sz="0" w:space="0" w:color="auto"/>
                  </w:divBdr>
                  <w:divsChild>
                    <w:div w:id="1898398474">
                      <w:marLeft w:val="0"/>
                      <w:marRight w:val="0"/>
                      <w:marTop w:val="0"/>
                      <w:marBottom w:val="0"/>
                      <w:divBdr>
                        <w:top w:val="none" w:sz="0" w:space="0" w:color="auto"/>
                        <w:left w:val="none" w:sz="0" w:space="0" w:color="auto"/>
                        <w:bottom w:val="none" w:sz="0" w:space="0" w:color="auto"/>
                        <w:right w:val="none" w:sz="0" w:space="0" w:color="auto"/>
                      </w:divBdr>
                      <w:divsChild>
                        <w:div w:id="1773550252">
                          <w:marLeft w:val="0"/>
                          <w:marRight w:val="0"/>
                          <w:marTop w:val="0"/>
                          <w:marBottom w:val="0"/>
                          <w:divBdr>
                            <w:top w:val="none" w:sz="0" w:space="0" w:color="auto"/>
                            <w:left w:val="none" w:sz="0" w:space="0" w:color="auto"/>
                            <w:bottom w:val="none" w:sz="0" w:space="0" w:color="auto"/>
                            <w:right w:val="none" w:sz="0" w:space="0" w:color="auto"/>
                          </w:divBdr>
                          <w:divsChild>
                            <w:div w:id="16109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5680">
      <w:bodyDiv w:val="1"/>
      <w:marLeft w:val="0"/>
      <w:marRight w:val="0"/>
      <w:marTop w:val="0"/>
      <w:marBottom w:val="0"/>
      <w:divBdr>
        <w:top w:val="none" w:sz="0" w:space="0" w:color="auto"/>
        <w:left w:val="none" w:sz="0" w:space="0" w:color="auto"/>
        <w:bottom w:val="none" w:sz="0" w:space="0" w:color="auto"/>
        <w:right w:val="none" w:sz="0" w:space="0" w:color="auto"/>
      </w:divBdr>
    </w:div>
    <w:div w:id="171605897">
      <w:bodyDiv w:val="1"/>
      <w:marLeft w:val="0"/>
      <w:marRight w:val="0"/>
      <w:marTop w:val="0"/>
      <w:marBottom w:val="0"/>
      <w:divBdr>
        <w:top w:val="none" w:sz="0" w:space="0" w:color="auto"/>
        <w:left w:val="none" w:sz="0" w:space="0" w:color="auto"/>
        <w:bottom w:val="none" w:sz="0" w:space="0" w:color="auto"/>
        <w:right w:val="none" w:sz="0" w:space="0" w:color="auto"/>
      </w:divBdr>
    </w:div>
    <w:div w:id="189881512">
      <w:bodyDiv w:val="1"/>
      <w:marLeft w:val="0"/>
      <w:marRight w:val="0"/>
      <w:marTop w:val="0"/>
      <w:marBottom w:val="0"/>
      <w:divBdr>
        <w:top w:val="none" w:sz="0" w:space="0" w:color="auto"/>
        <w:left w:val="none" w:sz="0" w:space="0" w:color="auto"/>
        <w:bottom w:val="none" w:sz="0" w:space="0" w:color="auto"/>
        <w:right w:val="none" w:sz="0" w:space="0" w:color="auto"/>
      </w:divBdr>
    </w:div>
    <w:div w:id="454376316">
      <w:bodyDiv w:val="1"/>
      <w:marLeft w:val="0"/>
      <w:marRight w:val="0"/>
      <w:marTop w:val="0"/>
      <w:marBottom w:val="0"/>
      <w:divBdr>
        <w:top w:val="none" w:sz="0" w:space="0" w:color="auto"/>
        <w:left w:val="none" w:sz="0" w:space="0" w:color="auto"/>
        <w:bottom w:val="none" w:sz="0" w:space="0" w:color="auto"/>
        <w:right w:val="none" w:sz="0" w:space="0" w:color="auto"/>
      </w:divBdr>
      <w:divsChild>
        <w:div w:id="1685520745">
          <w:marLeft w:val="0"/>
          <w:marRight w:val="0"/>
          <w:marTop w:val="0"/>
          <w:marBottom w:val="0"/>
          <w:divBdr>
            <w:top w:val="none" w:sz="0" w:space="0" w:color="auto"/>
            <w:left w:val="none" w:sz="0" w:space="0" w:color="auto"/>
            <w:bottom w:val="none" w:sz="0" w:space="0" w:color="auto"/>
            <w:right w:val="none" w:sz="0" w:space="0" w:color="auto"/>
          </w:divBdr>
          <w:divsChild>
            <w:div w:id="926772367">
              <w:marLeft w:val="0"/>
              <w:marRight w:val="0"/>
              <w:marTop w:val="0"/>
              <w:marBottom w:val="0"/>
              <w:divBdr>
                <w:top w:val="none" w:sz="0" w:space="0" w:color="auto"/>
                <w:left w:val="none" w:sz="0" w:space="0" w:color="auto"/>
                <w:bottom w:val="none" w:sz="0" w:space="0" w:color="auto"/>
                <w:right w:val="none" w:sz="0" w:space="0" w:color="auto"/>
              </w:divBdr>
              <w:divsChild>
                <w:div w:id="2033023736">
                  <w:marLeft w:val="0"/>
                  <w:marRight w:val="0"/>
                  <w:marTop w:val="0"/>
                  <w:marBottom w:val="0"/>
                  <w:divBdr>
                    <w:top w:val="none" w:sz="0" w:space="0" w:color="auto"/>
                    <w:left w:val="none" w:sz="0" w:space="0" w:color="auto"/>
                    <w:bottom w:val="none" w:sz="0" w:space="0" w:color="auto"/>
                    <w:right w:val="none" w:sz="0" w:space="0" w:color="auto"/>
                  </w:divBdr>
                  <w:divsChild>
                    <w:div w:id="1552185289">
                      <w:marLeft w:val="0"/>
                      <w:marRight w:val="0"/>
                      <w:marTop w:val="0"/>
                      <w:marBottom w:val="0"/>
                      <w:divBdr>
                        <w:top w:val="none" w:sz="0" w:space="0" w:color="auto"/>
                        <w:left w:val="none" w:sz="0" w:space="0" w:color="auto"/>
                        <w:bottom w:val="none" w:sz="0" w:space="0" w:color="auto"/>
                        <w:right w:val="none" w:sz="0" w:space="0" w:color="auto"/>
                      </w:divBdr>
                      <w:divsChild>
                        <w:div w:id="2050689234">
                          <w:marLeft w:val="0"/>
                          <w:marRight w:val="0"/>
                          <w:marTop w:val="0"/>
                          <w:marBottom w:val="0"/>
                          <w:divBdr>
                            <w:top w:val="none" w:sz="0" w:space="0" w:color="auto"/>
                            <w:left w:val="none" w:sz="0" w:space="0" w:color="auto"/>
                            <w:bottom w:val="none" w:sz="0" w:space="0" w:color="auto"/>
                            <w:right w:val="none" w:sz="0" w:space="0" w:color="auto"/>
                          </w:divBdr>
                          <w:divsChild>
                            <w:div w:id="15551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525">
      <w:bodyDiv w:val="1"/>
      <w:marLeft w:val="0"/>
      <w:marRight w:val="0"/>
      <w:marTop w:val="0"/>
      <w:marBottom w:val="0"/>
      <w:divBdr>
        <w:top w:val="none" w:sz="0" w:space="0" w:color="auto"/>
        <w:left w:val="none" w:sz="0" w:space="0" w:color="auto"/>
        <w:bottom w:val="none" w:sz="0" w:space="0" w:color="auto"/>
        <w:right w:val="none" w:sz="0" w:space="0" w:color="auto"/>
      </w:divBdr>
      <w:divsChild>
        <w:div w:id="1669138363">
          <w:marLeft w:val="0"/>
          <w:marRight w:val="0"/>
          <w:marTop w:val="0"/>
          <w:marBottom w:val="0"/>
          <w:divBdr>
            <w:top w:val="none" w:sz="0" w:space="0" w:color="auto"/>
            <w:left w:val="none" w:sz="0" w:space="0" w:color="auto"/>
            <w:bottom w:val="none" w:sz="0" w:space="0" w:color="auto"/>
            <w:right w:val="none" w:sz="0" w:space="0" w:color="auto"/>
          </w:divBdr>
          <w:divsChild>
            <w:div w:id="1680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23459">
      <w:bodyDiv w:val="1"/>
      <w:marLeft w:val="0"/>
      <w:marRight w:val="0"/>
      <w:marTop w:val="0"/>
      <w:marBottom w:val="0"/>
      <w:divBdr>
        <w:top w:val="none" w:sz="0" w:space="0" w:color="auto"/>
        <w:left w:val="none" w:sz="0" w:space="0" w:color="auto"/>
        <w:bottom w:val="none" w:sz="0" w:space="0" w:color="auto"/>
        <w:right w:val="none" w:sz="0" w:space="0" w:color="auto"/>
      </w:divBdr>
    </w:div>
    <w:div w:id="871923394">
      <w:bodyDiv w:val="1"/>
      <w:marLeft w:val="0"/>
      <w:marRight w:val="0"/>
      <w:marTop w:val="0"/>
      <w:marBottom w:val="0"/>
      <w:divBdr>
        <w:top w:val="none" w:sz="0" w:space="0" w:color="auto"/>
        <w:left w:val="none" w:sz="0" w:space="0" w:color="auto"/>
        <w:bottom w:val="none" w:sz="0" w:space="0" w:color="auto"/>
        <w:right w:val="none" w:sz="0" w:space="0" w:color="auto"/>
      </w:divBdr>
    </w:div>
    <w:div w:id="874274690">
      <w:bodyDiv w:val="1"/>
      <w:marLeft w:val="0"/>
      <w:marRight w:val="0"/>
      <w:marTop w:val="0"/>
      <w:marBottom w:val="0"/>
      <w:divBdr>
        <w:top w:val="none" w:sz="0" w:space="0" w:color="auto"/>
        <w:left w:val="none" w:sz="0" w:space="0" w:color="auto"/>
        <w:bottom w:val="none" w:sz="0" w:space="0" w:color="auto"/>
        <w:right w:val="none" w:sz="0" w:space="0" w:color="auto"/>
      </w:divBdr>
      <w:divsChild>
        <w:div w:id="351079596">
          <w:marLeft w:val="0"/>
          <w:marRight w:val="0"/>
          <w:marTop w:val="0"/>
          <w:marBottom w:val="0"/>
          <w:divBdr>
            <w:top w:val="none" w:sz="0" w:space="0" w:color="auto"/>
            <w:left w:val="none" w:sz="0" w:space="0" w:color="auto"/>
            <w:bottom w:val="none" w:sz="0" w:space="0" w:color="auto"/>
            <w:right w:val="none" w:sz="0" w:space="0" w:color="auto"/>
          </w:divBdr>
          <w:divsChild>
            <w:div w:id="8529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4803">
      <w:bodyDiv w:val="1"/>
      <w:marLeft w:val="0"/>
      <w:marRight w:val="0"/>
      <w:marTop w:val="0"/>
      <w:marBottom w:val="0"/>
      <w:divBdr>
        <w:top w:val="none" w:sz="0" w:space="0" w:color="auto"/>
        <w:left w:val="none" w:sz="0" w:space="0" w:color="auto"/>
        <w:bottom w:val="none" w:sz="0" w:space="0" w:color="auto"/>
        <w:right w:val="none" w:sz="0" w:space="0" w:color="auto"/>
      </w:divBdr>
    </w:div>
    <w:div w:id="1516647627">
      <w:bodyDiv w:val="1"/>
      <w:marLeft w:val="0"/>
      <w:marRight w:val="0"/>
      <w:marTop w:val="0"/>
      <w:marBottom w:val="0"/>
      <w:divBdr>
        <w:top w:val="none" w:sz="0" w:space="0" w:color="auto"/>
        <w:left w:val="none" w:sz="0" w:space="0" w:color="auto"/>
        <w:bottom w:val="none" w:sz="0" w:space="0" w:color="auto"/>
        <w:right w:val="none" w:sz="0" w:space="0" w:color="auto"/>
      </w:divBdr>
    </w:div>
    <w:div w:id="1704288225">
      <w:bodyDiv w:val="1"/>
      <w:marLeft w:val="0"/>
      <w:marRight w:val="0"/>
      <w:marTop w:val="0"/>
      <w:marBottom w:val="0"/>
      <w:divBdr>
        <w:top w:val="none" w:sz="0" w:space="0" w:color="auto"/>
        <w:left w:val="none" w:sz="0" w:space="0" w:color="auto"/>
        <w:bottom w:val="none" w:sz="0" w:space="0" w:color="auto"/>
        <w:right w:val="none" w:sz="0" w:space="0" w:color="auto"/>
      </w:divBdr>
      <w:divsChild>
        <w:div w:id="1337074152">
          <w:marLeft w:val="0"/>
          <w:marRight w:val="0"/>
          <w:marTop w:val="0"/>
          <w:marBottom w:val="0"/>
          <w:divBdr>
            <w:top w:val="none" w:sz="0" w:space="0" w:color="auto"/>
            <w:left w:val="none" w:sz="0" w:space="0" w:color="auto"/>
            <w:bottom w:val="none" w:sz="0" w:space="0" w:color="auto"/>
            <w:right w:val="none" w:sz="0" w:space="0" w:color="auto"/>
          </w:divBdr>
          <w:divsChild>
            <w:div w:id="1204053111">
              <w:marLeft w:val="0"/>
              <w:marRight w:val="0"/>
              <w:marTop w:val="0"/>
              <w:marBottom w:val="0"/>
              <w:divBdr>
                <w:top w:val="none" w:sz="0" w:space="0" w:color="auto"/>
                <w:left w:val="none" w:sz="0" w:space="0" w:color="auto"/>
                <w:bottom w:val="none" w:sz="0" w:space="0" w:color="auto"/>
                <w:right w:val="none" w:sz="0" w:space="0" w:color="auto"/>
              </w:divBdr>
              <w:divsChild>
                <w:div w:id="1878732518">
                  <w:marLeft w:val="0"/>
                  <w:marRight w:val="0"/>
                  <w:marTop w:val="0"/>
                  <w:marBottom w:val="0"/>
                  <w:divBdr>
                    <w:top w:val="none" w:sz="0" w:space="0" w:color="auto"/>
                    <w:left w:val="none" w:sz="0" w:space="0" w:color="auto"/>
                    <w:bottom w:val="none" w:sz="0" w:space="0" w:color="auto"/>
                    <w:right w:val="none" w:sz="0" w:space="0" w:color="auto"/>
                  </w:divBdr>
                  <w:divsChild>
                    <w:div w:id="274338390">
                      <w:marLeft w:val="0"/>
                      <w:marRight w:val="0"/>
                      <w:marTop w:val="0"/>
                      <w:marBottom w:val="0"/>
                      <w:divBdr>
                        <w:top w:val="none" w:sz="0" w:space="0" w:color="auto"/>
                        <w:left w:val="none" w:sz="0" w:space="0" w:color="auto"/>
                        <w:bottom w:val="none" w:sz="0" w:space="0" w:color="auto"/>
                        <w:right w:val="none" w:sz="0" w:space="0" w:color="auto"/>
                      </w:divBdr>
                      <w:divsChild>
                        <w:div w:id="805245303">
                          <w:marLeft w:val="0"/>
                          <w:marRight w:val="0"/>
                          <w:marTop w:val="0"/>
                          <w:marBottom w:val="0"/>
                          <w:divBdr>
                            <w:top w:val="none" w:sz="0" w:space="0" w:color="auto"/>
                            <w:left w:val="none" w:sz="0" w:space="0" w:color="auto"/>
                            <w:bottom w:val="none" w:sz="0" w:space="0" w:color="auto"/>
                            <w:right w:val="none" w:sz="0" w:space="0" w:color="auto"/>
                          </w:divBdr>
                          <w:divsChild>
                            <w:div w:id="10849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62026">
      <w:bodyDiv w:val="1"/>
      <w:marLeft w:val="0"/>
      <w:marRight w:val="0"/>
      <w:marTop w:val="0"/>
      <w:marBottom w:val="0"/>
      <w:divBdr>
        <w:top w:val="none" w:sz="0" w:space="0" w:color="auto"/>
        <w:left w:val="none" w:sz="0" w:space="0" w:color="auto"/>
        <w:bottom w:val="none" w:sz="0" w:space="0" w:color="auto"/>
        <w:right w:val="none" w:sz="0" w:space="0" w:color="auto"/>
      </w:divBdr>
    </w:div>
    <w:div w:id="1891112767">
      <w:bodyDiv w:val="1"/>
      <w:marLeft w:val="0"/>
      <w:marRight w:val="0"/>
      <w:marTop w:val="0"/>
      <w:marBottom w:val="0"/>
      <w:divBdr>
        <w:top w:val="none" w:sz="0" w:space="0" w:color="auto"/>
        <w:left w:val="none" w:sz="0" w:space="0" w:color="auto"/>
        <w:bottom w:val="none" w:sz="0" w:space="0" w:color="auto"/>
        <w:right w:val="none" w:sz="0" w:space="0" w:color="auto"/>
      </w:divBdr>
    </w:div>
    <w:div w:id="1940405587">
      <w:bodyDiv w:val="1"/>
      <w:marLeft w:val="0"/>
      <w:marRight w:val="0"/>
      <w:marTop w:val="0"/>
      <w:marBottom w:val="0"/>
      <w:divBdr>
        <w:top w:val="none" w:sz="0" w:space="0" w:color="auto"/>
        <w:left w:val="none" w:sz="0" w:space="0" w:color="auto"/>
        <w:bottom w:val="none" w:sz="0" w:space="0" w:color="auto"/>
        <w:right w:val="none" w:sz="0" w:space="0" w:color="auto"/>
      </w:divBdr>
    </w:div>
    <w:div w:id="1960337694">
      <w:bodyDiv w:val="1"/>
      <w:marLeft w:val="0"/>
      <w:marRight w:val="0"/>
      <w:marTop w:val="0"/>
      <w:marBottom w:val="0"/>
      <w:divBdr>
        <w:top w:val="none" w:sz="0" w:space="0" w:color="auto"/>
        <w:left w:val="none" w:sz="0" w:space="0" w:color="auto"/>
        <w:bottom w:val="none" w:sz="0" w:space="0" w:color="auto"/>
        <w:right w:val="none" w:sz="0" w:space="0" w:color="auto"/>
      </w:divBdr>
    </w:div>
    <w:div w:id="2125343099">
      <w:bodyDiv w:val="1"/>
      <w:marLeft w:val="0"/>
      <w:marRight w:val="0"/>
      <w:marTop w:val="0"/>
      <w:marBottom w:val="0"/>
      <w:divBdr>
        <w:top w:val="none" w:sz="0" w:space="0" w:color="auto"/>
        <w:left w:val="none" w:sz="0" w:space="0" w:color="auto"/>
        <w:bottom w:val="none" w:sz="0" w:space="0" w:color="auto"/>
        <w:right w:val="none" w:sz="0" w:space="0" w:color="auto"/>
      </w:divBdr>
      <w:divsChild>
        <w:div w:id="221722020">
          <w:marLeft w:val="0"/>
          <w:marRight w:val="0"/>
          <w:marTop w:val="0"/>
          <w:marBottom w:val="0"/>
          <w:divBdr>
            <w:top w:val="none" w:sz="0" w:space="0" w:color="auto"/>
            <w:left w:val="none" w:sz="0" w:space="0" w:color="auto"/>
            <w:bottom w:val="none" w:sz="0" w:space="0" w:color="auto"/>
            <w:right w:val="none" w:sz="0" w:space="0" w:color="auto"/>
          </w:divBdr>
          <w:divsChild>
            <w:div w:id="389157156">
              <w:marLeft w:val="0"/>
              <w:marRight w:val="0"/>
              <w:marTop w:val="0"/>
              <w:marBottom w:val="0"/>
              <w:divBdr>
                <w:top w:val="none" w:sz="0" w:space="0" w:color="auto"/>
                <w:left w:val="none" w:sz="0" w:space="0" w:color="auto"/>
                <w:bottom w:val="none" w:sz="0" w:space="0" w:color="auto"/>
                <w:right w:val="none" w:sz="0" w:space="0" w:color="auto"/>
              </w:divBdr>
              <w:divsChild>
                <w:div w:id="1895576810">
                  <w:marLeft w:val="0"/>
                  <w:marRight w:val="0"/>
                  <w:marTop w:val="0"/>
                  <w:marBottom w:val="0"/>
                  <w:divBdr>
                    <w:top w:val="none" w:sz="0" w:space="0" w:color="auto"/>
                    <w:left w:val="none" w:sz="0" w:space="0" w:color="auto"/>
                    <w:bottom w:val="none" w:sz="0" w:space="0" w:color="auto"/>
                    <w:right w:val="none" w:sz="0" w:space="0" w:color="auto"/>
                  </w:divBdr>
                  <w:divsChild>
                    <w:div w:id="460657224">
                      <w:marLeft w:val="0"/>
                      <w:marRight w:val="0"/>
                      <w:marTop w:val="0"/>
                      <w:marBottom w:val="0"/>
                      <w:divBdr>
                        <w:top w:val="none" w:sz="0" w:space="0" w:color="auto"/>
                        <w:left w:val="none" w:sz="0" w:space="0" w:color="auto"/>
                        <w:bottom w:val="none" w:sz="0" w:space="0" w:color="auto"/>
                        <w:right w:val="none" w:sz="0" w:space="0" w:color="auto"/>
                      </w:divBdr>
                      <w:divsChild>
                        <w:div w:id="1535541101">
                          <w:marLeft w:val="0"/>
                          <w:marRight w:val="0"/>
                          <w:marTop w:val="0"/>
                          <w:marBottom w:val="0"/>
                          <w:divBdr>
                            <w:top w:val="none" w:sz="0" w:space="0" w:color="auto"/>
                            <w:left w:val="none" w:sz="0" w:space="0" w:color="auto"/>
                            <w:bottom w:val="none" w:sz="0" w:space="0" w:color="auto"/>
                            <w:right w:val="none" w:sz="0" w:space="0" w:color="auto"/>
                          </w:divBdr>
                          <w:divsChild>
                            <w:div w:id="10102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D437-9750-A04E-AAC0-43D739DB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854</Words>
  <Characters>4700</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2016-06-27T08:29:00Z</dcterms:created>
  <dcterms:modified xsi:type="dcterms:W3CDTF">2016-06-27T08:29:00Z</dcterms:modified>
</cp:coreProperties>
</file>