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B830B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B830BF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B830BF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E67112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09/06/2016</w: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259B2097" w14:textId="77777777" w:rsidR="007F65D7" w:rsidRPr="00B830BF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4B3DF95A" w14:textId="77777777" w:rsidR="007F65D7" w:rsidRPr="00B830BF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es-ES_tradnl"/>
        </w:rPr>
      </w:pPr>
      <w:bookmarkStart w:id="0" w:name="_GoBack"/>
      <w:bookmarkEnd w:id="0"/>
    </w:p>
    <w:p w14:paraId="2393C9E3" w14:textId="79F95EE1" w:rsidR="007F65D7" w:rsidRPr="001C082C" w:rsidRDefault="00392607" w:rsidP="00634ACB">
      <w:pPr>
        <w:pStyle w:val="TITULARMICHELIN"/>
        <w:spacing w:after="240" w:line="240" w:lineRule="auto"/>
        <w:rPr>
          <w:szCs w:val="26"/>
        </w:rPr>
      </w:pPr>
      <w:r w:rsidRPr="00392607">
        <w:rPr>
          <w:szCs w:val="26"/>
          <w:lang w:val="es-ES"/>
        </w:rPr>
        <w:t xml:space="preserve">Michelin rendirá homenaje a los restaurantes </w:t>
      </w:r>
      <w:r w:rsidR="00346ED4">
        <w:rPr>
          <w:szCs w:val="26"/>
          <w:lang w:val="es-ES"/>
        </w:rPr>
        <w:br/>
      </w:r>
      <w:proofErr w:type="spellStart"/>
      <w:r w:rsidRPr="00392607">
        <w:rPr>
          <w:szCs w:val="26"/>
          <w:lang w:val="es-ES"/>
        </w:rPr>
        <w:t>Bib</w:t>
      </w:r>
      <w:proofErr w:type="spellEnd"/>
      <w:r w:rsidRPr="00392607">
        <w:rPr>
          <w:szCs w:val="26"/>
          <w:lang w:val="es-ES"/>
        </w:rPr>
        <w:t xml:space="preserve"> </w:t>
      </w:r>
      <w:proofErr w:type="spellStart"/>
      <w:r w:rsidRPr="00392607">
        <w:rPr>
          <w:szCs w:val="26"/>
          <w:lang w:val="es-ES"/>
        </w:rPr>
        <w:t>Gourmand</w:t>
      </w:r>
      <w:proofErr w:type="spellEnd"/>
      <w:r w:rsidRPr="00392607">
        <w:rPr>
          <w:szCs w:val="26"/>
          <w:lang w:val="es-ES"/>
        </w:rPr>
        <w:t xml:space="preserve"> de Andalucía 2016</w:t>
      </w:r>
      <w:r w:rsidR="00DB1204" w:rsidRPr="00BB5A06">
        <w:rPr>
          <w:i/>
          <w:szCs w:val="26"/>
        </w:rPr>
        <w:t xml:space="preserve"> </w:t>
      </w:r>
    </w:p>
    <w:p w14:paraId="77B4DB49" w14:textId="58F72CD1" w:rsidR="007F65D7" w:rsidRPr="00DB1204" w:rsidRDefault="00392607" w:rsidP="001F311F">
      <w:pPr>
        <w:pStyle w:val="SUBTITULOMichelinOK"/>
        <w:spacing w:before="240" w:after="230" w:line="240" w:lineRule="auto"/>
        <w:rPr>
          <w:bCs/>
          <w:lang w:val="es-ES_tradnl"/>
        </w:rPr>
      </w:pPr>
      <w:r w:rsidRPr="00392607">
        <w:rPr>
          <w:bCs/>
          <w:lang w:val="es-ES_tradnl"/>
        </w:rPr>
        <w:t>El evento tendrá lugar el próximo 17 de junio en Málaga</w:t>
      </w:r>
    </w:p>
    <w:p w14:paraId="363922E4" w14:textId="1273B407" w:rsidR="005E0A39" w:rsidRPr="005E0A39" w:rsidRDefault="00392607" w:rsidP="005E0A3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Michelin se une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a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San Miguel para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rendir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homenaje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a los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restaurantes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Bib Gourmand de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Andaluc</w:t>
      </w:r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ía</w:t>
      </w:r>
      <w:proofErr w:type="spellEnd"/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2016</w:t>
      </w:r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, en un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evento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único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que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tendr</w:t>
      </w:r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á</w:t>
      </w:r>
      <w:proofErr w:type="spellEnd"/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lugar</w:t>
      </w:r>
      <w:proofErr w:type="spellEnd"/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el</w:t>
      </w:r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17 de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junio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, </w:t>
      </w:r>
      <w:proofErr w:type="gram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en  el</w:t>
      </w:r>
      <w:proofErr w:type="gram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Muelle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Uno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del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Puerto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de M</w:t>
      </w:r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álaga</w:t>
      </w:r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,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dentro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de la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gran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cita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gastron</w:t>
      </w:r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ómica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“</w:t>
      </w:r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Food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Explorers</w:t>
      </w:r>
      <w:proofErr w:type="spellEnd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 xml:space="preserve"> </w:t>
      </w:r>
      <w:proofErr w:type="spellStart"/>
      <w:r w:rsidRPr="003926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GastroM</w:t>
      </w:r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álaga</w:t>
      </w:r>
      <w:proofErr w:type="spellEnd"/>
      <w:r w:rsidRPr="0039260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fr-FR" w:eastAsia="es-ES"/>
        </w:rPr>
        <w:t>”</w:t>
      </w:r>
      <w:r w:rsidR="005E0A39" w:rsidRPr="005E0A3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5AEEA087" w14:textId="77777777" w:rsidR="00392607" w:rsidRPr="00392607" w:rsidRDefault="00392607" w:rsidP="00392607">
      <w:pPr>
        <w:spacing w:after="240" w:line="270" w:lineRule="atLeast"/>
        <w:jc w:val="both"/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</w:pPr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Por primera vez Michelin y San Miguel, que celebra su 50 aniversario de presencia en la capital malagueña, unen sus fuerzas para colaborar activamente y poner de relieve la enorme riqueza de la gastronomía andaluza y, más concretamente, el buen saber hacer de los restaurantes distinguidos con el galardón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Bib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Gourmand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en la guía MICHELIN 2016.</w:t>
      </w:r>
    </w:p>
    <w:p w14:paraId="0F914D29" w14:textId="77777777" w:rsidR="00392607" w:rsidRPr="00392607" w:rsidRDefault="00392607" w:rsidP="00392607">
      <w:pPr>
        <w:spacing w:after="240" w:line="270" w:lineRule="atLeast"/>
        <w:jc w:val="both"/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</w:pPr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Creada hace casi veinte años, la distinción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Bib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Gourmand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reconoce el trabajo de los restaurantes, seleccionados por los inspectores de la guía MICHELIN,  que ofrecen la mejor relación calidad/precio, con una comida completa (entrada, plato principal y postre) a menos de 35 € en España y a menos de 30 € en Portugal. Representados con el pictograma de la carita del muñeco Michelin relamiéndose, estos restaurantes se han convertido, poco a poco, en un símbolo de calidad y apuesta segura para el comensal.</w:t>
      </w:r>
    </w:p>
    <w:p w14:paraId="5449E9DF" w14:textId="77777777" w:rsidR="00392607" w:rsidRPr="00392607" w:rsidRDefault="00392607" w:rsidP="00392607">
      <w:pPr>
        <w:spacing w:after="240" w:line="270" w:lineRule="atLeast"/>
        <w:jc w:val="both"/>
        <w:rPr>
          <w:rFonts w:ascii="Arial" w:eastAsia="Times" w:hAnsi="Arial" w:cs="Times New Roman"/>
          <w:b/>
          <w:bCs/>
          <w:iCs/>
          <w:color w:val="auto"/>
          <w:sz w:val="21"/>
          <w:szCs w:val="24"/>
          <w:lang w:val="es-ES_tradnl" w:bidi="es-ES_tradnl"/>
        </w:rPr>
      </w:pPr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Para llevar a cabo dicho homenaje, Michelin ha elegido el evento gastronómico “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Food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Explorers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GastroMálaga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” que, entre los días 16 y 19 de junio, será  lugar de encuentro para malagueños y turistas que tendrán la oportunidad de disfrutar de las creaciones de doce restauradores de la provincia en un enclave único: el Muelle Uno del Puerto de Málaga.</w:t>
      </w:r>
    </w:p>
    <w:p w14:paraId="4972952D" w14:textId="77777777" w:rsidR="00392607" w:rsidRDefault="00392607" w:rsidP="00392607">
      <w:pPr>
        <w:spacing w:after="240" w:line="270" w:lineRule="atLeast"/>
        <w:jc w:val="both"/>
        <w:rPr>
          <w:bCs/>
          <w:lang w:val="es-ES_tradnl" w:bidi="es-ES_tradnl"/>
        </w:rPr>
      </w:pPr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" w:bidi="es-ES_tradnl"/>
        </w:rPr>
        <w:t xml:space="preserve">El evento, que tendrá lugar el 17 de junio, contará con la práctica totalidad de los restaurantes distinguidos con el galardón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" w:bidi="es-ES_tradnl"/>
        </w:rPr>
        <w:t>Bib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" w:bidi="es-ES_tradnl"/>
        </w:rPr>
        <w:t xml:space="preserve"> </w:t>
      </w:r>
      <w:proofErr w:type="spellStart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" w:bidi="es-ES_tradnl"/>
        </w:rPr>
        <w:t>Gourmand</w:t>
      </w:r>
      <w:proofErr w:type="spellEnd"/>
      <w:r w:rsidRPr="00392607">
        <w:rPr>
          <w:rFonts w:ascii="Arial" w:eastAsia="Times" w:hAnsi="Arial" w:cs="Times New Roman"/>
          <w:bCs/>
          <w:iCs/>
          <w:color w:val="auto"/>
          <w:sz w:val="21"/>
          <w:szCs w:val="24"/>
          <w:lang w:val="es-ES" w:bidi="es-ES_tradnl"/>
        </w:rPr>
        <w:t xml:space="preserve"> Michelin de Andalucía</w:t>
      </w:r>
      <w:r>
        <w:rPr>
          <w:bCs/>
          <w:lang w:val="es-ES_tradnl" w:bidi="es-ES_tradnl"/>
        </w:rPr>
        <w:t>.</w:t>
      </w:r>
    </w:p>
    <w:p w14:paraId="1265B850" w14:textId="49F91E3E" w:rsidR="007F65D7" w:rsidRPr="00392607" w:rsidRDefault="007F65D7" w:rsidP="00392607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635C962C" w14:textId="77777777" w:rsidR="007F65D7" w:rsidRPr="00B830BF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B830BF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B830BF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71FA1044" w14:textId="77777777" w:rsidR="007F65D7" w:rsidRPr="00B830BF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214EEB54" w14:textId="77777777" w:rsidR="007F65D7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</w:pPr>
    </w:p>
    <w:p w14:paraId="2DFF71C1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3BBBBFC5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2CB8CD6C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0F70DE9D" w14:textId="4072C675" w:rsidR="00E8447A" w:rsidRPr="007F65D7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</w:pPr>
      <w:r w:rsidRPr="00B830BF"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E8447A" w:rsidRPr="007F65D7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2040" w14:textId="77777777" w:rsidR="00894A17" w:rsidRDefault="00894A17" w:rsidP="00DB4D9F">
      <w:pPr>
        <w:spacing w:after="0" w:line="240" w:lineRule="auto"/>
      </w:pPr>
      <w:r>
        <w:separator/>
      </w:r>
    </w:p>
  </w:endnote>
  <w:endnote w:type="continuationSeparator" w:id="0">
    <w:p w14:paraId="196848AE" w14:textId="77777777" w:rsidR="00894A17" w:rsidRDefault="00894A1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78C3166F" w:rsidR="00AC3CCE" w:rsidRDefault="000B4123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409EA7" wp14:editId="1D13501A">
              <wp:simplePos x="0" y="0"/>
              <wp:positionH relativeFrom="column">
                <wp:posOffset>4552569</wp:posOffset>
              </wp:positionH>
              <wp:positionV relativeFrom="paragraph">
                <wp:posOffset>-563880</wp:posOffset>
              </wp:positionV>
              <wp:extent cx="2094093" cy="889635"/>
              <wp:effectExtent l="0" t="0" r="0" b="0"/>
              <wp:wrapThrough wrapText="bothSides">
                <wp:wrapPolygon edited="0">
                  <wp:start x="2621" y="0"/>
                  <wp:lineTo x="1048" y="9867"/>
                  <wp:lineTo x="0" y="17884"/>
                  <wp:lineTo x="0" y="20968"/>
                  <wp:lineTo x="21227" y="20968"/>
                  <wp:lineTo x="21227" y="0"/>
                  <wp:lineTo x="2621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093" cy="889635"/>
                        <a:chOff x="0" y="0"/>
                        <a:chExt cx="2094093" cy="889635"/>
                      </a:xfrm>
                    </wpg:grpSpPr>
                    <wps:wsp>
                      <wps:cNvPr id="7" name="Rectangle 6"/>
                      <wps:cNvSpPr/>
                      <wps:spPr>
                        <a:xfrm>
                          <a:off x="0" y="0"/>
                          <a:ext cx="2094093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Agrupar 11"/>
                      <wpg:cNvGrpSpPr/>
                      <wpg:grpSpPr>
                        <a:xfrm>
                          <a:off x="267077" y="49794"/>
                          <a:ext cx="1826895" cy="798830"/>
                          <a:chOff x="78415" y="-31166"/>
                          <a:chExt cx="2087880" cy="885190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78415" y="-31166"/>
                            <a:ext cx="2087880" cy="885190"/>
                          </a:xfrm>
                          <a:custGeom>
                            <a:avLst/>
                            <a:gdLst>
                              <a:gd name="connsiteX0" fmla="*/ 0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0 w 2416175"/>
                              <a:gd name="connsiteY4" fmla="*/ 0 h 1028700"/>
                              <a:gd name="connsiteX0" fmla="*/ 733425 w 2416175"/>
                              <a:gd name="connsiteY0" fmla="*/ 0 h 1035050"/>
                              <a:gd name="connsiteX1" fmla="*/ 2416175 w 2416175"/>
                              <a:gd name="connsiteY1" fmla="*/ 6350 h 1035050"/>
                              <a:gd name="connsiteX2" fmla="*/ 2416175 w 2416175"/>
                              <a:gd name="connsiteY2" fmla="*/ 1035050 h 1035050"/>
                              <a:gd name="connsiteX3" fmla="*/ 0 w 2416175"/>
                              <a:gd name="connsiteY3" fmla="*/ 1035050 h 1035050"/>
                              <a:gd name="connsiteX4" fmla="*/ 733425 w 2416175"/>
                              <a:gd name="connsiteY4" fmla="*/ 0 h 1035050"/>
                              <a:gd name="connsiteX0" fmla="*/ 377825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377825 w 2416175"/>
                              <a:gd name="connsiteY4" fmla="*/ 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6175" h="1028700">
                                <a:moveTo>
                                  <a:pt x="377825" y="0"/>
                                </a:moveTo>
                                <a:lnTo>
                                  <a:pt x="2416175" y="0"/>
                                </a:lnTo>
                                <a:lnTo>
                                  <a:pt x="2416175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377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157" y="183885"/>
                            <a:ext cx="1456055" cy="4552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EBF73A6" id="Agrupar_x0020_4" o:spid="_x0000_s1026" style="position:absolute;margin-left:358.45pt;margin-top:-44.35pt;width:164.9pt;height:70.05pt;z-index:251666432" coordsize="2094093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    <v:shape id="Rectangle_x0020_6" o:spid="_x0000_s1027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    <v:path arrowok="t" o:connecttype="custom" o:connectlocs="327460,0;2094093,0;2094093,889635;0,889635;327460,0" o:connectangles="0,0,0,0,0"/>
              </v:shape>
              <v:group id="Agrupar_x0020_11" o:spid="_x0000_s1028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Rectangle_x0020_6" o:spid="_x0000_s1029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    <v:path arrowok="t" o:connecttype="custom" o:connectlocs="326488,0;2087880,0;2087880,885190;0,885190;326488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3" o:spid="_x0000_s1030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    <v:imagedata r:id="rId2" o:title=""/>
                  <v:path arrowok="t"/>
                </v:shape>
              </v:group>
              <w10:wrap type="through"/>
            </v:group>
          </w:pict>
        </mc:Fallback>
      </mc:AlternateContent>
    </w:r>
    <w:r w:rsidR="008358D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E086" w14:textId="77777777" w:rsidR="00894A17" w:rsidRDefault="00894A17" w:rsidP="00DB4D9F">
      <w:pPr>
        <w:spacing w:after="0" w:line="240" w:lineRule="auto"/>
      </w:pPr>
      <w:r>
        <w:separator/>
      </w:r>
    </w:p>
  </w:footnote>
  <w:footnote w:type="continuationSeparator" w:id="0">
    <w:p w14:paraId="306A1C24" w14:textId="77777777" w:rsidR="00894A17" w:rsidRDefault="00894A1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A5A3B"/>
    <w:rsid w:val="000B4123"/>
    <w:rsid w:val="000E5161"/>
    <w:rsid w:val="00102BAB"/>
    <w:rsid w:val="00113C5F"/>
    <w:rsid w:val="00151DC4"/>
    <w:rsid w:val="001C082C"/>
    <w:rsid w:val="001F311F"/>
    <w:rsid w:val="002F75CD"/>
    <w:rsid w:val="003038F9"/>
    <w:rsid w:val="003336B6"/>
    <w:rsid w:val="003467E2"/>
    <w:rsid w:val="00346B80"/>
    <w:rsid w:val="00346ED4"/>
    <w:rsid w:val="00375A03"/>
    <w:rsid w:val="00392607"/>
    <w:rsid w:val="0041010F"/>
    <w:rsid w:val="004C291E"/>
    <w:rsid w:val="004D2526"/>
    <w:rsid w:val="005E0A39"/>
    <w:rsid w:val="005E5849"/>
    <w:rsid w:val="006106D2"/>
    <w:rsid w:val="00634ACB"/>
    <w:rsid w:val="006668B5"/>
    <w:rsid w:val="00674093"/>
    <w:rsid w:val="006E1101"/>
    <w:rsid w:val="0070229B"/>
    <w:rsid w:val="007128E4"/>
    <w:rsid w:val="00731E99"/>
    <w:rsid w:val="007764AF"/>
    <w:rsid w:val="007B3CBE"/>
    <w:rsid w:val="007F65D7"/>
    <w:rsid w:val="008358DF"/>
    <w:rsid w:val="00844C69"/>
    <w:rsid w:val="00851CA3"/>
    <w:rsid w:val="00894A17"/>
    <w:rsid w:val="00944ACE"/>
    <w:rsid w:val="00994659"/>
    <w:rsid w:val="00A675D3"/>
    <w:rsid w:val="00A838CF"/>
    <w:rsid w:val="00AB42CC"/>
    <w:rsid w:val="00AC3CCE"/>
    <w:rsid w:val="00B01139"/>
    <w:rsid w:val="00B55692"/>
    <w:rsid w:val="00B74697"/>
    <w:rsid w:val="00B91E9E"/>
    <w:rsid w:val="00B924F2"/>
    <w:rsid w:val="00BA3660"/>
    <w:rsid w:val="00BB5A06"/>
    <w:rsid w:val="00BE56AE"/>
    <w:rsid w:val="00BE7E2D"/>
    <w:rsid w:val="00C23DFA"/>
    <w:rsid w:val="00C55F04"/>
    <w:rsid w:val="00C765BD"/>
    <w:rsid w:val="00D257B0"/>
    <w:rsid w:val="00D27068"/>
    <w:rsid w:val="00DB1204"/>
    <w:rsid w:val="00DB4D9F"/>
    <w:rsid w:val="00E577E5"/>
    <w:rsid w:val="00E642CD"/>
    <w:rsid w:val="00E67112"/>
    <w:rsid w:val="00E8447A"/>
    <w:rsid w:val="00E93BD2"/>
    <w:rsid w:val="00EC479A"/>
    <w:rsid w:val="00F124D3"/>
    <w:rsid w:val="00F255B4"/>
    <w:rsid w:val="00F31899"/>
    <w:rsid w:val="00F65343"/>
    <w:rsid w:val="00F66B70"/>
    <w:rsid w:val="00FA21FA"/>
    <w:rsid w:val="00FA66B8"/>
    <w:rsid w:val="00FA7EC1"/>
    <w:rsid w:val="00FB5FB5"/>
    <w:rsid w:val="00FC7E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58CA-3BB1-484C-B8CB-612539F7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3</TotalTime>
  <Pages>1</Pages>
  <Words>430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2016-06-09T10:36:00Z</cp:lastPrinted>
  <dcterms:created xsi:type="dcterms:W3CDTF">2016-06-09T10:35:00Z</dcterms:created>
  <dcterms:modified xsi:type="dcterms:W3CDTF">2016-06-09T10:44:00Z</dcterms:modified>
</cp:coreProperties>
</file>