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14206" w14:textId="77777777" w:rsidR="00B830BF" w:rsidRPr="00EE25D5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noProof/>
          <w:color w:val="808080"/>
          <w:sz w:val="24"/>
          <w:szCs w:val="24"/>
          <w:lang w:val="pt-PT"/>
        </w:rPr>
      </w:pPr>
      <w:bookmarkStart w:id="0" w:name="_GoBack"/>
      <w:bookmarkEnd w:id="0"/>
      <w:r w:rsidRPr="00EE25D5">
        <w:rPr>
          <w:rFonts w:ascii="Times" w:hAnsi="Times"/>
          <w:b/>
          <w:bCs/>
          <w:noProof/>
          <w:color w:val="808080"/>
          <w:sz w:val="24"/>
          <w:szCs w:val="24"/>
          <w:lang w:val="pt-PT"/>
        </w:rPr>
        <w:t>INFORMAÇÃO DE IMPRENSA</w:t>
      </w:r>
      <w:r w:rsidRPr="00EE25D5">
        <w:rPr>
          <w:rFonts w:ascii="Times" w:hAnsi="Times"/>
          <w:noProof/>
          <w:color w:val="808080"/>
          <w:sz w:val="24"/>
          <w:szCs w:val="24"/>
          <w:lang w:val="pt-PT"/>
        </w:rPr>
        <w:br/>
      </w:r>
      <w:r w:rsidRPr="00EE25D5">
        <w:rPr>
          <w:rFonts w:ascii="Times" w:hAnsi="Times"/>
          <w:noProof/>
          <w:color w:val="808080"/>
          <w:sz w:val="24"/>
          <w:szCs w:val="24"/>
          <w:lang w:val="pt-PT"/>
        </w:rPr>
        <w:fldChar w:fldCharType="begin"/>
      </w:r>
      <w:r w:rsidRPr="00EE25D5">
        <w:rPr>
          <w:rFonts w:ascii="Times" w:hAnsi="Times"/>
          <w:noProof/>
          <w:color w:val="808080"/>
          <w:sz w:val="24"/>
          <w:szCs w:val="24"/>
          <w:lang w:val="pt-PT"/>
        </w:rPr>
        <w:instrText xml:space="preserve"> TIME \@ "dd/MM/yyyy" </w:instrText>
      </w:r>
      <w:r w:rsidRPr="00EE25D5">
        <w:rPr>
          <w:rFonts w:ascii="Times" w:hAnsi="Times"/>
          <w:noProof/>
          <w:color w:val="808080"/>
          <w:sz w:val="24"/>
          <w:szCs w:val="24"/>
          <w:lang w:val="pt-PT"/>
        </w:rPr>
        <w:fldChar w:fldCharType="separate"/>
      </w:r>
      <w:r w:rsidR="004A68D7">
        <w:rPr>
          <w:rFonts w:ascii="Times" w:hAnsi="Times"/>
          <w:noProof/>
          <w:color w:val="808080"/>
          <w:sz w:val="24"/>
          <w:szCs w:val="24"/>
          <w:lang w:val="pt-PT"/>
        </w:rPr>
        <w:t>10/01/2017</w:t>
      </w:r>
      <w:r w:rsidRPr="00EE25D5">
        <w:rPr>
          <w:rFonts w:ascii="Times" w:hAnsi="Times"/>
          <w:noProof/>
          <w:color w:val="808080"/>
          <w:sz w:val="24"/>
          <w:szCs w:val="24"/>
          <w:lang w:val="pt-PT"/>
        </w:rPr>
        <w:fldChar w:fldCharType="end"/>
      </w:r>
    </w:p>
    <w:p w14:paraId="468EC28F" w14:textId="77777777" w:rsidR="00B830BF" w:rsidRPr="00EE25D5" w:rsidRDefault="00B830BF" w:rsidP="00B830BF">
      <w:pPr>
        <w:spacing w:after="230" w:line="360" w:lineRule="exact"/>
        <w:rPr>
          <w:rFonts w:ascii="Arial" w:eastAsia="Times" w:hAnsi="Arial" w:cs="Arial"/>
          <w:b/>
          <w:noProof/>
          <w:snapToGrid w:val="0"/>
          <w:color w:val="333399"/>
          <w:sz w:val="40"/>
          <w:szCs w:val="26"/>
          <w:lang w:val="pt-PT"/>
        </w:rPr>
      </w:pPr>
    </w:p>
    <w:p w14:paraId="6DCAD4BE" w14:textId="77777777" w:rsidR="00B830BF" w:rsidRPr="00EE25D5" w:rsidRDefault="00B830BF" w:rsidP="00B830BF">
      <w:pPr>
        <w:spacing w:after="120" w:line="360" w:lineRule="exact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6"/>
          <w:lang w:val="pt-PT"/>
        </w:rPr>
      </w:pPr>
    </w:p>
    <w:p w14:paraId="19507357" w14:textId="77777777" w:rsidR="00367448" w:rsidRPr="00EE25D5" w:rsidRDefault="00367448" w:rsidP="00367448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EE25D5">
        <w:rPr>
          <w:bCs/>
          <w:noProof/>
          <w:szCs w:val="26"/>
          <w:lang w:val="pt-PT"/>
        </w:rPr>
        <w:t>Michelin em competição</w:t>
      </w:r>
    </w:p>
    <w:p w14:paraId="3E657CE3" w14:textId="77777777" w:rsidR="00367448" w:rsidRPr="00EE25D5" w:rsidRDefault="00773987" w:rsidP="00367448">
      <w:pPr>
        <w:pStyle w:val="SUBTITULOMichelinOK"/>
        <w:spacing w:after="230"/>
        <w:rPr>
          <w:noProof/>
          <w:lang w:val="pt-PT"/>
        </w:rPr>
      </w:pPr>
      <w:r w:rsidRPr="00EE25D5">
        <w:rPr>
          <w:bCs/>
          <w:noProof/>
          <w:lang w:val="pt-PT"/>
        </w:rPr>
        <w:t xml:space="preserve">Michelin, fornecedor oficial de pneus para a Roborace, </w:t>
      </w:r>
      <w:r w:rsidRPr="00EE25D5">
        <w:rPr>
          <w:b w:val="0"/>
          <w:noProof/>
          <w:lang w:val="pt-PT"/>
        </w:rPr>
        <w:br/>
      </w:r>
      <w:r w:rsidRPr="00EE25D5">
        <w:rPr>
          <w:bCs/>
          <w:noProof/>
          <w:lang w:val="pt-PT"/>
        </w:rPr>
        <w:t>a competição de veículos autónomos</w:t>
      </w:r>
    </w:p>
    <w:p w14:paraId="5674F7B7" w14:textId="77777777" w:rsidR="006F5312" w:rsidRPr="00EE25D5" w:rsidRDefault="00475BB6" w:rsidP="00933EA3">
      <w:pPr>
        <w:pStyle w:val="TextoMichelin"/>
        <w:rPr>
          <w:rFonts w:ascii="Times" w:hAnsi="Times" w:cs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EE25D5">
        <w:rPr>
          <w:rFonts w:ascii="Times" w:hAnsi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A Michelin foi nomeada fornecedor oficial de pneus da Roborace, a primeira corrida de automobilismo do mundo de veículos autónomos (sem pilotos) e elétricos. Os técnicos do Grupo trabalharam nas suas instalações para desenvolver pneus exclusivos para equipar o »Robocar», o futuro veículo para esta competição, partilhando a sua experiência de mais de 125 anos com os organizadores da prova.</w:t>
      </w:r>
    </w:p>
    <w:p w14:paraId="60500CDB" w14:textId="77777777" w:rsidR="00860498" w:rsidRPr="00EE25D5" w:rsidRDefault="00860498" w:rsidP="00860498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EE25D5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Os organizadores desta corrida associam-se com os melhores fornecedores do mundo para desenvolver ao máximo a condução autónoma. Assim pois, a Michelin é o terceiro parceiro que a Roborace escolheu a nível mundial, após a Nvidia, que dotará ao </w:t>
      </w:r>
      <w:r w:rsidRPr="00EE25D5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cérebro</w:t>
      </w:r>
      <w:r w:rsidRPr="00EE25D5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do Robocar A.I. com a tecnologia Drive PX2, e a Charge, o fabricante de camiões elétricos que proporcionará a eletrónica de potência.</w:t>
      </w:r>
    </w:p>
    <w:p w14:paraId="7A0A248B" w14:textId="77777777" w:rsidR="00BB126F" w:rsidRPr="00EE25D5" w:rsidRDefault="00580BF2" w:rsidP="002A4D9C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EE25D5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Nesta competição, os pneus são fundamentais, pois devem ser capazes de assumir as velocidades e as exigências deste novo formato de corridas. Além disso, os pneus devem ser adequados para serem utilizados em veículos convencionais de série, dado que um dos objetivos principais desta prova é desenvolver software e hardware que acelere a comercialização da tecnologia de condução autónoma, o que beneficiará o consumidor final.</w:t>
      </w:r>
    </w:p>
    <w:p w14:paraId="7228D36B" w14:textId="77777777" w:rsidR="00773987" w:rsidRPr="00EE25D5" w:rsidRDefault="009B6027" w:rsidP="00773987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EE25D5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 xml:space="preserve">“Estamos muito orgulhosos de ter a Michelin como fornecedor. Esperamos que os nossos parceiros sejam audaces e acreditem num futuro de mobilidade autónoma no qual as nossas cidades sejam mais verdes, mais seguras, mais silenciosas e mais inteligentes para que melhorem a vida quotidiana. A Michelin impressionava-nos cada vez que tínhamos uma reunião. Víamos </w:t>
      </w:r>
      <w:r w:rsidRPr="00EE25D5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ab/>
        <w:t>que entendiam profundamente a enorme oportunidade em que se converterão as deslocações por estrada.</w:t>
      </w:r>
      <w:r w:rsidRPr="00EE25D5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</w:t>
      </w:r>
      <w:r w:rsidRPr="00EE25D5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Na realidade, impulsionavam-nos, e a si próprios, a desenvolver um mundo que passa da possibilidade para a realidade. O seu compromisso com a segurança e a inovação, e a forma em que nos inspiramos mutuamente para conceber as melhores soluções possíveis, tornam esta parceria perfeita</w:t>
      </w:r>
      <w:r w:rsidRPr="00EE25D5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”, comentou </w:t>
      </w:r>
      <w:r w:rsidRPr="00EE25D5">
        <w:rPr>
          <w:rFonts w:ascii="Arial" w:eastAsia="Times" w:hAnsi="Arial" w:cs="Times New Roman"/>
          <w:b/>
          <w:bCs/>
          <w:noProof/>
          <w:color w:val="auto"/>
          <w:sz w:val="21"/>
          <w:szCs w:val="21"/>
          <w:lang w:val="pt-PT"/>
        </w:rPr>
        <w:t>Denis Sverdlov</w:t>
      </w:r>
      <w:r w:rsidRPr="00EE25D5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, CEO da Roborace.</w:t>
      </w:r>
    </w:p>
    <w:p w14:paraId="23439181" w14:textId="77777777" w:rsidR="005165F0" w:rsidRPr="00EE25D5" w:rsidRDefault="007228A4" w:rsidP="00BF72A9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EE25D5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 xml:space="preserve">“Estamos muito satisfeitos por confirmar a nossa parceria com a Roborace. Seguimos a evolução do campeonato muito de perto e realizámos provas em privado com os mesmos durante algum tempo. Estamos muito impressionados pela velocidade com a que a Roborace desenvolveu tecnologia e hardware de condução autónoma para a sua corrida. Esta tecnologia já está a chegar e queremos estar na vanguarda em termos de investigação e desenvolvimento. Na Michelin sempre nos comprometemos com a inovação, aproveitando eventos mundiais e desportos do motor para levar os nossos produtos a um nível superior. A Roborace oferece-nos agora uma oportunidade única de aplicar a nossa experiência e know-how ao mundo dos automóveis autónomos. A Michelin quer ajudar a moldar o futuro, não só ser parte dele”, </w:t>
      </w:r>
      <w:r w:rsidRPr="00EE25D5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referiu </w:t>
      </w:r>
      <w:r w:rsidRPr="00EE25D5">
        <w:rPr>
          <w:rFonts w:ascii="Arial" w:eastAsia="Times" w:hAnsi="Arial" w:cs="Times New Roman"/>
          <w:b/>
          <w:bCs/>
          <w:noProof/>
          <w:color w:val="auto"/>
          <w:sz w:val="21"/>
          <w:szCs w:val="21"/>
          <w:lang w:val="pt-PT"/>
        </w:rPr>
        <w:t>Pascal Couasnon</w:t>
      </w:r>
      <w:r w:rsidRPr="00EE25D5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, diretor da</w:t>
      </w:r>
      <w:r w:rsidRPr="00EE25D5">
        <w:rPr>
          <w:rFonts w:ascii="Arial" w:eastAsia="Times" w:hAnsi="Arial" w:cs="Times New Roman"/>
          <w:b/>
          <w:bCs/>
          <w:noProof/>
          <w:color w:val="auto"/>
          <w:sz w:val="21"/>
          <w:szCs w:val="21"/>
          <w:lang w:val="pt-PT"/>
        </w:rPr>
        <w:t xml:space="preserve"> </w:t>
      </w:r>
      <w:r w:rsidRPr="00EE25D5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Michelin Motorsport.</w:t>
      </w:r>
    </w:p>
    <w:p w14:paraId="7231CF69" w14:textId="77777777" w:rsidR="00BF72A9" w:rsidRPr="00EE25D5" w:rsidRDefault="0095272D" w:rsidP="00BF72A9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EE25D5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br w:type="column"/>
      </w:r>
      <w:r w:rsidRPr="00EE25D5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lastRenderedPageBreak/>
        <w:t>A Michelin é um dos fabricantes de pneus mais conceituados do mundo e tem uma longa tradição de envolvimento com o automobilismo. O Grupo é também sócio fundador e fornecedor exclusivo de pneus do Campeonato FIA de Fórmula E, em que competem monolugares totalmente elétricos para os quais a Michelin Motorsport desenvolveu o revolucionário pneu eficiente MICHELIN Pilot Sport EV2.</w:t>
      </w:r>
    </w:p>
    <w:p w14:paraId="7BEEEF45" w14:textId="77777777" w:rsidR="00AE5064" w:rsidRPr="00EE25D5" w:rsidRDefault="00AE5064" w:rsidP="00773987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EE25D5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A Roborace encontra-se atualmente na sua época Beta, aparecendo nos circuitos de Fórmula E como exposições com o seu veículo de desenvolvimento 'DevBot'. A apresentação oficial do automóvel definitivo do campeonato decorrerá em 2017.</w:t>
      </w:r>
    </w:p>
    <w:p w14:paraId="185E1B49" w14:textId="77777777" w:rsidR="005B2587" w:rsidRPr="00EE25D5" w:rsidRDefault="005B2587" w:rsidP="00773987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EE25D5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A Roborace, além de ser uma série de corridas de condução autónoma, proporciona uma plataforma para a tecnologia mais inovadora do mundo e para que as empresas automobilísticas possam provar e explorar as suas capacidades de hardware e software com o fim de acelerar a velocidade de chegada ao mercado da condução autónoma.</w:t>
      </w:r>
    </w:p>
    <w:p w14:paraId="6D4984AD" w14:textId="77777777" w:rsidR="00A24ACB" w:rsidRPr="00EE25D5" w:rsidRDefault="00A24ACB" w:rsidP="00A24ACB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EE25D5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A Roborace documenta todo o processo de criar o primeiro campeonato de corridas de condução autónoma e elétrica do mundo. A série -Inside Roborace- está disponível através de YouTube, com episódios que tratam temas como o desenvolvimento e as provas dos pneus Michelin específicos para esta prova na sede de Clermont-Ferrand.</w:t>
      </w:r>
    </w:p>
    <w:p w14:paraId="3873D3CA" w14:textId="77777777" w:rsidR="00367448" w:rsidRPr="00EE25D5" w:rsidRDefault="00367448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4E90B86F" w14:textId="77777777" w:rsidR="00B075E4" w:rsidRPr="00EE25D5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2100622D" w14:textId="77777777" w:rsidR="00B075E4" w:rsidRPr="00EE25D5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26C328BF" w14:textId="77777777" w:rsidR="00BA4139" w:rsidRPr="00EE25D5" w:rsidRDefault="00BA4139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  <w:r w:rsidRPr="00EE25D5">
        <w:rPr>
          <w:rFonts w:ascii="Times" w:eastAsia="Times" w:hAnsi="Times" w:cs="Times New Roman"/>
          <w:i/>
          <w:iCs/>
          <w:noProof/>
          <w:color w:val="auto"/>
          <w:sz w:val="24"/>
          <w:szCs w:val="24"/>
          <w:lang w:val="pt-PT"/>
        </w:rPr>
        <w:t xml:space="preserve">A missão da </w:t>
      </w:r>
      <w:r w:rsidRPr="00EE25D5">
        <w:rPr>
          <w:rFonts w:ascii="Times" w:eastAsia="Times" w:hAnsi="Times" w:cs="Times New Roman"/>
          <w:b/>
          <w:bCs/>
          <w:i/>
          <w:iCs/>
          <w:noProof/>
          <w:color w:val="auto"/>
          <w:sz w:val="24"/>
          <w:szCs w:val="24"/>
          <w:lang w:val="pt-PT"/>
        </w:rPr>
        <w:t>Michelin,</w:t>
      </w:r>
      <w:r w:rsidRPr="00EE25D5">
        <w:rPr>
          <w:rFonts w:ascii="Times" w:eastAsia="Times" w:hAnsi="Times" w:cs="Times New Roman"/>
          <w:i/>
          <w:iCs/>
          <w:noProof/>
          <w:color w:val="auto"/>
          <w:sz w:val="24"/>
          <w:szCs w:val="24"/>
          <w:lang w:val="pt-PT"/>
        </w:rPr>
        <w:t xml:space="preserve"> líder do setor do pneu,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atlas de estradas. O Grupo, que tem a sua sede em Clermont-Ferrand (França), está presente em 170 países, emprega 111.700 pessoas em todo o mundo e dispõe de 68 centros de produção implantados em 17 países diferentes que, em conjunto, fabricaram 184 milhões de pneus em 2015. A Michelin possui um Centro de Tecnologia que se encarrega da investigação e desenvolvimento com implantação na Europa, América do Norte e Ásia (www.michelin.es).</w:t>
      </w:r>
    </w:p>
    <w:p w14:paraId="27FEFD68" w14:textId="77777777" w:rsidR="00B830BF" w:rsidRPr="00EE25D5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C4C4656" w14:textId="77777777" w:rsidR="00B830BF" w:rsidRPr="00EE25D5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5333CFE" w14:textId="77777777" w:rsidR="00E45B4B" w:rsidRPr="00EE25D5" w:rsidRDefault="00E45B4B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9B7978A" w14:textId="77777777" w:rsidR="00E45B4B" w:rsidRPr="00EE25D5" w:rsidRDefault="00E45B4B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33D7CF9" w14:textId="77777777" w:rsidR="00E45B4B" w:rsidRPr="00EE25D5" w:rsidRDefault="00E45B4B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8F02F41" w14:textId="77777777" w:rsidR="00B830BF" w:rsidRPr="00EE25D5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  <w:r w:rsidRPr="00EE25D5"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14:paraId="21519F71" w14:textId="77777777" w:rsidR="00B830BF" w:rsidRPr="00EE25D5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EE25D5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Avda. de Los Encuartes, 19</w:t>
      </w:r>
    </w:p>
    <w:p w14:paraId="535E68D3" w14:textId="77777777" w:rsidR="00B830BF" w:rsidRPr="00EE25D5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EE25D5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28760 Tres Cantos – Madrid – ESPANHA</w:t>
      </w:r>
    </w:p>
    <w:p w14:paraId="67E83806" w14:textId="77777777" w:rsidR="00E8447A" w:rsidRPr="00EE25D5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808080"/>
          <w:sz w:val="18"/>
          <w:szCs w:val="18"/>
          <w:lang w:val="pt-PT"/>
        </w:rPr>
      </w:pPr>
      <w:r w:rsidRPr="00EE25D5">
        <w:rPr>
          <w:rFonts w:ascii="Arial" w:eastAsia="Times" w:hAnsi="Arial" w:cs="Times New Roman"/>
          <w:noProof/>
          <w:color w:val="808080"/>
          <w:sz w:val="18"/>
          <w:szCs w:val="18"/>
          <w:lang w:val="pt-PT"/>
        </w:rPr>
        <w:t>Tel: 0034 914 105 167 – Fax: 0034 914 105 293</w:t>
      </w:r>
    </w:p>
    <w:sectPr w:rsidR="00E8447A" w:rsidRPr="00EE25D5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EA286" w14:textId="77777777" w:rsidR="00904F62" w:rsidRDefault="00904F62" w:rsidP="00DB4D9F">
      <w:pPr>
        <w:spacing w:after="0" w:line="240" w:lineRule="auto"/>
      </w:pPr>
      <w:r>
        <w:separator/>
      </w:r>
    </w:p>
  </w:endnote>
  <w:endnote w:type="continuationSeparator" w:id="0">
    <w:p w14:paraId="05DE534D" w14:textId="77777777" w:rsidR="00904F62" w:rsidRDefault="00904F62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topia">
    <w:altName w:val="Microsoft JhengHei Light"/>
    <w:charset w:val="00"/>
    <w:family w:val="auto"/>
    <w:pitch w:val="variable"/>
    <w:sig w:usb0="00000001" w:usb1="18000048" w:usb2="140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7BB9C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18922404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7F6688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4A68D7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338D717C" w14:textId="77777777" w:rsidR="00AC3CCE" w:rsidRDefault="00904F62" w:rsidP="00B2182F">
    <w:pPr>
      <w:pStyle w:val="Piedepgina"/>
      <w:ind w:firstLine="360"/>
    </w:pPr>
    <w:r>
      <w:rPr>
        <w:noProof/>
        <w:lang w:val="pt"/>
      </w:rPr>
      <w:pict w14:anchorId="67CE5C12">
        <v:group id="Agrupar 2" o:spid="_x0000_s2049" style="position:absolute;left:0;text-align:left;margin-left:352.7pt;margin-top:-57.35pt;width:164.4pt;height:69.7pt;z-index:251661312" coordsize="20878,8851" wrapcoords="3156 0 -99 20903 -99 21368 21600 21368 21600 0 3156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<v:shape id="Rectangle 6" o:spid="_x0000_s2051" style="position:absolute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2050" type="#_x0000_t75" style="position:absolute;left:4987;top:1939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58835C6E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5447621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18BB1A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772A1EB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E93949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7F476116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64725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427DC64C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708F0" w14:textId="77777777" w:rsidR="00904F62" w:rsidRDefault="00904F62" w:rsidP="00DB4D9F">
      <w:pPr>
        <w:spacing w:after="0" w:line="240" w:lineRule="auto"/>
      </w:pPr>
      <w:r>
        <w:separator/>
      </w:r>
    </w:p>
  </w:footnote>
  <w:footnote w:type="continuationSeparator" w:id="0">
    <w:p w14:paraId="56F0C67C" w14:textId="77777777" w:rsidR="00904F62" w:rsidRDefault="00904F62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6A8350B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4E07A9C2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3B8C93" w14:textId="77777777" w:rsidR="00DB4D9F" w:rsidRDefault="00904F62" w:rsidP="00E96089">
    <w:pPr>
      <w:pStyle w:val="Encabezado"/>
      <w:ind w:firstLine="360"/>
    </w:pPr>
    <w:r>
      <w:rPr>
        <w:noProof/>
        <w:lang w:val="pt"/>
      </w:rPr>
      <w:pict w14:anchorId="7FE3F8D7">
        <v:group id="Groupe 5" o:spid="_x0000_s2052" style="position:absolute;left:0;text-align:left;margin-left:-26.2pt;margin-top:-8.35pt;width:89.3pt;height:234.05pt;z-index:-251657216" coordsize="11339,29724" wrapcoords="20874 -69 19785 1038 3812 1246 3086 1315 2904 19869 1634 21185 1634 21600 1815 21600 2904 21600 21963 208 21963 0 21782 -69 20874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 isocèle 1" o:spid="_x0000_s2054" style="position:absolute;top:1024;width:8648;height:26352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2053" style="position:absolute;flip:x;visibility:visible;mso-wrap-style:square" from="1097,0" to="11339,297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079B2"/>
    <w:rsid w:val="00033C91"/>
    <w:rsid w:val="000345E3"/>
    <w:rsid w:val="00037F46"/>
    <w:rsid w:val="00047DF7"/>
    <w:rsid w:val="00051D65"/>
    <w:rsid w:val="00063E95"/>
    <w:rsid w:val="000666DF"/>
    <w:rsid w:val="0009503B"/>
    <w:rsid w:val="00097EB8"/>
    <w:rsid w:val="000A5A3B"/>
    <w:rsid w:val="000C358D"/>
    <w:rsid w:val="000C4308"/>
    <w:rsid w:val="00102BAB"/>
    <w:rsid w:val="001213E0"/>
    <w:rsid w:val="00123103"/>
    <w:rsid w:val="00175826"/>
    <w:rsid w:val="001B58A8"/>
    <w:rsid w:val="001D2964"/>
    <w:rsid w:val="001D44FD"/>
    <w:rsid w:val="00203675"/>
    <w:rsid w:val="0022098F"/>
    <w:rsid w:val="00222A55"/>
    <w:rsid w:val="002236B3"/>
    <w:rsid w:val="0023345C"/>
    <w:rsid w:val="00251229"/>
    <w:rsid w:val="00274FC8"/>
    <w:rsid w:val="00284FC3"/>
    <w:rsid w:val="002A4D36"/>
    <w:rsid w:val="002A4D9C"/>
    <w:rsid w:val="002C42E3"/>
    <w:rsid w:val="002D4A4F"/>
    <w:rsid w:val="002D6228"/>
    <w:rsid w:val="0030472A"/>
    <w:rsid w:val="00324141"/>
    <w:rsid w:val="00333A8D"/>
    <w:rsid w:val="00341A3D"/>
    <w:rsid w:val="00342926"/>
    <w:rsid w:val="00346B80"/>
    <w:rsid w:val="00367448"/>
    <w:rsid w:val="003D0AD8"/>
    <w:rsid w:val="003E34D5"/>
    <w:rsid w:val="003F5BD3"/>
    <w:rsid w:val="00406413"/>
    <w:rsid w:val="00412E56"/>
    <w:rsid w:val="004467A1"/>
    <w:rsid w:val="00452873"/>
    <w:rsid w:val="00474C55"/>
    <w:rsid w:val="00475BB6"/>
    <w:rsid w:val="00482724"/>
    <w:rsid w:val="00483F39"/>
    <w:rsid w:val="00495FFF"/>
    <w:rsid w:val="004A68D7"/>
    <w:rsid w:val="004B4DC0"/>
    <w:rsid w:val="004D0602"/>
    <w:rsid w:val="004E5EE0"/>
    <w:rsid w:val="004F296D"/>
    <w:rsid w:val="0051357B"/>
    <w:rsid w:val="00513CC4"/>
    <w:rsid w:val="005165F0"/>
    <w:rsid w:val="00523417"/>
    <w:rsid w:val="0053449D"/>
    <w:rsid w:val="0054442E"/>
    <w:rsid w:val="00546A89"/>
    <w:rsid w:val="00580BF2"/>
    <w:rsid w:val="00596297"/>
    <w:rsid w:val="005B2587"/>
    <w:rsid w:val="005D74C2"/>
    <w:rsid w:val="005E2993"/>
    <w:rsid w:val="00627F11"/>
    <w:rsid w:val="0065086B"/>
    <w:rsid w:val="006853CE"/>
    <w:rsid w:val="006A47D0"/>
    <w:rsid w:val="006D5DC8"/>
    <w:rsid w:val="006F5312"/>
    <w:rsid w:val="0070229B"/>
    <w:rsid w:val="007128E4"/>
    <w:rsid w:val="007228A4"/>
    <w:rsid w:val="00731E99"/>
    <w:rsid w:val="00773987"/>
    <w:rsid w:val="007764AF"/>
    <w:rsid w:val="0078379D"/>
    <w:rsid w:val="00783F40"/>
    <w:rsid w:val="007932E0"/>
    <w:rsid w:val="00795D9C"/>
    <w:rsid w:val="007B6A63"/>
    <w:rsid w:val="008234B1"/>
    <w:rsid w:val="0082784E"/>
    <w:rsid w:val="00830CD3"/>
    <w:rsid w:val="00830E82"/>
    <w:rsid w:val="00851CA3"/>
    <w:rsid w:val="00860498"/>
    <w:rsid w:val="00872E5D"/>
    <w:rsid w:val="008E466D"/>
    <w:rsid w:val="008F213D"/>
    <w:rsid w:val="009040DA"/>
    <w:rsid w:val="00904F62"/>
    <w:rsid w:val="00913DBE"/>
    <w:rsid w:val="009325E1"/>
    <w:rsid w:val="00933EA3"/>
    <w:rsid w:val="00941751"/>
    <w:rsid w:val="00944ACE"/>
    <w:rsid w:val="0094521F"/>
    <w:rsid w:val="0095272D"/>
    <w:rsid w:val="0095573E"/>
    <w:rsid w:val="00982DCD"/>
    <w:rsid w:val="00984DCF"/>
    <w:rsid w:val="009925FD"/>
    <w:rsid w:val="00994659"/>
    <w:rsid w:val="009B22D1"/>
    <w:rsid w:val="009B6027"/>
    <w:rsid w:val="009F78C7"/>
    <w:rsid w:val="00A047B7"/>
    <w:rsid w:val="00A10645"/>
    <w:rsid w:val="00A2232F"/>
    <w:rsid w:val="00A24ACB"/>
    <w:rsid w:val="00A3543E"/>
    <w:rsid w:val="00A403A6"/>
    <w:rsid w:val="00A77517"/>
    <w:rsid w:val="00A838CF"/>
    <w:rsid w:val="00AA0337"/>
    <w:rsid w:val="00AC3CCE"/>
    <w:rsid w:val="00AE5064"/>
    <w:rsid w:val="00AF121D"/>
    <w:rsid w:val="00B075E4"/>
    <w:rsid w:val="00B2182F"/>
    <w:rsid w:val="00B375F2"/>
    <w:rsid w:val="00B74697"/>
    <w:rsid w:val="00B830BF"/>
    <w:rsid w:val="00B91C5E"/>
    <w:rsid w:val="00B91E9E"/>
    <w:rsid w:val="00BA4139"/>
    <w:rsid w:val="00BB126F"/>
    <w:rsid w:val="00BD5B21"/>
    <w:rsid w:val="00BE7E2D"/>
    <w:rsid w:val="00BF72A9"/>
    <w:rsid w:val="00C06371"/>
    <w:rsid w:val="00C23D21"/>
    <w:rsid w:val="00C348D5"/>
    <w:rsid w:val="00C765BD"/>
    <w:rsid w:val="00D257B0"/>
    <w:rsid w:val="00D709DB"/>
    <w:rsid w:val="00D845C1"/>
    <w:rsid w:val="00D861CB"/>
    <w:rsid w:val="00DB4D9F"/>
    <w:rsid w:val="00DC0FC6"/>
    <w:rsid w:val="00DC22E4"/>
    <w:rsid w:val="00DC2DC6"/>
    <w:rsid w:val="00DE36A8"/>
    <w:rsid w:val="00DF2F8D"/>
    <w:rsid w:val="00E45B4B"/>
    <w:rsid w:val="00E663FB"/>
    <w:rsid w:val="00E7145F"/>
    <w:rsid w:val="00E8447A"/>
    <w:rsid w:val="00E84668"/>
    <w:rsid w:val="00E87667"/>
    <w:rsid w:val="00E87BA3"/>
    <w:rsid w:val="00E94B84"/>
    <w:rsid w:val="00E96089"/>
    <w:rsid w:val="00EC7531"/>
    <w:rsid w:val="00EE25D5"/>
    <w:rsid w:val="00EE28E8"/>
    <w:rsid w:val="00EF1397"/>
    <w:rsid w:val="00EF5D2E"/>
    <w:rsid w:val="00F124D3"/>
    <w:rsid w:val="00F15FE7"/>
    <w:rsid w:val="00F64682"/>
    <w:rsid w:val="00FA0985"/>
    <w:rsid w:val="00FA21FA"/>
    <w:rsid w:val="00FA66B8"/>
    <w:rsid w:val="00FA7EC1"/>
    <w:rsid w:val="00FC7EB5"/>
    <w:rsid w:val="00FD3410"/>
    <w:rsid w:val="00FE47FD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F3BDEBC"/>
  <w15:docId w15:val="{34A40808-B426-41ED-8BA8-0707F697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character" w:styleId="Hipervnculo">
    <w:name w:val="Hyperlink"/>
    <w:basedOn w:val="Fuentedeprrafopredeter"/>
    <w:uiPriority w:val="99"/>
    <w:unhideWhenUsed/>
    <w:rsid w:val="002A4D9C"/>
    <w:rPr>
      <w:color w:val="3F3F3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57B"/>
    <w:rPr>
      <w:color w:val="3F3F3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8439-BCAF-9A4C-944C-FC2011B0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0</TotalTime>
  <Pages>2</Pages>
  <Words>815</Words>
  <Characters>4487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2017-01-10T11:22:00Z</dcterms:created>
  <dcterms:modified xsi:type="dcterms:W3CDTF">2017-01-10T11:22:00Z</dcterms:modified>
</cp:coreProperties>
</file>