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B1075" w14:textId="77777777" w:rsidR="00232DB7" w:rsidRDefault="00232DB7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</w:rPr>
      </w:pPr>
    </w:p>
    <w:p w14:paraId="20AFCEA6" w14:textId="77777777" w:rsidR="00B830BF" w:rsidRPr="002C42E3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</w:rPr>
      </w:pPr>
      <w:r w:rsidRPr="002C42E3">
        <w:rPr>
          <w:rFonts w:ascii="Times" w:eastAsia="Times" w:hAnsi="Times" w:cs="Times"/>
          <w:b/>
          <w:color w:val="808080"/>
          <w:sz w:val="24"/>
          <w:szCs w:val="24"/>
        </w:rPr>
        <w:t>INFORMACIÓN DE PRENSA</w:t>
      </w:r>
      <w:r w:rsidRPr="002C42E3">
        <w:rPr>
          <w:rFonts w:ascii="MingLiU" w:eastAsia="MingLiU" w:hAnsi="MingLiU" w:cs="MingLiU"/>
          <w:b/>
          <w:color w:val="808080"/>
          <w:sz w:val="24"/>
          <w:szCs w:val="24"/>
        </w:rPr>
        <w:br/>
      </w:r>
      <w:r w:rsidRPr="002C42E3">
        <w:rPr>
          <w:rFonts w:ascii="Times" w:eastAsia="Times" w:hAnsi="Times" w:cs="Times"/>
          <w:color w:val="808080"/>
          <w:sz w:val="24"/>
          <w:szCs w:val="24"/>
        </w:rPr>
        <w:fldChar w:fldCharType="begin"/>
      </w:r>
      <w:r w:rsidRPr="002C42E3">
        <w:rPr>
          <w:rFonts w:ascii="Times" w:eastAsia="Times" w:hAnsi="Times" w:cs="Times"/>
          <w:color w:val="808080"/>
          <w:sz w:val="24"/>
          <w:szCs w:val="24"/>
        </w:rPr>
        <w:instrText xml:space="preserve"> TIME \@ "dd/MM/yyyy" </w:instrText>
      </w:r>
      <w:r w:rsidRPr="002C42E3">
        <w:rPr>
          <w:rFonts w:ascii="Times" w:eastAsia="Times" w:hAnsi="Times" w:cs="Times"/>
          <w:color w:val="808080"/>
          <w:sz w:val="24"/>
          <w:szCs w:val="24"/>
        </w:rPr>
        <w:fldChar w:fldCharType="separate"/>
      </w:r>
      <w:r w:rsidR="00041435">
        <w:rPr>
          <w:rFonts w:ascii="Times" w:eastAsia="Times" w:hAnsi="Times" w:cs="Times"/>
          <w:noProof/>
          <w:color w:val="808080"/>
          <w:sz w:val="24"/>
          <w:szCs w:val="24"/>
        </w:rPr>
        <w:t>27/09/2017</w:t>
      </w:r>
      <w:r w:rsidRPr="002C42E3">
        <w:rPr>
          <w:rFonts w:ascii="Times" w:eastAsia="Times" w:hAnsi="Times" w:cs="Times"/>
          <w:color w:val="808080"/>
          <w:sz w:val="24"/>
          <w:szCs w:val="24"/>
        </w:rPr>
        <w:fldChar w:fldCharType="end"/>
      </w:r>
    </w:p>
    <w:p w14:paraId="365F85B0" w14:textId="77777777" w:rsidR="00B830BF" w:rsidRPr="002C42E3" w:rsidRDefault="00B830BF" w:rsidP="00B830BF">
      <w:pPr>
        <w:spacing w:after="120" w:line="360" w:lineRule="exact"/>
        <w:rPr>
          <w:rFonts w:ascii="Times" w:eastAsia="Times" w:hAnsi="Times" w:cs="Times New Roman"/>
          <w:b/>
          <w:snapToGrid w:val="0"/>
          <w:color w:val="333399"/>
          <w:sz w:val="40"/>
          <w:szCs w:val="26"/>
        </w:rPr>
      </w:pPr>
    </w:p>
    <w:p w14:paraId="578EF3AD" w14:textId="385C6F1C" w:rsidR="00FE7C2D" w:rsidRPr="00B2603B" w:rsidRDefault="00A51B02" w:rsidP="00041435">
      <w:pPr>
        <w:pStyle w:val="TITULARMICHELIN"/>
        <w:spacing w:after="120"/>
        <w:rPr>
          <w:rFonts w:ascii="Utopia" w:hAnsi="Utopia"/>
          <w:sz w:val="20"/>
        </w:rPr>
      </w:pPr>
      <w:r w:rsidRPr="00B2603B">
        <w:rPr>
          <w:sz w:val="30"/>
          <w:szCs w:val="26"/>
        </w:rPr>
        <w:t>Según el acuerdo firmado entre ambas entidades</w:t>
      </w:r>
    </w:p>
    <w:p w14:paraId="222709A5" w14:textId="1228874D" w:rsidR="00FE7C2D" w:rsidRPr="005D3757" w:rsidRDefault="003C2EF9" w:rsidP="00041435">
      <w:pPr>
        <w:pStyle w:val="SUBTITULOMichelinOK"/>
        <w:spacing w:after="230"/>
        <w:rPr>
          <w:sz w:val="38"/>
          <w:lang w:val="es-ES_tradnl"/>
        </w:rPr>
      </w:pPr>
      <w:r w:rsidRPr="005D3757">
        <w:rPr>
          <w:sz w:val="38"/>
          <w:lang w:val="es-ES_tradnl"/>
        </w:rPr>
        <w:t>F</w:t>
      </w:r>
      <w:r w:rsidR="00947455" w:rsidRPr="005D3757">
        <w:rPr>
          <w:sz w:val="38"/>
          <w:lang w:val="es-ES_tradnl"/>
        </w:rPr>
        <w:t>undación Michelin</w:t>
      </w:r>
      <w:r w:rsidRPr="005D3757">
        <w:rPr>
          <w:sz w:val="38"/>
          <w:lang w:val="es-ES_tradnl"/>
        </w:rPr>
        <w:t xml:space="preserve"> </w:t>
      </w:r>
      <w:r w:rsidR="00A51B02" w:rsidRPr="005D3757">
        <w:rPr>
          <w:sz w:val="38"/>
          <w:lang w:val="es-ES_tradnl"/>
        </w:rPr>
        <w:t xml:space="preserve">y </w:t>
      </w:r>
      <w:r w:rsidRPr="005D3757">
        <w:rPr>
          <w:sz w:val="38"/>
          <w:lang w:val="es-ES_tradnl"/>
        </w:rPr>
        <w:t>Fundación M</w:t>
      </w:r>
      <w:r w:rsidR="00B2603B" w:rsidRPr="005D3757">
        <w:rPr>
          <w:sz w:val="38"/>
          <w:lang w:val="es-ES_tradnl"/>
        </w:rPr>
        <w:t>APFRE</w:t>
      </w:r>
      <w:r w:rsidR="001E5D41" w:rsidRPr="005D3757">
        <w:rPr>
          <w:sz w:val="38"/>
          <w:lang w:val="es-ES_tradnl"/>
        </w:rPr>
        <w:br/>
      </w:r>
      <w:r w:rsidR="00A51B02" w:rsidRPr="005D3757">
        <w:rPr>
          <w:sz w:val="38"/>
          <w:lang w:val="es-ES_tradnl"/>
        </w:rPr>
        <w:t xml:space="preserve">colaborarán para </w:t>
      </w:r>
      <w:r w:rsidR="00F806E0" w:rsidRPr="005D3757">
        <w:rPr>
          <w:sz w:val="38"/>
          <w:lang w:val="es-ES_tradnl"/>
        </w:rPr>
        <w:t>fomentar la seguridad vial</w:t>
      </w:r>
    </w:p>
    <w:p w14:paraId="700BBD99" w14:textId="5697F090" w:rsidR="00334A97" w:rsidRPr="005D3757" w:rsidRDefault="00C94E35" w:rsidP="00334A97">
      <w:pPr>
        <w:pStyle w:val="TextoMichelin"/>
        <w:rPr>
          <w:bCs/>
          <w:color w:val="262626" w:themeColor="text1"/>
          <w:szCs w:val="21"/>
          <w:lang w:bidi="es-ES_tradnl"/>
        </w:rPr>
      </w:pP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La </w:t>
      </w:r>
      <w:r w:rsidRPr="00C94E3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Fundaci</w:t>
      </w:r>
      <w:r w:rsidRPr="00C94E35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ón Michelin España Portugal (FMEP)</w:t>
      </w:r>
      <w:r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y </w:t>
      </w:r>
      <w:r w:rsidRPr="000C010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Fundaci</w:t>
      </w:r>
      <w:r w:rsidRPr="000C0106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ón MAPFRE</w:t>
      </w: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han </w:t>
      </w:r>
      <w:r w:rsidR="00334A9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firmado un acuerdo </w:t>
      </w:r>
      <w:r w:rsidR="0074775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en virtud del cual la FMEP asume el papel que hasta la fecha </w:t>
      </w:r>
      <w:r w:rsidR="00FB3EE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ven</w:t>
      </w:r>
      <w:r w:rsidR="00FB3EE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í</w:t>
      </w:r>
      <w:r w:rsidR="00FB3EE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a desarrollando</w:t>
      </w:r>
      <w:r w:rsidR="00FB3EE3" w:rsidRPr="00FB3EE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FB3EE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Michelin </w:t>
      </w:r>
      <w:r w:rsidR="0074775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en el </w:t>
      </w:r>
      <w:r w:rsidR="00FB3EE3" w:rsidRPr="00911ED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proyecto de sensibilización, difusión y educac</w:t>
      </w:r>
      <w:r w:rsidR="00FB3EE3" w:rsidRPr="000C010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i</w:t>
      </w:r>
      <w:r w:rsidR="00FB3EE3" w:rsidRPr="00911ED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ón sobre contenidos de seguridad vial </w:t>
      </w:r>
      <w:r w:rsidR="003262E3" w:rsidRPr="00911ED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mediante</w:t>
      </w:r>
      <w:r w:rsidR="00FB3EE3" w:rsidRPr="00911ED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 el blog </w:t>
      </w:r>
      <w:hyperlink r:id="rId8" w:history="1">
        <w:r w:rsidR="00FB3EE3" w:rsidRPr="00B96A14">
          <w:rPr>
            <w:rStyle w:val="Hipervnculo"/>
            <w:rFonts w:ascii="Times" w:hAnsi="Times" w:cs="Frutiger 55 Roman"/>
            <w:b/>
            <w:bCs/>
            <w:i/>
            <w:iCs/>
            <w:snapToGrid w:val="0"/>
            <w:sz w:val="25"/>
            <w:szCs w:val="28"/>
            <w:lang w:val="es-ES_tradnl" w:eastAsia="es-ES" w:bidi="es-ES_tradnl"/>
          </w:rPr>
          <w:t>Circula Seguro</w:t>
        </w:r>
      </w:hyperlink>
      <w:r w:rsidR="00BD530E" w:rsidRPr="00911ED0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, mantenido por ambas entidades conjuntamente.</w:t>
      </w:r>
    </w:p>
    <w:p w14:paraId="2FCAE538" w14:textId="0DA5C467" w:rsidR="0018426A" w:rsidRDefault="009500E3" w:rsidP="0018426A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 xml:space="preserve">De este modo, se da continuidad al convenio firmado en junio de 2004 entre Michelin y Fundación </w:t>
      </w:r>
      <w:r w:rsidR="005015CD">
        <w:rPr>
          <w:bCs/>
          <w:szCs w:val="21"/>
          <w:lang w:bidi="es-ES_tradnl"/>
        </w:rPr>
        <w:t xml:space="preserve">MAPFRE </w:t>
      </w:r>
      <w:r w:rsidR="009175DC">
        <w:rPr>
          <w:bCs/>
          <w:szCs w:val="21"/>
          <w:lang w:bidi="es-ES_tradnl"/>
        </w:rPr>
        <w:t>por el cual se creó</w:t>
      </w:r>
      <w:r w:rsidR="00B96A14">
        <w:rPr>
          <w:bCs/>
          <w:szCs w:val="21"/>
          <w:lang w:bidi="es-ES_tradnl"/>
        </w:rPr>
        <w:t xml:space="preserve"> dicho blog </w:t>
      </w:r>
      <w:r w:rsidR="00B96A14" w:rsidRPr="00B96A14">
        <w:rPr>
          <w:bCs/>
          <w:szCs w:val="21"/>
          <w:lang w:val="es-ES_tradnl" w:bidi="es-ES_tradnl"/>
        </w:rPr>
        <w:t>(</w:t>
      </w:r>
      <w:hyperlink r:id="rId9">
        <w:r w:rsidR="00B96A14" w:rsidRPr="00B96A14">
          <w:rPr>
            <w:rStyle w:val="Hipervnculo"/>
            <w:bCs/>
            <w:color w:val="7030A0"/>
            <w:szCs w:val="21"/>
            <w:lang w:val="es-ES_tradnl" w:bidi="es-ES_tradnl"/>
          </w:rPr>
          <w:t>www.circulaseguro.com</w:t>
        </w:r>
      </w:hyperlink>
      <w:r w:rsidR="00B96A14" w:rsidRPr="00B96A14">
        <w:rPr>
          <w:bCs/>
          <w:szCs w:val="21"/>
          <w:lang w:val="es-ES_tradnl" w:bidi="es-ES_tradnl"/>
        </w:rPr>
        <w:t xml:space="preserve"> y </w:t>
      </w:r>
      <w:hyperlink r:id="rId10" w:history="1">
        <w:r w:rsidR="00B96A14" w:rsidRPr="0031130A">
          <w:rPr>
            <w:rStyle w:val="Hipervnculo"/>
            <w:bCs/>
            <w:szCs w:val="21"/>
            <w:lang w:val="es-ES_tradnl" w:bidi="es-ES_tradnl"/>
          </w:rPr>
          <w:t>www.circulaseguro.pt)</w:t>
        </w:r>
      </w:hyperlink>
      <w:r w:rsidR="00C05D2B">
        <w:rPr>
          <w:bCs/>
          <w:szCs w:val="21"/>
          <w:lang w:val="es-ES_tradnl" w:bidi="es-ES_tradnl"/>
        </w:rPr>
        <w:t xml:space="preserve"> y que responde a la </w:t>
      </w:r>
      <w:r w:rsidR="0018426A" w:rsidRPr="0018426A">
        <w:rPr>
          <w:bCs/>
          <w:szCs w:val="21"/>
          <w:lang w:bidi="es-ES_tradnl"/>
        </w:rPr>
        <w:t xml:space="preserve">preocupación compartida por </w:t>
      </w:r>
      <w:r w:rsidR="00C05D2B">
        <w:rPr>
          <w:bCs/>
          <w:szCs w:val="21"/>
          <w:lang w:bidi="es-ES_tradnl"/>
        </w:rPr>
        <w:t>el</w:t>
      </w:r>
      <w:r w:rsidR="0018426A" w:rsidRPr="0018426A">
        <w:rPr>
          <w:bCs/>
          <w:szCs w:val="21"/>
          <w:lang w:bidi="es-ES_tradnl"/>
        </w:rPr>
        <w:t xml:space="preserve"> elevado número de accidentes de tráfico</w:t>
      </w:r>
      <w:r w:rsidR="00C05D2B">
        <w:rPr>
          <w:bCs/>
          <w:szCs w:val="21"/>
          <w:lang w:bidi="es-ES_tradnl"/>
        </w:rPr>
        <w:t xml:space="preserve">, </w:t>
      </w:r>
      <w:r w:rsidR="005F64A7">
        <w:rPr>
          <w:bCs/>
          <w:szCs w:val="21"/>
          <w:lang w:bidi="es-ES_tradnl"/>
        </w:rPr>
        <w:t xml:space="preserve">a </w:t>
      </w:r>
      <w:r w:rsidR="00C05D2B">
        <w:rPr>
          <w:bCs/>
          <w:szCs w:val="21"/>
          <w:lang w:bidi="es-ES_tradnl"/>
        </w:rPr>
        <w:t xml:space="preserve">la </w:t>
      </w:r>
      <w:r w:rsidR="0018426A" w:rsidRPr="0018426A">
        <w:rPr>
          <w:bCs/>
          <w:szCs w:val="21"/>
          <w:lang w:bidi="es-ES_tradnl"/>
        </w:rPr>
        <w:t xml:space="preserve">certeza de que en la mayor parte de </w:t>
      </w:r>
      <w:r w:rsidR="00C05D2B">
        <w:rPr>
          <w:bCs/>
          <w:szCs w:val="21"/>
          <w:lang w:bidi="es-ES_tradnl"/>
        </w:rPr>
        <w:t>ellos</w:t>
      </w:r>
      <w:r w:rsidR="0018426A" w:rsidRPr="0018426A">
        <w:rPr>
          <w:bCs/>
          <w:szCs w:val="21"/>
          <w:lang w:bidi="es-ES_tradnl"/>
        </w:rPr>
        <w:t xml:space="preserve"> se aprecia</w:t>
      </w:r>
      <w:r w:rsidR="005F64A7">
        <w:rPr>
          <w:bCs/>
          <w:szCs w:val="21"/>
          <w:lang w:bidi="es-ES_tradnl"/>
        </w:rPr>
        <w:t xml:space="preserve">n </w:t>
      </w:r>
      <w:r w:rsidR="0018426A" w:rsidRPr="0018426A">
        <w:rPr>
          <w:bCs/>
          <w:szCs w:val="21"/>
          <w:lang w:bidi="es-ES_tradnl"/>
        </w:rPr>
        <w:t xml:space="preserve">actitudes y actuaciones incorrectas por </w:t>
      </w:r>
      <w:r w:rsidR="005F64A7">
        <w:rPr>
          <w:bCs/>
          <w:szCs w:val="21"/>
          <w:lang w:bidi="es-ES_tradnl"/>
        </w:rPr>
        <w:t xml:space="preserve">conductores y peatones, así como a la </w:t>
      </w:r>
      <w:r w:rsidR="0018426A" w:rsidRPr="0018426A">
        <w:rPr>
          <w:bCs/>
          <w:szCs w:val="21"/>
          <w:lang w:bidi="es-ES_tradnl"/>
        </w:rPr>
        <w:t xml:space="preserve">convicción de </w:t>
      </w:r>
      <w:r w:rsidR="00474917">
        <w:rPr>
          <w:bCs/>
          <w:szCs w:val="21"/>
          <w:lang w:bidi="es-ES_tradnl"/>
        </w:rPr>
        <w:t>la importancia capital de</w:t>
      </w:r>
      <w:r w:rsidR="00474917" w:rsidRPr="00474917">
        <w:rPr>
          <w:bCs/>
          <w:szCs w:val="21"/>
          <w:lang w:bidi="es-ES_tradnl"/>
        </w:rPr>
        <w:t xml:space="preserve"> </w:t>
      </w:r>
      <w:r w:rsidR="00474917">
        <w:rPr>
          <w:bCs/>
          <w:szCs w:val="21"/>
          <w:lang w:bidi="es-ES_tradnl"/>
        </w:rPr>
        <w:t xml:space="preserve">la </w:t>
      </w:r>
      <w:r w:rsidR="00474917" w:rsidRPr="0018426A">
        <w:rPr>
          <w:bCs/>
          <w:szCs w:val="21"/>
          <w:lang w:bidi="es-ES_tradnl"/>
        </w:rPr>
        <w:t xml:space="preserve">formación, sensibilización y educación </w:t>
      </w:r>
      <w:r w:rsidR="00474917">
        <w:rPr>
          <w:bCs/>
          <w:szCs w:val="21"/>
          <w:lang w:bidi="es-ES_tradnl"/>
        </w:rPr>
        <w:t>en</w:t>
      </w:r>
      <w:r w:rsidR="0018426A" w:rsidRPr="0018426A">
        <w:rPr>
          <w:bCs/>
          <w:szCs w:val="21"/>
          <w:lang w:bidi="es-ES_tradnl"/>
        </w:rPr>
        <w:t xml:space="preserve"> la prevención de accidentes y sus secuelas.</w:t>
      </w:r>
    </w:p>
    <w:p w14:paraId="0E1A3E57" w14:textId="5AD77EF9" w:rsidR="000438C2" w:rsidRPr="0018426A" w:rsidRDefault="00930ACD" w:rsidP="0018426A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val="es-ES_tradnl" w:bidi="es-ES_tradnl"/>
        </w:rPr>
        <w:t xml:space="preserve">El acuerdo ha sido firmado por </w:t>
      </w:r>
      <w:r w:rsidRPr="00930ACD">
        <w:rPr>
          <w:bCs/>
          <w:szCs w:val="21"/>
          <w:lang w:val="es-ES_tradnl" w:bidi="es-ES_tradnl"/>
        </w:rPr>
        <w:t xml:space="preserve">Félix Sanchidrián, </w:t>
      </w:r>
      <w:r w:rsidR="006366E0">
        <w:rPr>
          <w:bCs/>
          <w:szCs w:val="21"/>
          <w:lang w:val="es-ES_tradnl" w:bidi="es-ES_tradnl"/>
        </w:rPr>
        <w:t xml:space="preserve">como </w:t>
      </w:r>
      <w:r w:rsidRPr="00930ACD">
        <w:rPr>
          <w:bCs/>
          <w:szCs w:val="21"/>
          <w:lang w:val="es-ES_tradnl" w:bidi="es-ES_tradnl"/>
        </w:rPr>
        <w:t>director de la Fun</w:t>
      </w:r>
      <w:r w:rsidR="006366E0">
        <w:rPr>
          <w:bCs/>
          <w:szCs w:val="21"/>
          <w:lang w:val="es-ES_tradnl" w:bidi="es-ES_tradnl"/>
        </w:rPr>
        <w:t xml:space="preserve">dación Michelin España Portugal </w:t>
      </w:r>
      <w:r w:rsidR="006366E0" w:rsidRPr="00595E24">
        <w:rPr>
          <w:bCs/>
          <w:color w:val="262626" w:themeColor="text1"/>
          <w:szCs w:val="21"/>
          <w:lang w:bidi="es-ES_tradnl"/>
        </w:rPr>
        <w:t>(FMEP)</w:t>
      </w:r>
      <w:r w:rsidR="006366E0">
        <w:rPr>
          <w:bCs/>
          <w:szCs w:val="21"/>
          <w:lang w:val="es-ES_tradnl" w:bidi="es-ES_tradnl"/>
        </w:rPr>
        <w:t xml:space="preserve">, y </w:t>
      </w:r>
      <w:r w:rsidR="000438C2" w:rsidRPr="000438C2">
        <w:rPr>
          <w:bCs/>
          <w:szCs w:val="21"/>
          <w:lang w:val="es-ES_tradnl" w:bidi="es-ES_tradnl"/>
        </w:rPr>
        <w:t xml:space="preserve">Jesús Monclús, </w:t>
      </w:r>
      <w:r w:rsidR="000438C2">
        <w:rPr>
          <w:bCs/>
          <w:szCs w:val="21"/>
          <w:lang w:val="es-ES_tradnl" w:bidi="es-ES_tradnl"/>
        </w:rPr>
        <w:t>d</w:t>
      </w:r>
      <w:r w:rsidR="000438C2" w:rsidRPr="000438C2">
        <w:rPr>
          <w:bCs/>
          <w:szCs w:val="21"/>
          <w:lang w:val="es-ES_tradnl" w:bidi="es-ES_tradnl"/>
        </w:rPr>
        <w:t>irector del Área de Prevención y Seguridad Vial de Fundación MAPFRE</w:t>
      </w:r>
      <w:r w:rsidR="006366E0">
        <w:rPr>
          <w:bCs/>
          <w:szCs w:val="21"/>
          <w:lang w:val="es-ES_tradnl" w:bidi="es-ES_tradnl"/>
        </w:rPr>
        <w:t>.</w:t>
      </w:r>
    </w:p>
    <w:p w14:paraId="415071B2" w14:textId="581706B6" w:rsidR="00C426F2" w:rsidRPr="00C426F2" w:rsidRDefault="004F4C81" w:rsidP="00C426F2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 xml:space="preserve">El blog </w:t>
      </w:r>
      <w:hyperlink r:id="rId11" w:history="1">
        <w:r w:rsidRPr="004F4C81">
          <w:rPr>
            <w:rStyle w:val="Hipervnculo"/>
            <w:bCs/>
            <w:szCs w:val="21"/>
            <w:lang w:bidi="es-ES_tradnl"/>
          </w:rPr>
          <w:t>Circula Seguro</w:t>
        </w:r>
      </w:hyperlink>
      <w:r>
        <w:rPr>
          <w:bCs/>
          <w:szCs w:val="21"/>
          <w:lang w:bidi="es-ES_tradnl"/>
        </w:rPr>
        <w:t xml:space="preserve"> es una referencia en temas de seguridad vial tanto en España como en Portugal. </w:t>
      </w:r>
      <w:r w:rsidR="00C426F2" w:rsidRPr="00C426F2">
        <w:rPr>
          <w:bCs/>
          <w:szCs w:val="21"/>
          <w:lang w:bidi="es-ES_tradnl"/>
        </w:rPr>
        <w:t>En España, más de 300.000 usuarios únicos cada mes recurren a este blog para</w:t>
      </w:r>
      <w:r w:rsidR="006C15C9">
        <w:rPr>
          <w:bCs/>
          <w:szCs w:val="21"/>
          <w:lang w:bidi="es-ES_tradnl"/>
        </w:rPr>
        <w:t xml:space="preserve"> informarse o resolver sus dudas</w:t>
      </w:r>
      <w:r w:rsidR="00C426F2" w:rsidRPr="00C426F2">
        <w:rPr>
          <w:bCs/>
          <w:szCs w:val="21"/>
          <w:lang w:bidi="es-ES_tradnl"/>
        </w:rPr>
        <w:t xml:space="preserve"> en el ámbito de la seguridad vial. </w:t>
      </w:r>
    </w:p>
    <w:p w14:paraId="64016B83" w14:textId="46269C7F" w:rsidR="00C426F2" w:rsidRDefault="00C426F2" w:rsidP="00C426F2">
      <w:pPr>
        <w:pStyle w:val="TextoMichelin"/>
        <w:rPr>
          <w:bCs/>
          <w:szCs w:val="21"/>
          <w:lang w:bidi="es-ES_tradnl"/>
        </w:rPr>
      </w:pPr>
      <w:r w:rsidRPr="00C426F2">
        <w:rPr>
          <w:bCs/>
          <w:szCs w:val="21"/>
          <w:lang w:bidi="es-ES_tradnl"/>
        </w:rPr>
        <w:t>En cuanto a Portugal, los datos también son muy favorables, el blog es pionero en cuanto a seguridad vial en este país y ha cubierto una necesidad existente en cuanto a educación e información vial. Como consecuencia de esto, el crecimiento ha sido exponencial en el último año pasando de unos 30.000 usuarios únicos al mes a casi 70.000.</w:t>
      </w:r>
    </w:p>
    <w:p w14:paraId="393BE017" w14:textId="258660BA" w:rsidR="002942BB" w:rsidRDefault="00820761" w:rsidP="002942BB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>Con este c</w:t>
      </w:r>
      <w:r w:rsidR="00A81C02" w:rsidRPr="00A81C02">
        <w:rPr>
          <w:bCs/>
          <w:szCs w:val="21"/>
          <w:lang w:bidi="es-ES_tradnl"/>
        </w:rPr>
        <w:t>onvenio</w:t>
      </w:r>
      <w:r w:rsidR="002942BB">
        <w:rPr>
          <w:bCs/>
          <w:szCs w:val="21"/>
          <w:lang w:bidi="es-ES_tradnl"/>
        </w:rPr>
        <w:t>, además,</w:t>
      </w:r>
      <w:r w:rsidR="00A81C02" w:rsidRPr="00A81C02">
        <w:rPr>
          <w:bCs/>
          <w:szCs w:val="21"/>
          <w:lang w:bidi="es-ES_tradnl"/>
        </w:rPr>
        <w:t xml:space="preserve"> </w:t>
      </w:r>
      <w:r w:rsidR="001D2610">
        <w:rPr>
          <w:bCs/>
          <w:szCs w:val="21"/>
          <w:lang w:bidi="es-ES_tradnl"/>
        </w:rPr>
        <w:t xml:space="preserve">la FMEP y Fundación </w:t>
      </w:r>
      <w:r w:rsidR="005015CD">
        <w:rPr>
          <w:bCs/>
          <w:szCs w:val="21"/>
          <w:lang w:bidi="es-ES_tradnl"/>
        </w:rPr>
        <w:t>MAPFRE</w:t>
      </w:r>
      <w:r w:rsidR="005015CD" w:rsidRPr="00A81C02">
        <w:rPr>
          <w:bCs/>
          <w:szCs w:val="21"/>
          <w:lang w:bidi="es-ES_tradnl"/>
        </w:rPr>
        <w:t xml:space="preserve"> </w:t>
      </w:r>
      <w:r w:rsidR="00A81C02" w:rsidRPr="00A81C02">
        <w:rPr>
          <w:bCs/>
          <w:szCs w:val="21"/>
          <w:lang w:bidi="es-ES_tradnl"/>
        </w:rPr>
        <w:t xml:space="preserve">sientan las bases </w:t>
      </w:r>
      <w:r w:rsidR="002628D2">
        <w:rPr>
          <w:bCs/>
          <w:szCs w:val="21"/>
          <w:lang w:bidi="es-ES_tradnl"/>
        </w:rPr>
        <w:t>para llevar a cabo</w:t>
      </w:r>
      <w:r w:rsidR="00A81C02" w:rsidRPr="00A81C02">
        <w:rPr>
          <w:bCs/>
          <w:szCs w:val="21"/>
          <w:lang w:bidi="es-ES_tradnl"/>
        </w:rPr>
        <w:t xml:space="preserve"> otras acciones conjuntas en el ámbito de la seguridad vial</w:t>
      </w:r>
      <w:r w:rsidR="002942BB">
        <w:rPr>
          <w:bCs/>
          <w:szCs w:val="21"/>
          <w:lang w:bidi="es-ES_tradnl"/>
        </w:rPr>
        <w:t>.</w:t>
      </w:r>
      <w:r w:rsidR="006E38DE">
        <w:rPr>
          <w:bCs/>
          <w:szCs w:val="21"/>
          <w:lang w:bidi="es-ES_tradnl"/>
        </w:rPr>
        <w:t xml:space="preserve"> </w:t>
      </w:r>
    </w:p>
    <w:p w14:paraId="720A7E36" w14:textId="7459D0D7" w:rsidR="00B075E4" w:rsidRPr="006E38DE" w:rsidRDefault="00706AD2" w:rsidP="006E38DE">
      <w:pPr>
        <w:pStyle w:val="TextoMichelin"/>
        <w:rPr>
          <w:bCs/>
          <w:color w:val="262626" w:themeColor="text1"/>
          <w:szCs w:val="21"/>
          <w:lang w:bidi="es-ES_tradnl"/>
        </w:rPr>
      </w:pPr>
      <w:r w:rsidRPr="00595E24">
        <w:rPr>
          <w:bCs/>
          <w:color w:val="262626" w:themeColor="text1"/>
          <w:szCs w:val="21"/>
          <w:lang w:bidi="es-ES_tradnl"/>
        </w:rPr>
        <w:t>Recientemente, Michelin España Portugal ha concentrado todas sus actividades de responsabilidad social y mecenazgo en la Fundación Michelin España Portugal (FMEP)</w:t>
      </w:r>
      <w:r>
        <w:rPr>
          <w:bCs/>
          <w:color w:val="262626" w:themeColor="text1"/>
          <w:szCs w:val="21"/>
          <w:lang w:bidi="es-ES_tradnl"/>
        </w:rPr>
        <w:t>.</w:t>
      </w:r>
    </w:p>
    <w:p w14:paraId="2249D7C7" w14:textId="77777777" w:rsidR="006C5380" w:rsidRDefault="006C5380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4F30964B" w14:textId="77777777" w:rsidR="00C426F2" w:rsidRDefault="00C426F2">
      <w:pP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  <w: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  <w:br w:type="page"/>
      </w:r>
    </w:p>
    <w:p w14:paraId="5BA15ECD" w14:textId="03437D75" w:rsidR="005B481A" w:rsidRDefault="005B481A" w:rsidP="005B481A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  <w: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  <w:lastRenderedPageBreak/>
        <w:t>Acerca de la Fundación Michelin España Portugal</w:t>
      </w:r>
    </w:p>
    <w:p w14:paraId="35AB20A3" w14:textId="37292268" w:rsidR="0037470F" w:rsidRDefault="005B481A" w:rsidP="005D375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r w:rsidRPr="005D3757">
        <w:rPr>
          <w:rFonts w:ascii="Times" w:eastAsia="Times" w:hAnsi="Times" w:cs="Times New Roman"/>
          <w:b/>
          <w:i/>
          <w:color w:val="auto"/>
          <w:sz w:val="24"/>
          <w:szCs w:val="24"/>
        </w:rPr>
        <w:t>La Fundación Michelin España Portugal</w:t>
      </w:r>
      <w:r w:rsidRPr="00677F7E">
        <w:rPr>
          <w:rFonts w:ascii="Times" w:eastAsia="Times" w:hAnsi="Times" w:cs="Times New Roman"/>
          <w:i/>
          <w:color w:val="auto"/>
          <w:sz w:val="24"/>
          <w:szCs w:val="24"/>
        </w:rPr>
        <w:t xml:space="preserve"> (FMEP), tiene por misión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el desarrollo del modelo de </w:t>
      </w:r>
      <w:r w:rsidRPr="00677F7E">
        <w:rPr>
          <w:rFonts w:ascii="Times" w:eastAsia="Times" w:hAnsi="Times" w:cs="Times New Roman"/>
          <w:i/>
          <w:color w:val="auto"/>
          <w:sz w:val="24"/>
          <w:szCs w:val="24"/>
        </w:rPr>
        <w:t xml:space="preserve">Responsabilidad Social Corporativa de Michelin en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la península Ibérica. </w:t>
      </w:r>
      <w:r w:rsidRPr="00677F7E">
        <w:rPr>
          <w:rFonts w:ascii="Times" w:eastAsia="Times" w:hAnsi="Times" w:cs="Times New Roman"/>
          <w:i/>
          <w:color w:val="auto"/>
          <w:sz w:val="24"/>
          <w:szCs w:val="24"/>
        </w:rPr>
        <w:t>La FMEP tiene como objetivo continuar y ampliar la tradición de compromiso social de Michelin en varios dominios: movilidad sostenible y seguridad vial, deporte y salud, educación y solidaridad, ayuda al desarrollo económico y social y protección del patrimonio medioambiental y cul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tural.</w:t>
      </w:r>
    </w:p>
    <w:p w14:paraId="4019B0BF" w14:textId="77777777" w:rsidR="005D3757" w:rsidRPr="005D3757" w:rsidRDefault="005D3757" w:rsidP="005D375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2474C5C8" w14:textId="36418B94" w:rsidR="004C3E97" w:rsidRDefault="004C3E9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r w:rsidRPr="00D744F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7D1B18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tiene la ambición de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mejorar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de manera sostenible la movilidad de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sus clientes.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L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íder del sector del neumático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,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 w:rsidRPr="00D744F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dise</w:t>
      </w:r>
      <w:r>
        <w:rPr>
          <w:rFonts w:ascii="Times" w:eastAsia="Times" w:hAnsi="Times" w:cs="Times"/>
          <w:i/>
          <w:color w:val="auto"/>
          <w:sz w:val="24"/>
          <w:szCs w:val="24"/>
        </w:rPr>
        <w:t>ña,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fabrica 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y distribuye 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los 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>neum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m</w:t>
      </w:r>
      <w:r>
        <w:rPr>
          <w:rFonts w:ascii="Times" w:eastAsia="Times" w:hAnsi="Times" w:cs="Times"/>
          <w:i/>
          <w:color w:val="auto"/>
          <w:sz w:val="24"/>
          <w:szCs w:val="24"/>
        </w:rPr>
        <w:t>á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s adaptados a las necesidades y a los diferentes usos de sus clientes, as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í como servicios y soluciones para mejorar su movilidad. </w:t>
      </w:r>
      <w:r w:rsidRPr="00D744F5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 xml:space="preserve"> </w:t>
      </w:r>
      <w:r>
        <w:rPr>
          <w:rFonts w:ascii="Times" w:eastAsia="Times" w:hAnsi="Times" w:cs="Times"/>
          <w:i/>
          <w:color w:val="auto"/>
          <w:sz w:val="24"/>
          <w:szCs w:val="24"/>
        </w:rPr>
        <w:t>ofrece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 xml:space="preserve"> igualmente 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a sus clientes experiencias únicas en sus viajes y desplazamientos. </w:t>
      </w:r>
      <w:r w:rsidRPr="00D744F5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 desarrolla también materiales de alta tecnología para la industria en torno a la movilidad. Con 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sede en Clermont-Ferrand (Francia),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 w:rsidRPr="00D744F5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 xml:space="preserve"> est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á presente en 170 países, emplea a 111.700 personas y dispone de 68 centros de producción en 17 países que</w:t>
      </w:r>
      <w:r>
        <w:rPr>
          <w:rFonts w:ascii="Times" w:eastAsia="Times" w:hAnsi="Times" w:cs="Times"/>
          <w:i/>
          <w:color w:val="auto"/>
          <w:sz w:val="24"/>
          <w:szCs w:val="24"/>
        </w:rPr>
        <w:t xml:space="preserve"> </w:t>
      </w:r>
      <w:r w:rsidRPr="009F3AEF">
        <w:rPr>
          <w:rFonts w:ascii="Times" w:eastAsia="Times" w:hAnsi="Times" w:cs="Times"/>
          <w:i/>
          <w:color w:val="auto"/>
          <w:sz w:val="24"/>
          <w:szCs w:val="24"/>
        </w:rPr>
        <w:t xml:space="preserve">en 2016 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han fabricado 18</w:t>
      </w:r>
      <w:r>
        <w:rPr>
          <w:rFonts w:ascii="Times" w:eastAsia="Times" w:hAnsi="Times" w:cs="Times New Roman"/>
          <w:i/>
          <w:color w:val="auto"/>
          <w:sz w:val="24"/>
          <w:szCs w:val="24"/>
        </w:rPr>
        <w:t>7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 xml:space="preserve"> millones de neum</w:t>
      </w:r>
      <w:r w:rsidRPr="002C42E3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>. (</w:t>
      </w:r>
      <w:hyperlink r:id="rId12" w:history="1">
        <w:r w:rsidR="005D3757" w:rsidRPr="00833538">
          <w:rPr>
            <w:rStyle w:val="Hipervnculo"/>
            <w:rFonts w:ascii="Times" w:eastAsia="Times" w:hAnsi="Times" w:cs="Times New Roman"/>
            <w:i/>
            <w:sz w:val="24"/>
            <w:szCs w:val="24"/>
          </w:rPr>
          <w:t>www.michelin.es</w:t>
        </w:r>
      </w:hyperlink>
      <w:r w:rsidRPr="002C42E3">
        <w:rPr>
          <w:rFonts w:ascii="Times" w:eastAsia="Times" w:hAnsi="Times" w:cs="Times New Roman"/>
          <w:i/>
          <w:color w:val="auto"/>
          <w:sz w:val="24"/>
          <w:szCs w:val="24"/>
        </w:rPr>
        <w:t>).</w:t>
      </w:r>
    </w:p>
    <w:p w14:paraId="349E555F" w14:textId="77777777" w:rsidR="005D3757" w:rsidRDefault="005D375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color w:val="auto"/>
          <w:sz w:val="24"/>
          <w:szCs w:val="24"/>
        </w:rPr>
      </w:pPr>
    </w:p>
    <w:p w14:paraId="47227509" w14:textId="77777777" w:rsidR="00041435" w:rsidRDefault="00041435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color w:val="auto"/>
          <w:sz w:val="24"/>
          <w:szCs w:val="24"/>
        </w:rPr>
      </w:pPr>
    </w:p>
    <w:p w14:paraId="0FF0BAC8" w14:textId="77777777" w:rsidR="00041435" w:rsidRDefault="00041435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color w:val="auto"/>
          <w:sz w:val="24"/>
          <w:szCs w:val="24"/>
        </w:rPr>
      </w:pPr>
      <w:bookmarkStart w:id="0" w:name="_GoBack"/>
      <w:bookmarkEnd w:id="0"/>
    </w:p>
    <w:p w14:paraId="7DA4FD5B" w14:textId="4DD7CC37" w:rsidR="005D3757" w:rsidRPr="005D3757" w:rsidRDefault="000B0DAE" w:rsidP="005D3757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  <w:r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  <w:t xml:space="preserve">Acerca de </w:t>
      </w:r>
      <w:r w:rsidR="005D3757"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  <w:t xml:space="preserve">Fundación MAPFRE </w:t>
      </w:r>
    </w:p>
    <w:p w14:paraId="460C92BA" w14:textId="5DB759F4" w:rsidR="005D3757" w:rsidRPr="005D3757" w:rsidRDefault="005D3757" w:rsidP="005D3757">
      <w:pPr>
        <w:jc w:val="both"/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eastAsia="es-ES"/>
        </w:rPr>
      </w:pPr>
      <w:r w:rsidRPr="005D3757"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  <w:lang w:eastAsia="es-ES"/>
        </w:rPr>
        <w:t>Fundación MAPFRE</w:t>
      </w:r>
      <w:r w:rsidRPr="005D3757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eastAsia="es-ES"/>
        </w:rPr>
        <w:t xml:space="preserve"> es una institución internacional sin ánimo de lucro cuyo principal objetivo es mejorar la calidad de vida de las personas, especialmente de aquellas con menos recursos. En 2016, dicha entidad llevó a cabo 363 programas en ámbitos como la educación, la salud, seguridad vial y cultura. Dichos proyectos beneficiaron a cerca de 17 millones de personas</w:t>
      </w:r>
      <w:r w:rsidR="00B43A4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eastAsia="es-ES"/>
        </w:rPr>
        <w:t xml:space="preserve"> (</w:t>
      </w:r>
      <w:hyperlink r:id="rId13" w:history="1">
        <w:r w:rsidR="00B43A40" w:rsidRPr="0016006C">
          <w:rPr>
            <w:rStyle w:val="Hipervnculo"/>
            <w:rFonts w:ascii="Times New Roman" w:eastAsia="Times New Roman" w:hAnsi="Times New Roman" w:cs="Times New Roman"/>
            <w:bCs/>
            <w:i/>
            <w:sz w:val="24"/>
            <w:szCs w:val="24"/>
            <w:lang w:eastAsia="es-ES"/>
          </w:rPr>
          <w:t>www.fundacionmapfre.org</w:t>
        </w:r>
      </w:hyperlink>
      <w:r w:rsidR="00B43A40">
        <w:rPr>
          <w:rFonts w:ascii="Times New Roman" w:eastAsia="Times New Roman" w:hAnsi="Times New Roman" w:cs="Times New Roman"/>
          <w:bCs/>
          <w:i/>
          <w:color w:val="auto"/>
          <w:sz w:val="24"/>
          <w:szCs w:val="24"/>
          <w:lang w:eastAsia="es-ES"/>
        </w:rPr>
        <w:t>).</w:t>
      </w:r>
    </w:p>
    <w:p w14:paraId="0774CCB2" w14:textId="77777777" w:rsidR="006E38DE" w:rsidRPr="005D3757" w:rsidRDefault="006E38DE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05E7A292" w14:textId="77777777" w:rsidR="006C5380" w:rsidRPr="002C42E3" w:rsidRDefault="006C5380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02D0DB54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  <w:r w:rsidRPr="002C42E3"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  <w:t>DEPARTAMENTO DE COMUNICACIÓN</w:t>
      </w:r>
    </w:p>
    <w:p w14:paraId="217AE894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2C42E3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Avda. de Los Encuartes, 19</w:t>
      </w:r>
    </w:p>
    <w:p w14:paraId="03393F0D" w14:textId="77777777" w:rsidR="00B830BF" w:rsidRPr="002C42E3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2C42E3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28760 Tres Cantos – Madrid – ESPAÑA</w:t>
      </w:r>
    </w:p>
    <w:p w14:paraId="69E78B09" w14:textId="5E77138D" w:rsidR="00E8447A" w:rsidRPr="002C42E3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</w:rPr>
      </w:pPr>
      <w:r w:rsidRPr="002C42E3">
        <w:rPr>
          <w:rFonts w:ascii="Arial" w:eastAsia="Times" w:hAnsi="Arial" w:cs="Times New Roman"/>
          <w:bCs/>
          <w:color w:val="808080"/>
          <w:sz w:val="18"/>
          <w:szCs w:val="18"/>
        </w:rPr>
        <w:t>Tel: 0034 914 105 167 – Fax: 0034 914 105 293</w:t>
      </w:r>
    </w:p>
    <w:sectPr w:rsidR="00E8447A" w:rsidRPr="002C42E3" w:rsidSect="006C15C9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911" w:right="1077" w:bottom="567" w:left="1077" w:header="56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5BC48" w14:textId="77777777" w:rsidR="00D8709B" w:rsidRDefault="00D8709B" w:rsidP="00DB4D9F">
      <w:pPr>
        <w:spacing w:after="0" w:line="240" w:lineRule="auto"/>
      </w:pPr>
      <w:r>
        <w:separator/>
      </w:r>
    </w:p>
  </w:endnote>
  <w:endnote w:type="continuationSeparator" w:id="0">
    <w:p w14:paraId="7E8FF423" w14:textId="77777777" w:rsidR="00D8709B" w:rsidRDefault="00D8709B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Utopia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E017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0A98D11" w14:textId="3D0A3FED" w:rsidR="00AC3CCE" w:rsidRDefault="007C5F2A" w:rsidP="00B2182F">
    <w:pPr>
      <w:pStyle w:val="Piedepgina"/>
      <w:ind w:firstLine="360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1EA55A06" wp14:editId="500C2D45">
          <wp:simplePos x="0" y="0"/>
          <wp:positionH relativeFrom="column">
            <wp:posOffset>4170680</wp:posOffset>
          </wp:positionH>
          <wp:positionV relativeFrom="paragraph">
            <wp:posOffset>-594360</wp:posOffset>
          </wp:positionV>
          <wp:extent cx="1989455" cy="530225"/>
          <wp:effectExtent l="0" t="0" r="0" b="3175"/>
          <wp:wrapThrough wrapText="bothSides">
            <wp:wrapPolygon edited="0">
              <wp:start x="0" y="0"/>
              <wp:lineTo x="0" y="20695"/>
              <wp:lineTo x="21235" y="20695"/>
              <wp:lineTo x="2123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45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60870B6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2612238B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0C5E5C92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6D49A34A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D92E9" w14:textId="77777777" w:rsidR="00D8709B" w:rsidRDefault="00D8709B" w:rsidP="00DB4D9F">
      <w:pPr>
        <w:spacing w:after="0" w:line="240" w:lineRule="auto"/>
      </w:pPr>
      <w:r>
        <w:separator/>
      </w:r>
    </w:p>
  </w:footnote>
  <w:footnote w:type="continuationSeparator" w:id="0">
    <w:p w14:paraId="478FD611" w14:textId="77777777" w:rsidR="00D8709B" w:rsidRDefault="00D8709B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166A1257" w:rsidR="00DB4D9F" w:rsidRDefault="005D3757" w:rsidP="005D3757">
    <w:pPr>
      <w:pStyle w:val="Encabezado"/>
      <w:ind w:firstLine="360"/>
      <w:jc w:val="right"/>
    </w:pPr>
    <w:r>
      <w:rPr>
        <w:noProof/>
        <w:lang w:eastAsia="es-ES_tradnl"/>
      </w:rPr>
      <w:drawing>
        <wp:inline distT="0" distB="0" distL="0" distR="0" wp14:anchorId="00EC5316" wp14:editId="22208375">
          <wp:extent cx="1826497" cy="788894"/>
          <wp:effectExtent l="0" t="0" r="2540" b="0"/>
          <wp:docPr id="6" name="Imagen 6" descr="C:\Users\aferma\Desktop\LOGO FUNDACIÓN MPAFRE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erma\Desktop\LOGO FUNDACIÓN MPAFRE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643" cy="795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2DB7">
      <w:rPr>
        <w:noProof/>
        <w:lang w:eastAsia="es-ES_tradnl"/>
      </w:rPr>
      <w:drawing>
        <wp:anchor distT="0" distB="0" distL="0" distR="0" simplePos="0" relativeHeight="251662336" behindDoc="1" locked="0" layoutInCell="1" allowOverlap="1" wp14:anchorId="5A4F287A" wp14:editId="0D5994D6">
          <wp:simplePos x="0" y="0"/>
          <wp:positionH relativeFrom="page">
            <wp:posOffset>661276</wp:posOffset>
          </wp:positionH>
          <wp:positionV relativeFrom="page">
            <wp:posOffset>300364</wp:posOffset>
          </wp:positionV>
          <wp:extent cx="1847850" cy="795654"/>
          <wp:effectExtent l="0" t="0" r="0" b="508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47850" cy="795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D7453"/>
    <w:multiLevelType w:val="hybridMultilevel"/>
    <w:tmpl w:val="EC32C8E4"/>
    <w:lvl w:ilvl="0" w:tplc="7E561B44">
      <w:start w:val="1"/>
      <w:numFmt w:val="lowerLetter"/>
      <w:lvlText w:val="%1)"/>
      <w:lvlJc w:val="left"/>
      <w:pPr>
        <w:ind w:left="814" w:hanging="356"/>
      </w:pPr>
      <w:rPr>
        <w:rFonts w:ascii="Arial" w:eastAsia="Arial" w:hAnsi="Arial" w:cs="Arial" w:hint="default"/>
        <w:w w:val="99"/>
        <w:sz w:val="24"/>
        <w:szCs w:val="24"/>
      </w:rPr>
    </w:lvl>
    <w:lvl w:ilvl="1" w:tplc="8312D538">
      <w:numFmt w:val="bullet"/>
      <w:lvlText w:val="•"/>
      <w:lvlJc w:val="left"/>
      <w:pPr>
        <w:ind w:left="1654" w:hanging="356"/>
      </w:pPr>
      <w:rPr>
        <w:rFonts w:hint="default"/>
      </w:rPr>
    </w:lvl>
    <w:lvl w:ilvl="2" w:tplc="628C2090">
      <w:numFmt w:val="bullet"/>
      <w:lvlText w:val="•"/>
      <w:lvlJc w:val="left"/>
      <w:pPr>
        <w:ind w:left="2489" w:hanging="356"/>
      </w:pPr>
      <w:rPr>
        <w:rFonts w:hint="default"/>
      </w:rPr>
    </w:lvl>
    <w:lvl w:ilvl="3" w:tplc="7BD4D952">
      <w:numFmt w:val="bullet"/>
      <w:lvlText w:val="•"/>
      <w:lvlJc w:val="left"/>
      <w:pPr>
        <w:ind w:left="3323" w:hanging="356"/>
      </w:pPr>
      <w:rPr>
        <w:rFonts w:hint="default"/>
      </w:rPr>
    </w:lvl>
    <w:lvl w:ilvl="4" w:tplc="CC5C820E">
      <w:numFmt w:val="bullet"/>
      <w:lvlText w:val="•"/>
      <w:lvlJc w:val="left"/>
      <w:pPr>
        <w:ind w:left="4158" w:hanging="356"/>
      </w:pPr>
      <w:rPr>
        <w:rFonts w:hint="default"/>
      </w:rPr>
    </w:lvl>
    <w:lvl w:ilvl="5" w:tplc="F38618AA">
      <w:numFmt w:val="bullet"/>
      <w:lvlText w:val="•"/>
      <w:lvlJc w:val="left"/>
      <w:pPr>
        <w:ind w:left="4993" w:hanging="356"/>
      </w:pPr>
      <w:rPr>
        <w:rFonts w:hint="default"/>
      </w:rPr>
    </w:lvl>
    <w:lvl w:ilvl="6" w:tplc="75C47584">
      <w:numFmt w:val="bullet"/>
      <w:lvlText w:val="•"/>
      <w:lvlJc w:val="left"/>
      <w:pPr>
        <w:ind w:left="5827" w:hanging="356"/>
      </w:pPr>
      <w:rPr>
        <w:rFonts w:hint="default"/>
      </w:rPr>
    </w:lvl>
    <w:lvl w:ilvl="7" w:tplc="C7E090A6">
      <w:numFmt w:val="bullet"/>
      <w:lvlText w:val="•"/>
      <w:lvlJc w:val="left"/>
      <w:pPr>
        <w:ind w:left="6662" w:hanging="356"/>
      </w:pPr>
      <w:rPr>
        <w:rFonts w:hint="default"/>
      </w:rPr>
    </w:lvl>
    <w:lvl w:ilvl="8" w:tplc="C7FE1530">
      <w:numFmt w:val="bullet"/>
      <w:lvlText w:val="•"/>
      <w:lvlJc w:val="left"/>
      <w:pPr>
        <w:ind w:left="7497" w:hanging="35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3C91"/>
    <w:rsid w:val="00037F46"/>
    <w:rsid w:val="00041435"/>
    <w:rsid w:val="000438C2"/>
    <w:rsid w:val="00043EF8"/>
    <w:rsid w:val="00047DF7"/>
    <w:rsid w:val="00071A1C"/>
    <w:rsid w:val="0009503B"/>
    <w:rsid w:val="00097EB8"/>
    <w:rsid w:val="000A5A3B"/>
    <w:rsid w:val="000A7E74"/>
    <w:rsid w:val="000B0DAE"/>
    <w:rsid w:val="000C0106"/>
    <w:rsid w:val="000C358D"/>
    <w:rsid w:val="001020BC"/>
    <w:rsid w:val="00102BAB"/>
    <w:rsid w:val="00112C76"/>
    <w:rsid w:val="00123103"/>
    <w:rsid w:val="00175826"/>
    <w:rsid w:val="0018426A"/>
    <w:rsid w:val="001C21E8"/>
    <w:rsid w:val="001D2610"/>
    <w:rsid w:val="001E5D41"/>
    <w:rsid w:val="001F0402"/>
    <w:rsid w:val="00222A55"/>
    <w:rsid w:val="00232DB7"/>
    <w:rsid w:val="00256B65"/>
    <w:rsid w:val="002628D2"/>
    <w:rsid w:val="00267AAE"/>
    <w:rsid w:val="00276E4F"/>
    <w:rsid w:val="00284FC3"/>
    <w:rsid w:val="002942BB"/>
    <w:rsid w:val="002A4D36"/>
    <w:rsid w:val="002C42E3"/>
    <w:rsid w:val="002D6228"/>
    <w:rsid w:val="002E433A"/>
    <w:rsid w:val="0030171A"/>
    <w:rsid w:val="003262E3"/>
    <w:rsid w:val="00334A97"/>
    <w:rsid w:val="00341A3D"/>
    <w:rsid w:val="00346B80"/>
    <w:rsid w:val="00367448"/>
    <w:rsid w:val="0037470F"/>
    <w:rsid w:val="0039269B"/>
    <w:rsid w:val="003940AF"/>
    <w:rsid w:val="003B4386"/>
    <w:rsid w:val="003B5248"/>
    <w:rsid w:val="003C2EF9"/>
    <w:rsid w:val="00406413"/>
    <w:rsid w:val="00462B75"/>
    <w:rsid w:val="00474917"/>
    <w:rsid w:val="0048466B"/>
    <w:rsid w:val="004B4DC0"/>
    <w:rsid w:val="004C3E97"/>
    <w:rsid w:val="004E5EE0"/>
    <w:rsid w:val="004F296D"/>
    <w:rsid w:val="004F4C81"/>
    <w:rsid w:val="005015CD"/>
    <w:rsid w:val="00523417"/>
    <w:rsid w:val="00546A89"/>
    <w:rsid w:val="005B481A"/>
    <w:rsid w:val="005D081C"/>
    <w:rsid w:val="005D3757"/>
    <w:rsid w:val="005F64A7"/>
    <w:rsid w:val="00606F25"/>
    <w:rsid w:val="00611A98"/>
    <w:rsid w:val="006366E0"/>
    <w:rsid w:val="006A47D0"/>
    <w:rsid w:val="006C15C9"/>
    <w:rsid w:val="006C5380"/>
    <w:rsid w:val="006E38DE"/>
    <w:rsid w:val="0070229B"/>
    <w:rsid w:val="00706AD2"/>
    <w:rsid w:val="007128E4"/>
    <w:rsid w:val="007223E9"/>
    <w:rsid w:val="00731E99"/>
    <w:rsid w:val="00747756"/>
    <w:rsid w:val="007764AF"/>
    <w:rsid w:val="007A7D19"/>
    <w:rsid w:val="007C5F2A"/>
    <w:rsid w:val="00820761"/>
    <w:rsid w:val="0082784E"/>
    <w:rsid w:val="00830E82"/>
    <w:rsid w:val="00851CA3"/>
    <w:rsid w:val="00872E5D"/>
    <w:rsid w:val="008E0179"/>
    <w:rsid w:val="008F213D"/>
    <w:rsid w:val="009040DA"/>
    <w:rsid w:val="00911ED0"/>
    <w:rsid w:val="00913DBE"/>
    <w:rsid w:val="009175DC"/>
    <w:rsid w:val="00930ACD"/>
    <w:rsid w:val="00944ACE"/>
    <w:rsid w:val="00947455"/>
    <w:rsid w:val="009500E3"/>
    <w:rsid w:val="00994659"/>
    <w:rsid w:val="009B22D1"/>
    <w:rsid w:val="00A51B02"/>
    <w:rsid w:val="00A548D9"/>
    <w:rsid w:val="00A56764"/>
    <w:rsid w:val="00A56806"/>
    <w:rsid w:val="00A77517"/>
    <w:rsid w:val="00A81C02"/>
    <w:rsid w:val="00A838CF"/>
    <w:rsid w:val="00AC3CCE"/>
    <w:rsid w:val="00AF121D"/>
    <w:rsid w:val="00B075E4"/>
    <w:rsid w:val="00B15198"/>
    <w:rsid w:val="00B2182F"/>
    <w:rsid w:val="00B2603B"/>
    <w:rsid w:val="00B375F2"/>
    <w:rsid w:val="00B43A40"/>
    <w:rsid w:val="00B74697"/>
    <w:rsid w:val="00B830BF"/>
    <w:rsid w:val="00B91E9E"/>
    <w:rsid w:val="00B96A14"/>
    <w:rsid w:val="00BA4139"/>
    <w:rsid w:val="00BD530E"/>
    <w:rsid w:val="00BD5B21"/>
    <w:rsid w:val="00BE7E2D"/>
    <w:rsid w:val="00C05D2B"/>
    <w:rsid w:val="00C426F2"/>
    <w:rsid w:val="00C765BD"/>
    <w:rsid w:val="00C94E35"/>
    <w:rsid w:val="00D165C9"/>
    <w:rsid w:val="00D257B0"/>
    <w:rsid w:val="00D83C65"/>
    <w:rsid w:val="00D8709B"/>
    <w:rsid w:val="00DB4D9F"/>
    <w:rsid w:val="00E42F50"/>
    <w:rsid w:val="00E8447A"/>
    <w:rsid w:val="00E96089"/>
    <w:rsid w:val="00EE28E8"/>
    <w:rsid w:val="00EF1397"/>
    <w:rsid w:val="00EF5D2E"/>
    <w:rsid w:val="00F124D3"/>
    <w:rsid w:val="00F5012C"/>
    <w:rsid w:val="00F57C3F"/>
    <w:rsid w:val="00F806E0"/>
    <w:rsid w:val="00FA0985"/>
    <w:rsid w:val="00FA21FA"/>
    <w:rsid w:val="00FA66B8"/>
    <w:rsid w:val="00FA7EC1"/>
    <w:rsid w:val="00FB3EE3"/>
    <w:rsid w:val="00FC7EB5"/>
    <w:rsid w:val="00F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606F25"/>
    <w:rPr>
      <w:color w:val="0432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96A14"/>
    <w:rPr>
      <w:color w:val="3F3F3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757"/>
    <w:rPr>
      <w:rFonts w:ascii="Tahoma" w:hAnsi="Tahoma" w:cs="Tahoma"/>
      <w:color w:val="262626" w:themeColor="text1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irculaseguro.com/" TargetMode="External"/><Relationship Id="rId12" Type="http://schemas.openxmlformats.org/officeDocument/2006/relationships/hyperlink" Target="http://www.michelin.es" TargetMode="External"/><Relationship Id="rId13" Type="http://schemas.openxmlformats.org/officeDocument/2006/relationships/hyperlink" Target="http://www.fundacionmapfre.org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irculaseguro.com/" TargetMode="External"/><Relationship Id="rId9" Type="http://schemas.openxmlformats.org/officeDocument/2006/relationships/hyperlink" Target="http://www.circulaseguro.com/" TargetMode="External"/><Relationship Id="rId10" Type="http://schemas.openxmlformats.org/officeDocument/2006/relationships/hyperlink" Target="http://www.circulaseguro.pt)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96A76-9C0E-BE4A-8F5C-CF8DA06A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0</TotalTime>
  <Pages>2</Pages>
  <Words>653</Words>
  <Characters>3594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2017-09-27T14:34:00Z</dcterms:created>
  <dcterms:modified xsi:type="dcterms:W3CDTF">2017-09-27T14:34:00Z</dcterms:modified>
</cp:coreProperties>
</file>