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0B" w:rsidRPr="001D4876" w:rsidRDefault="001D4876" w:rsidP="001D4876">
      <w:pPr>
        <w:pStyle w:val="TITULARMICHELIN"/>
        <w:jc w:val="right"/>
        <w:rPr>
          <w:rFonts w:ascii="Arial" w:hAnsi="Arial" w:cs="Arial"/>
          <w:bCs/>
          <w:sz w:val="20"/>
          <w:szCs w:val="20"/>
          <w:lang w:bidi="es-ES_tradnl"/>
        </w:rPr>
      </w:pPr>
      <w:bookmarkStart w:id="0" w:name="_GoBack"/>
      <w:bookmarkEnd w:id="0"/>
      <w:r w:rsidRPr="001D4876">
        <w:rPr>
          <w:rFonts w:ascii="Arial" w:hAnsi="Arial" w:cs="Arial"/>
          <w:color w:val="191919"/>
          <w:sz w:val="24"/>
          <w:lang w:val="es-ES"/>
        </w:rPr>
        <w:t>14/6/2018</w:t>
      </w:r>
    </w:p>
    <w:p w:rsidR="001D4876" w:rsidRPr="008B350B" w:rsidRDefault="001D4876" w:rsidP="008B350B">
      <w:pPr>
        <w:pStyle w:val="TITULARMICHELIN"/>
        <w:rPr>
          <w:bCs/>
          <w:sz w:val="20"/>
          <w:szCs w:val="20"/>
          <w:lang w:bidi="es-ES_tradnl"/>
        </w:rPr>
      </w:pPr>
    </w:p>
    <w:p w:rsidR="0084254D" w:rsidRPr="00D071FB" w:rsidRDefault="0090672E" w:rsidP="009B5134">
      <w:pPr>
        <w:pStyle w:val="TITULARMICHELIN"/>
        <w:rPr>
          <w:bCs/>
        </w:rPr>
      </w:pPr>
      <w:r>
        <w:rPr>
          <w:bCs/>
          <w:szCs w:val="26"/>
          <w:lang w:bidi="es-ES_tradnl"/>
        </w:rPr>
        <w:t xml:space="preserve">La </w:t>
      </w:r>
      <w:r w:rsidR="00A06824">
        <w:rPr>
          <w:bCs/>
          <w:szCs w:val="26"/>
          <w:lang w:bidi="es-ES_tradnl"/>
        </w:rPr>
        <w:t>Fundación Michelin y ALCER aúnan fuerzas en favor de las personas afectadas por enfermedad renal crónica.</w:t>
      </w:r>
    </w:p>
    <w:p w:rsidR="009B5134" w:rsidRDefault="009B5134" w:rsidP="009B5134">
      <w:pPr>
        <w:pStyle w:val="TextoMichelin"/>
        <w:spacing w:after="0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</w:p>
    <w:p w:rsidR="00E74580" w:rsidRDefault="0090672E" w:rsidP="0084254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</w:t>
      </w:r>
      <w:r w:rsidR="00A0682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Fundación Michelin y la Asociación de Enfermos Renales de Gipiuzkoa, han firmado un acuerdo de colaboración</w:t>
      </w:r>
      <w:r w:rsidR="0086357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por el que Michelin contribuirá a paliar las necesidades </w:t>
      </w:r>
      <w:r w:rsidR="005E7AA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económicas </w:t>
      </w:r>
      <w:r w:rsidR="0086357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que  ALCER tiene en el desempeño de sus actividades</w:t>
      </w:r>
      <w:r w:rsidR="001827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 entre las que se encuentra la atención socio sanitaria a las personas afectadas por enfermedades renales crónicas</w:t>
      </w:r>
    </w:p>
    <w:p w:rsidR="0010065C" w:rsidRDefault="00863574" w:rsidP="0010065C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La Presidenta de ALCER-Gipuzkoa, Koro Aldaz Iraola y el Director de la fábrica </w:t>
      </w:r>
      <w:r w:rsidR="00100330">
        <w:rPr>
          <w:bCs/>
          <w:szCs w:val="21"/>
          <w:lang w:bidi="es-ES_tradnl"/>
        </w:rPr>
        <w:t>de</w:t>
      </w:r>
      <w:r>
        <w:rPr>
          <w:bCs/>
          <w:szCs w:val="21"/>
          <w:lang w:bidi="es-ES_tradnl"/>
        </w:rPr>
        <w:t xml:space="preserve"> Michelin en la localidad guipuzcoana de Lasarte-Oria, </w:t>
      </w:r>
      <w:r w:rsidR="005E7AAD">
        <w:rPr>
          <w:bCs/>
          <w:szCs w:val="21"/>
          <w:lang w:bidi="es-ES_tradnl"/>
        </w:rPr>
        <w:t>Felipe García Martín, han sellado</w:t>
      </w:r>
      <w:r>
        <w:rPr>
          <w:bCs/>
          <w:szCs w:val="21"/>
          <w:lang w:bidi="es-ES_tradnl"/>
        </w:rPr>
        <w:t xml:space="preserve"> un acuerdo de colaboración</w:t>
      </w:r>
      <w:r w:rsidR="005E7AAD">
        <w:rPr>
          <w:bCs/>
          <w:szCs w:val="21"/>
          <w:lang w:bidi="es-ES_tradnl"/>
        </w:rPr>
        <w:t xml:space="preserve"> </w:t>
      </w:r>
      <w:r w:rsidR="0090672E">
        <w:rPr>
          <w:bCs/>
          <w:szCs w:val="21"/>
          <w:lang w:bidi="es-ES_tradnl"/>
        </w:rPr>
        <w:t>para</w:t>
      </w:r>
      <w:r w:rsidR="005E7AAD">
        <w:rPr>
          <w:bCs/>
          <w:szCs w:val="21"/>
          <w:lang w:bidi="es-ES_tradnl"/>
        </w:rPr>
        <w:t xml:space="preserve"> facilitar el desarrollo de las actividades de apoyo al colectivo de pacientes renales. </w:t>
      </w:r>
      <w:r w:rsidR="0090672E">
        <w:rPr>
          <w:bCs/>
          <w:szCs w:val="21"/>
          <w:lang w:bidi="es-ES_tradnl"/>
        </w:rPr>
        <w:t xml:space="preserve">La </w:t>
      </w:r>
      <w:r w:rsidR="005E7AAD">
        <w:rPr>
          <w:bCs/>
          <w:szCs w:val="21"/>
          <w:lang w:bidi="es-ES_tradnl"/>
        </w:rPr>
        <w:t>Fundación Michelin</w:t>
      </w:r>
      <w:r w:rsidR="0090672E">
        <w:rPr>
          <w:bCs/>
          <w:szCs w:val="21"/>
          <w:lang w:bidi="es-ES_tradnl"/>
        </w:rPr>
        <w:t xml:space="preserve"> </w:t>
      </w:r>
      <w:r w:rsidR="001F18C0">
        <w:rPr>
          <w:bCs/>
          <w:szCs w:val="21"/>
          <w:lang w:bidi="es-ES_tradnl"/>
        </w:rPr>
        <w:t>España</w:t>
      </w:r>
      <w:r w:rsidR="0090672E">
        <w:rPr>
          <w:bCs/>
          <w:szCs w:val="21"/>
          <w:lang w:bidi="es-ES_tradnl"/>
        </w:rPr>
        <w:t xml:space="preserve"> Portugal (FMEP)</w:t>
      </w:r>
      <w:r w:rsidR="005E7AAD">
        <w:rPr>
          <w:bCs/>
          <w:szCs w:val="21"/>
          <w:lang w:bidi="es-ES_tradnl"/>
        </w:rPr>
        <w:t xml:space="preserve"> contribuirá con una aportación económica anual </w:t>
      </w:r>
      <w:r w:rsidR="00247405">
        <w:rPr>
          <w:bCs/>
          <w:szCs w:val="21"/>
          <w:lang w:bidi="es-ES_tradnl"/>
        </w:rPr>
        <w:t>a la prestación de servicios encaminados a mejorar la vida de los enfermos renales crónicos.</w:t>
      </w:r>
    </w:p>
    <w:p w:rsidR="008532CC" w:rsidRDefault="00247405" w:rsidP="00EF712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 lo largo del año 2017, Michelin Lasarte desarrolló una iniciativa de captación de donantes</w:t>
      </w:r>
      <w:r w:rsidR="002F202A">
        <w:rPr>
          <w:bCs/>
          <w:lang w:val="es-ES_tradnl" w:bidi="es-ES_tradnl"/>
        </w:rPr>
        <w:t xml:space="preserve"> de órganos entre los propios trabajadores, que dio pie</w:t>
      </w:r>
      <w:r w:rsidR="008532CC">
        <w:rPr>
          <w:bCs/>
          <w:lang w:val="es-ES_tradnl" w:bidi="es-ES_tradnl"/>
        </w:rPr>
        <w:t xml:space="preserve"> a una relación entre las dos entidades reforzada </w:t>
      </w:r>
      <w:r w:rsidR="0090672E">
        <w:rPr>
          <w:bCs/>
          <w:lang w:val="es-ES_tradnl" w:bidi="es-ES_tradnl"/>
        </w:rPr>
        <w:t xml:space="preserve">ahora </w:t>
      </w:r>
      <w:r w:rsidR="008532CC">
        <w:rPr>
          <w:bCs/>
          <w:lang w:val="es-ES_tradnl" w:bidi="es-ES_tradnl"/>
        </w:rPr>
        <w:t>mediante este acuerdo</w:t>
      </w:r>
      <w:r w:rsidR="00FA7930">
        <w:rPr>
          <w:bCs/>
          <w:lang w:val="es-ES_tradnl" w:bidi="es-ES_tradnl"/>
        </w:rPr>
        <w:t>,</w:t>
      </w:r>
      <w:r w:rsidR="008532CC">
        <w:rPr>
          <w:bCs/>
          <w:lang w:val="es-ES_tradnl" w:bidi="es-ES_tradnl"/>
        </w:rPr>
        <w:t xml:space="preserve"> que se establece a futuro con una duración anual renovable.</w:t>
      </w:r>
    </w:p>
    <w:p w:rsidR="009C5912" w:rsidRDefault="008532CC" w:rsidP="008532CC">
      <w:pPr>
        <w:pStyle w:val="TextoMichelin"/>
        <w:rPr>
          <w:bCs/>
          <w:lang w:val="es-ES_tradnl" w:bidi="es-ES_tradnl"/>
        </w:rPr>
      </w:pPr>
      <w:r w:rsidRPr="008532CC">
        <w:rPr>
          <w:bCs/>
          <w:lang w:val="es-ES_tradnl" w:bidi="es-ES_tradnl"/>
        </w:rPr>
        <w:t>ALCER-Gipuzkoa es una asociación sin ánimo de lucro y de utilidad pública, cuyo objetivo es mejorar la condición de vida de los enfermos renales crónicos y de sus familias</w:t>
      </w:r>
      <w:r w:rsidR="007B4B66">
        <w:rPr>
          <w:bCs/>
          <w:lang w:val="es-ES_tradnl" w:bidi="es-ES_tradnl"/>
        </w:rPr>
        <w:t xml:space="preserve">, </w:t>
      </w:r>
      <w:r w:rsidRPr="008532CC">
        <w:rPr>
          <w:bCs/>
          <w:lang w:val="es-ES_tradnl" w:bidi="es-ES_tradnl"/>
        </w:rPr>
        <w:t>mediante la prestación de servicios de apoyo complementarios.</w:t>
      </w:r>
      <w:r>
        <w:rPr>
          <w:bCs/>
          <w:lang w:val="es-ES_tradnl" w:bidi="es-ES_tradnl"/>
        </w:rPr>
        <w:t xml:space="preserve"> </w:t>
      </w:r>
      <w:r w:rsidRPr="008532CC">
        <w:rPr>
          <w:bCs/>
          <w:lang w:val="es-ES_tradnl" w:bidi="es-ES_tradnl"/>
        </w:rPr>
        <w:t xml:space="preserve">Desde su creación en 1979, ALCER-Gipuzkoa ha venido adaptándose a los cambios sanitarios, sociales y de perfil de </w:t>
      </w:r>
      <w:r w:rsidR="00FA7930">
        <w:rPr>
          <w:bCs/>
          <w:lang w:val="es-ES_tradnl" w:bidi="es-ES_tradnl"/>
        </w:rPr>
        <w:t xml:space="preserve">las </w:t>
      </w:r>
      <w:r w:rsidRPr="008532CC">
        <w:rPr>
          <w:bCs/>
          <w:lang w:val="es-ES_tradnl" w:bidi="es-ES_tradnl"/>
        </w:rPr>
        <w:t>personas afectadas</w:t>
      </w:r>
      <w:r w:rsidR="00FA7930">
        <w:rPr>
          <w:bCs/>
          <w:lang w:val="es-ES_tradnl" w:bidi="es-ES_tradnl"/>
        </w:rPr>
        <w:t xml:space="preserve">. </w:t>
      </w:r>
      <w:r w:rsidR="006666BA">
        <w:rPr>
          <w:bCs/>
          <w:lang w:val="es-ES_tradnl" w:bidi="es-ES_tradnl"/>
        </w:rPr>
        <w:t xml:space="preserve">La asociación funciona como </w:t>
      </w:r>
      <w:r w:rsidRPr="008532CC">
        <w:rPr>
          <w:bCs/>
          <w:lang w:val="es-ES_tradnl" w:bidi="es-ES_tradnl"/>
        </w:rPr>
        <w:t>grupo de apoyo y autoayuda para el colectivo de pacientes renales, personas con discapacidad y familiares</w:t>
      </w:r>
      <w:r w:rsidR="006666BA">
        <w:rPr>
          <w:bCs/>
          <w:lang w:val="es-ES_tradnl" w:bidi="es-ES_tradnl"/>
        </w:rPr>
        <w:t xml:space="preserve">; </w:t>
      </w:r>
      <w:r w:rsidRPr="008532CC">
        <w:rPr>
          <w:bCs/>
          <w:lang w:val="es-ES_tradnl" w:bidi="es-ES_tradnl"/>
        </w:rPr>
        <w:t>y como agente social por su continuada colaboración con el dispositivo asistencial y  la mentalización social a favor de la donación de órganos.</w:t>
      </w:r>
      <w:r>
        <w:rPr>
          <w:bCs/>
          <w:lang w:val="es-ES_tradnl" w:bidi="es-ES_tradnl"/>
        </w:rPr>
        <w:t xml:space="preserve"> </w:t>
      </w:r>
    </w:p>
    <w:p w:rsidR="008532CC" w:rsidRDefault="008532CC" w:rsidP="00FD06E3">
      <w:pPr>
        <w:pStyle w:val="TextoMichelin"/>
        <w:rPr>
          <w:bCs/>
          <w:szCs w:val="21"/>
          <w:lang w:val="es-ES_tradnl" w:bidi="es-ES_tradnl"/>
        </w:rPr>
      </w:pPr>
      <w:r w:rsidRPr="008532CC">
        <w:rPr>
          <w:bCs/>
          <w:szCs w:val="21"/>
          <w:lang w:val="es-ES_tradnl" w:bidi="es-ES_tradnl"/>
        </w:rPr>
        <w:t>Michelin innova constantemente</w:t>
      </w:r>
      <w:r w:rsidR="008C21A9">
        <w:rPr>
          <w:bCs/>
          <w:szCs w:val="21"/>
          <w:lang w:val="es-ES_tradnl" w:bidi="es-ES_tradnl"/>
        </w:rPr>
        <w:t xml:space="preserve"> en el desarrollo de una movilidad </w:t>
      </w:r>
      <w:r w:rsidRPr="008532CC">
        <w:rPr>
          <w:bCs/>
          <w:szCs w:val="21"/>
          <w:lang w:val="es-ES_tradnl" w:bidi="es-ES_tradnl"/>
        </w:rPr>
        <w:t>más segura, más eficaz y más respetuosa con el medioambiente. Líder en la fabricación de neumáticos, ambiciona vivir en armonía con las comunidades locales y contribuir al desarrollo de las mismas</w:t>
      </w:r>
      <w:r w:rsidR="003E57C6">
        <w:rPr>
          <w:bCs/>
          <w:szCs w:val="21"/>
          <w:lang w:val="es-ES_tradnl" w:bidi="es-ES_tradnl"/>
        </w:rPr>
        <w:t>; y c</w:t>
      </w:r>
      <w:r w:rsidRPr="008532CC">
        <w:rPr>
          <w:bCs/>
          <w:szCs w:val="21"/>
          <w:lang w:val="es-ES_tradnl" w:bidi="es-ES_tradnl"/>
        </w:rPr>
        <w:t>omo empresa socialmente responsable, se implica en la vida local de las zonas en las que está implantada industrialmente.</w:t>
      </w:r>
      <w:r w:rsidR="002B362B">
        <w:rPr>
          <w:bCs/>
          <w:szCs w:val="21"/>
          <w:lang w:val="es-ES_tradnl" w:bidi="es-ES_tradnl"/>
        </w:rPr>
        <w:t xml:space="preserve"> La FMEP opera en diferentes ámbitos para </w:t>
      </w:r>
      <w:r w:rsidRPr="008532CC">
        <w:rPr>
          <w:bCs/>
          <w:szCs w:val="21"/>
          <w:lang w:val="es-ES_tradnl" w:bidi="es-ES_tradnl"/>
        </w:rPr>
        <w:t>dar continuidad a</w:t>
      </w:r>
      <w:r w:rsidR="008C21A9">
        <w:rPr>
          <w:bCs/>
          <w:szCs w:val="21"/>
          <w:lang w:val="es-ES_tradnl" w:bidi="es-ES_tradnl"/>
        </w:rPr>
        <w:t xml:space="preserve"> este </w:t>
      </w:r>
      <w:r w:rsidRPr="008532CC">
        <w:rPr>
          <w:bCs/>
          <w:szCs w:val="21"/>
          <w:lang w:val="es-ES_tradnl" w:bidi="es-ES_tradnl"/>
        </w:rPr>
        <w:t>compromiso soci</w:t>
      </w:r>
      <w:r w:rsidR="002B362B">
        <w:rPr>
          <w:bCs/>
          <w:szCs w:val="21"/>
          <w:lang w:val="es-ES_tradnl" w:bidi="es-ES_tradnl"/>
        </w:rPr>
        <w:t>al del Grupo Michelin.</w:t>
      </w:r>
      <w:r w:rsidR="009C5912" w:rsidRPr="009C5912">
        <w:rPr>
          <w:bCs/>
          <w:szCs w:val="21"/>
          <w:lang w:val="es-ES_tradnl" w:bidi="es-ES_tradnl"/>
        </w:rPr>
        <w:t> </w:t>
      </w:r>
    </w:p>
    <w:p w:rsidR="00452F12" w:rsidRPr="00247338" w:rsidRDefault="00452F12" w:rsidP="00FD06E3">
      <w:pPr>
        <w:pStyle w:val="TextoMichelin"/>
        <w:rPr>
          <w:rFonts w:ascii="Times New Roman" w:hAnsi="Times New Roman"/>
          <w:i/>
          <w:sz w:val="24"/>
        </w:rPr>
      </w:pPr>
      <w:r w:rsidRPr="00247338">
        <w:rPr>
          <w:rFonts w:ascii="Times New Roman" w:hAnsi="Times New Roman"/>
          <w:b/>
          <w:i/>
          <w:sz w:val="24"/>
        </w:rPr>
        <w:t xml:space="preserve">La Fundación Michelin España Portugal (FMEP), </w:t>
      </w:r>
      <w:r w:rsidRPr="00247338">
        <w:rPr>
          <w:rFonts w:ascii="Times New Roman" w:hAnsi="Times New Roman"/>
          <w:i/>
          <w:sz w:val="24"/>
        </w:rPr>
        <w:t>tiene por misión el desarrollo del modelo de Responsabilidad Social Corporativa de Michelin en la península Ibérica. La FMEP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:rsidR="001E28FF" w:rsidRPr="00452F12" w:rsidRDefault="00D5704E" w:rsidP="00075A34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4"/>
          <w:szCs w:val="24"/>
          <w:lang w:val="es-ES"/>
        </w:rPr>
      </w:pP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tiene la ambición de mejorar de manera sostenible la movilidad de sus clientes. Líder del sector del neumático,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 xml:space="preserve">Michelin 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diseña, fabrica y distribuye los neumáticos más adaptados a las necesidades y a los diferentes usos de sus clientes, así como servicios y soluciones para mejorar su movilidad.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ofrece igualmente a sus clientes experiencias únicas en sus viajes y desplazamientos.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desarrolla también materiales de alta tecnología para la industria en torno a la movilidad. Con sede en Clermont-Ferrand (Francia),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está presente en 170 países, emplea a 11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4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>.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1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00 personas y dispone de 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70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centros de producción en 17 países que en 201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7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han fabricado </w:t>
      </w:r>
      <w:r w:rsidR="00634308">
        <w:rPr>
          <w:rFonts w:ascii="Times New Roman" w:eastAsia="Times" w:hAnsi="Times New Roman"/>
          <w:i/>
          <w:sz w:val="24"/>
          <w:szCs w:val="24"/>
          <w:lang w:val="es-ES"/>
        </w:rPr>
        <w:t>190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millones de neumáticos.</w:t>
      </w:r>
      <w:r w:rsidR="00FD06E3">
        <w:rPr>
          <w:rFonts w:ascii="Times New Roman" w:eastAsia="Times" w:hAnsi="Times New Roman"/>
          <w:i/>
          <w:sz w:val="24"/>
          <w:szCs w:val="24"/>
          <w:lang w:val="es-ES"/>
        </w:rPr>
        <w:t xml:space="preserve"> (</w:t>
      </w:r>
      <w:hyperlink r:id="rId9" w:history="1">
        <w:r w:rsidR="00FD06E3" w:rsidRPr="001D72EC">
          <w:rPr>
            <w:rStyle w:val="Hipervnculo"/>
            <w:rFonts w:ascii="Times New Roman" w:eastAsia="Times" w:hAnsi="Times New Roman"/>
            <w:i/>
            <w:sz w:val="24"/>
            <w:szCs w:val="24"/>
            <w:lang w:val="es-ES"/>
          </w:rPr>
          <w:t>www.michelin.es</w:t>
        </w:r>
      </w:hyperlink>
      <w:r w:rsidR="00FD06E3">
        <w:rPr>
          <w:rFonts w:ascii="Times New Roman" w:eastAsia="Times" w:hAnsi="Times New Roman"/>
          <w:i/>
          <w:sz w:val="24"/>
          <w:szCs w:val="24"/>
          <w:lang w:val="es-ES"/>
        </w:rPr>
        <w:t>).</w:t>
      </w:r>
    </w:p>
    <w:sectPr w:rsidR="001E28FF" w:rsidRPr="00452F12" w:rsidSect="009B5134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778" w:right="703" w:bottom="1418" w:left="1134" w:header="0" w:footer="3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18" w:rsidRDefault="000C4418">
      <w:r>
        <w:separator/>
      </w:r>
    </w:p>
  </w:endnote>
  <w:endnote w:type="continuationSeparator" w:id="0">
    <w:p w:rsidR="000C4418" w:rsidRDefault="000C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Pr="008532CC" w:rsidRDefault="003E57C6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8532CC">
      <w:rPr>
        <w:b/>
        <w:bCs/>
        <w:color w:val="808080"/>
        <w:sz w:val="18"/>
        <w:szCs w:val="18"/>
        <w:lang w:val="es-ES" w:eastAsia="es-ES"/>
      </w:rPr>
      <w:t>DEPARTAMENTO DE COMUNICACIÓN CORPORATIVA</w:t>
    </w:r>
  </w:p>
  <w:p w:rsidR="003E57C6" w:rsidRPr="008532CC" w:rsidRDefault="00F00DA4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proofErr w:type="spellStart"/>
    <w:r>
      <w:rPr>
        <w:b/>
        <w:bCs/>
        <w:color w:val="808080"/>
        <w:sz w:val="18"/>
        <w:szCs w:val="18"/>
        <w:lang w:val="es-ES" w:eastAsia="es-ES"/>
      </w:rPr>
      <w:t>Geltoki</w:t>
    </w:r>
    <w:proofErr w:type="spellEnd"/>
    <w:r>
      <w:rPr>
        <w:b/>
        <w:bCs/>
        <w:color w:val="808080"/>
        <w:sz w:val="18"/>
        <w:szCs w:val="18"/>
        <w:lang w:val="es-ES" w:eastAsia="es-ES"/>
      </w:rPr>
      <w:t xml:space="preserve"> </w:t>
    </w:r>
    <w:proofErr w:type="spellStart"/>
    <w:r>
      <w:rPr>
        <w:b/>
        <w:bCs/>
        <w:color w:val="808080"/>
        <w:sz w:val="18"/>
        <w:szCs w:val="18"/>
        <w:lang w:val="es-ES" w:eastAsia="es-ES"/>
      </w:rPr>
      <w:t>kalea</w:t>
    </w:r>
    <w:proofErr w:type="spellEnd"/>
    <w:r>
      <w:rPr>
        <w:b/>
        <w:bCs/>
        <w:color w:val="808080"/>
        <w:sz w:val="18"/>
        <w:szCs w:val="18"/>
        <w:lang w:val="es-ES" w:eastAsia="es-ES"/>
      </w:rPr>
      <w:t xml:space="preserve"> 22</w:t>
    </w:r>
  </w:p>
  <w:p w:rsidR="003E57C6" w:rsidRPr="008532CC" w:rsidRDefault="003E57C6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8532CC">
      <w:rPr>
        <w:b/>
        <w:bCs/>
        <w:color w:val="808080"/>
        <w:sz w:val="18"/>
        <w:szCs w:val="18"/>
        <w:lang w:val="es-ES" w:eastAsia="es-ES"/>
      </w:rPr>
      <w:t>20160 – Lasarte-Oria (Gipuzkoa)</w:t>
    </w:r>
  </w:p>
  <w:p w:rsidR="003E57C6" w:rsidRPr="008532CC" w:rsidRDefault="003E57C6" w:rsidP="003E57C6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8532CC">
      <w:rPr>
        <w:b/>
        <w:bCs/>
        <w:color w:val="808080"/>
        <w:sz w:val="18"/>
        <w:szCs w:val="18"/>
        <w:lang w:val="es-ES" w:eastAsia="es-ES"/>
      </w:rPr>
      <w:t>Tfno: +34 943 378 477</w:t>
    </w:r>
  </w:p>
  <w:p w:rsidR="003E57C6" w:rsidRPr="008B350B" w:rsidRDefault="003E57C6" w:rsidP="003E57C6">
    <w:pPr>
      <w:pStyle w:val="Piedepgina"/>
      <w:rPr>
        <w:lang w:val="es-ES_tradnl"/>
      </w:rPr>
    </w:pPr>
    <w:r w:rsidRPr="008532CC">
      <w:rPr>
        <w:b/>
        <w:bCs/>
        <w:color w:val="808080"/>
        <w:sz w:val="18"/>
        <w:szCs w:val="18"/>
        <w:lang w:val="es-ES" w:eastAsia="es-ES"/>
      </w:rPr>
      <w:t>Email: j023341@michelin.com</w:t>
    </w:r>
    <w:r w:rsidR="009B513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Default="003E57C6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18" w:rsidRDefault="000C4418">
      <w:r>
        <w:separator/>
      </w:r>
    </w:p>
  </w:footnote>
  <w:footnote w:type="continuationSeparator" w:id="0">
    <w:p w:rsidR="000C4418" w:rsidRDefault="000C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Default="009B5134" w:rsidP="006A24B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114935</wp:posOffset>
          </wp:positionV>
          <wp:extent cx="1859280" cy="1068070"/>
          <wp:effectExtent l="0" t="0" r="7620" b="0"/>
          <wp:wrapSquare wrapText="bothSides"/>
          <wp:docPr id="42" name="Imagen 42" descr="logo FMEP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 FMEP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7C6" w:rsidRDefault="001D4876" w:rsidP="006A24B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5F5550B" wp14:editId="3FCC58E5">
          <wp:simplePos x="0" y="0"/>
          <wp:positionH relativeFrom="column">
            <wp:posOffset>4537710</wp:posOffset>
          </wp:positionH>
          <wp:positionV relativeFrom="paragraph">
            <wp:posOffset>46990</wp:posOffset>
          </wp:positionV>
          <wp:extent cx="1796415" cy="967740"/>
          <wp:effectExtent l="0" t="0" r="0" b="0"/>
          <wp:wrapTight wrapText="bothSides">
            <wp:wrapPolygon edited="0">
              <wp:start x="4123" y="425"/>
              <wp:lineTo x="2978" y="1701"/>
              <wp:lineTo x="229" y="6378"/>
              <wp:lineTo x="229" y="14882"/>
              <wp:lineTo x="3436" y="19984"/>
              <wp:lineTo x="4123" y="20835"/>
              <wp:lineTo x="6643" y="20835"/>
              <wp:lineTo x="21302" y="15732"/>
              <wp:lineTo x="21302" y="12756"/>
              <wp:lineTo x="17637" y="6803"/>
              <wp:lineTo x="6643" y="425"/>
              <wp:lineTo x="4123" y="425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ergipuzko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7C6" w:rsidRDefault="003E57C6" w:rsidP="006A24B3">
    <w:pPr>
      <w:pStyle w:val="Encabezado"/>
      <w:rPr>
        <w:lang w:val="en-US"/>
      </w:rPr>
    </w:pPr>
  </w:p>
  <w:p w:rsidR="003E57C6" w:rsidRDefault="003E57C6" w:rsidP="006A24B3">
    <w:pPr>
      <w:pStyle w:val="Encabezado"/>
      <w:rPr>
        <w:lang w:val="en-US"/>
      </w:rPr>
    </w:pPr>
  </w:p>
  <w:p w:rsidR="003E57C6" w:rsidRDefault="003E57C6" w:rsidP="006A24B3">
    <w:pPr>
      <w:pStyle w:val="Encabezado"/>
      <w:rPr>
        <w:lang w:val="en-US"/>
      </w:rPr>
    </w:pPr>
  </w:p>
  <w:p w:rsidR="003E57C6" w:rsidRDefault="003E57C6" w:rsidP="006A24B3">
    <w:pPr>
      <w:pStyle w:val="Encabezado"/>
      <w:rPr>
        <w:lang w:val="en-US"/>
      </w:rPr>
    </w:pPr>
  </w:p>
  <w:p w:rsidR="009B5134" w:rsidRDefault="009B5134" w:rsidP="009B5134">
    <w:pPr>
      <w:pStyle w:val="Encabezado"/>
      <w:tabs>
        <w:tab w:val="clear" w:pos="4536"/>
        <w:tab w:val="clear" w:pos="9072"/>
      </w:tabs>
      <w:spacing w:line="264" w:lineRule="auto"/>
      <w:ind w:right="141"/>
      <w:jc w:val="right"/>
    </w:pPr>
  </w:p>
  <w:p w:rsidR="003E57C6" w:rsidRDefault="003E57C6" w:rsidP="006A24B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6" w:rsidRDefault="003E57C6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:rsidR="003E57C6" w:rsidRDefault="003E57C6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:rsidR="003E57C6" w:rsidRDefault="003E57C6" w:rsidP="00C171F8">
    <w:pPr>
      <w:pStyle w:val="Encabezado"/>
      <w:ind w:hanging="1134"/>
      <w:rPr>
        <w:rFonts w:cs="Arial"/>
        <w:lang w:val="es-ES_tradnl"/>
      </w:rPr>
    </w:pPr>
  </w:p>
  <w:p w:rsidR="003E57C6" w:rsidRDefault="003E57C6" w:rsidP="00787FEA">
    <w:pPr>
      <w:pStyle w:val="Encabezado"/>
      <w:ind w:hanging="1276"/>
      <w:rPr>
        <w:rFonts w:cs="Arial"/>
        <w:lang w:val="es-ES_tradnl"/>
      </w:rPr>
    </w:pPr>
  </w:p>
  <w:p w:rsidR="003E57C6" w:rsidRPr="00411366" w:rsidRDefault="003E57C6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:rsidR="003E57C6" w:rsidRDefault="003E57C6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3E57C6" w:rsidRDefault="009B5134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3351530</wp:posOffset>
              </wp:positionH>
              <wp:positionV relativeFrom="paragraph">
                <wp:posOffset>72390</wp:posOffset>
              </wp:positionV>
              <wp:extent cx="3046730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C6" w:rsidRPr="00173C32" w:rsidRDefault="003E57C6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173C3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63.9pt;margin-top:5.7pt;width:239.9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Fs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k4DM5hMwFWAjIQk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" filled="f" stroked="f">
              <v:textbox inset=",7.2pt,,7.2pt">
                <w:txbxContent>
                  <w:p w:rsidR="003E57C6" w:rsidRPr="00173C32" w:rsidRDefault="003E57C6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173C32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</w:txbxContent>
              </v:textbox>
            </v:shape>
          </w:pict>
        </mc:Fallback>
      </mc:AlternateContent>
    </w:r>
  </w:p>
  <w:p w:rsidR="003E57C6" w:rsidRDefault="003E57C6" w:rsidP="002A69C7">
    <w:pPr>
      <w:pStyle w:val="Encabezado"/>
      <w:rPr>
        <w:rFonts w:cs="Arial"/>
        <w:color w:val="27509B"/>
        <w:sz w:val="18"/>
        <w:lang w:val="es-ES_tradnl"/>
      </w:rPr>
    </w:pPr>
  </w:p>
  <w:p w:rsidR="003E57C6" w:rsidRPr="006A24B3" w:rsidRDefault="003E57C6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B8E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E4179"/>
    <w:multiLevelType w:val="hybridMultilevel"/>
    <w:tmpl w:val="F9D88CD4"/>
    <w:lvl w:ilvl="0" w:tplc="70A00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5E4"/>
    <w:multiLevelType w:val="multilevel"/>
    <w:tmpl w:val="F3B8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60705"/>
    <w:multiLevelType w:val="multilevel"/>
    <w:tmpl w:val="FBC20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10F5"/>
    <w:rsid w:val="00015C33"/>
    <w:rsid w:val="00041745"/>
    <w:rsid w:val="00050149"/>
    <w:rsid w:val="000545FB"/>
    <w:rsid w:val="00063EDF"/>
    <w:rsid w:val="0007580B"/>
    <w:rsid w:val="00075A34"/>
    <w:rsid w:val="00081A9B"/>
    <w:rsid w:val="000A388D"/>
    <w:rsid w:val="000A55DA"/>
    <w:rsid w:val="000B0697"/>
    <w:rsid w:val="000C4418"/>
    <w:rsid w:val="000C4D13"/>
    <w:rsid w:val="000F32D5"/>
    <w:rsid w:val="00100330"/>
    <w:rsid w:val="0010065C"/>
    <w:rsid w:val="001148C6"/>
    <w:rsid w:val="00115192"/>
    <w:rsid w:val="001402AD"/>
    <w:rsid w:val="0014153D"/>
    <w:rsid w:val="00147901"/>
    <w:rsid w:val="0016061F"/>
    <w:rsid w:val="00164866"/>
    <w:rsid w:val="00173C32"/>
    <w:rsid w:val="00182044"/>
    <w:rsid w:val="0018277B"/>
    <w:rsid w:val="001B62A4"/>
    <w:rsid w:val="001D4876"/>
    <w:rsid w:val="001E28FF"/>
    <w:rsid w:val="001F18C0"/>
    <w:rsid w:val="00201FEE"/>
    <w:rsid w:val="00210CD3"/>
    <w:rsid w:val="0021153C"/>
    <w:rsid w:val="00212F49"/>
    <w:rsid w:val="00223C65"/>
    <w:rsid w:val="00233C45"/>
    <w:rsid w:val="00247338"/>
    <w:rsid w:val="00247405"/>
    <w:rsid w:val="0027563F"/>
    <w:rsid w:val="00284EAE"/>
    <w:rsid w:val="00294727"/>
    <w:rsid w:val="002A69C7"/>
    <w:rsid w:val="002B362B"/>
    <w:rsid w:val="002C27B7"/>
    <w:rsid w:val="002E16D1"/>
    <w:rsid w:val="002F202A"/>
    <w:rsid w:val="003055CB"/>
    <w:rsid w:val="003056FA"/>
    <w:rsid w:val="00324F49"/>
    <w:rsid w:val="00381AE7"/>
    <w:rsid w:val="003837DD"/>
    <w:rsid w:val="003964B4"/>
    <w:rsid w:val="003B0FA7"/>
    <w:rsid w:val="003C1D77"/>
    <w:rsid w:val="003E2CC2"/>
    <w:rsid w:val="003E57C6"/>
    <w:rsid w:val="003E71D8"/>
    <w:rsid w:val="00404235"/>
    <w:rsid w:val="00411366"/>
    <w:rsid w:val="00425C51"/>
    <w:rsid w:val="00452F12"/>
    <w:rsid w:val="00457804"/>
    <w:rsid w:val="004617D5"/>
    <w:rsid w:val="00465C0C"/>
    <w:rsid w:val="00476F8A"/>
    <w:rsid w:val="00493F7B"/>
    <w:rsid w:val="00495BAC"/>
    <w:rsid w:val="004A1B0A"/>
    <w:rsid w:val="004C02CE"/>
    <w:rsid w:val="004E48B3"/>
    <w:rsid w:val="004F2EC9"/>
    <w:rsid w:val="004F7D67"/>
    <w:rsid w:val="00502047"/>
    <w:rsid w:val="005141A5"/>
    <w:rsid w:val="00534EE3"/>
    <w:rsid w:val="0053685C"/>
    <w:rsid w:val="00562E3B"/>
    <w:rsid w:val="0057023B"/>
    <w:rsid w:val="00576ADA"/>
    <w:rsid w:val="00577877"/>
    <w:rsid w:val="00582BFB"/>
    <w:rsid w:val="005865D0"/>
    <w:rsid w:val="005A2102"/>
    <w:rsid w:val="005B12D0"/>
    <w:rsid w:val="005B22DA"/>
    <w:rsid w:val="005B7CAC"/>
    <w:rsid w:val="005C03AF"/>
    <w:rsid w:val="005C2C61"/>
    <w:rsid w:val="005C5DB5"/>
    <w:rsid w:val="005E3CB5"/>
    <w:rsid w:val="005E51E2"/>
    <w:rsid w:val="005E608C"/>
    <w:rsid w:val="005E7AAD"/>
    <w:rsid w:val="005F313F"/>
    <w:rsid w:val="005F6EBC"/>
    <w:rsid w:val="0061064D"/>
    <w:rsid w:val="00634308"/>
    <w:rsid w:val="006451D5"/>
    <w:rsid w:val="006461FD"/>
    <w:rsid w:val="00654CD1"/>
    <w:rsid w:val="006666BA"/>
    <w:rsid w:val="00690E04"/>
    <w:rsid w:val="00696FC7"/>
    <w:rsid w:val="006979F5"/>
    <w:rsid w:val="006A038F"/>
    <w:rsid w:val="006A24B3"/>
    <w:rsid w:val="006B1072"/>
    <w:rsid w:val="006B47E6"/>
    <w:rsid w:val="006D1044"/>
    <w:rsid w:val="007079F6"/>
    <w:rsid w:val="00710D88"/>
    <w:rsid w:val="00713534"/>
    <w:rsid w:val="0071758C"/>
    <w:rsid w:val="00750480"/>
    <w:rsid w:val="00750891"/>
    <w:rsid w:val="0076052B"/>
    <w:rsid w:val="00765FB6"/>
    <w:rsid w:val="00787483"/>
    <w:rsid w:val="00787FEA"/>
    <w:rsid w:val="007A6744"/>
    <w:rsid w:val="007B1499"/>
    <w:rsid w:val="007B4B66"/>
    <w:rsid w:val="007D4201"/>
    <w:rsid w:val="007E2645"/>
    <w:rsid w:val="007E4BE0"/>
    <w:rsid w:val="007E7367"/>
    <w:rsid w:val="007F6ECD"/>
    <w:rsid w:val="007F7537"/>
    <w:rsid w:val="008303A2"/>
    <w:rsid w:val="00841A77"/>
    <w:rsid w:val="0084254D"/>
    <w:rsid w:val="008465B7"/>
    <w:rsid w:val="008532CC"/>
    <w:rsid w:val="00863574"/>
    <w:rsid w:val="0088103E"/>
    <w:rsid w:val="008867C7"/>
    <w:rsid w:val="008962EF"/>
    <w:rsid w:val="008B350B"/>
    <w:rsid w:val="008C21A9"/>
    <w:rsid w:val="008D714E"/>
    <w:rsid w:val="008D7BE4"/>
    <w:rsid w:val="0090672E"/>
    <w:rsid w:val="009362CB"/>
    <w:rsid w:val="00943316"/>
    <w:rsid w:val="0094439D"/>
    <w:rsid w:val="00944897"/>
    <w:rsid w:val="009536CB"/>
    <w:rsid w:val="00971D1D"/>
    <w:rsid w:val="00975E65"/>
    <w:rsid w:val="0099548B"/>
    <w:rsid w:val="009958F5"/>
    <w:rsid w:val="009A1E96"/>
    <w:rsid w:val="009B0804"/>
    <w:rsid w:val="009B4178"/>
    <w:rsid w:val="009B5134"/>
    <w:rsid w:val="009C5912"/>
    <w:rsid w:val="00A06824"/>
    <w:rsid w:val="00A12806"/>
    <w:rsid w:val="00A36F95"/>
    <w:rsid w:val="00A40378"/>
    <w:rsid w:val="00A53167"/>
    <w:rsid w:val="00A859F7"/>
    <w:rsid w:val="00AA0600"/>
    <w:rsid w:val="00AA0783"/>
    <w:rsid w:val="00B06562"/>
    <w:rsid w:val="00B24037"/>
    <w:rsid w:val="00B246B2"/>
    <w:rsid w:val="00B343B4"/>
    <w:rsid w:val="00B65438"/>
    <w:rsid w:val="00B95258"/>
    <w:rsid w:val="00BA04D3"/>
    <w:rsid w:val="00BA40E4"/>
    <w:rsid w:val="00BB63B2"/>
    <w:rsid w:val="00BB7DA3"/>
    <w:rsid w:val="00BE69AD"/>
    <w:rsid w:val="00BF47B3"/>
    <w:rsid w:val="00C02185"/>
    <w:rsid w:val="00C0755C"/>
    <w:rsid w:val="00C16037"/>
    <w:rsid w:val="00C171F8"/>
    <w:rsid w:val="00C237FF"/>
    <w:rsid w:val="00C46CBF"/>
    <w:rsid w:val="00C625F4"/>
    <w:rsid w:val="00C66E37"/>
    <w:rsid w:val="00C730D4"/>
    <w:rsid w:val="00C764C1"/>
    <w:rsid w:val="00C81263"/>
    <w:rsid w:val="00C82B27"/>
    <w:rsid w:val="00CA6567"/>
    <w:rsid w:val="00CB31BC"/>
    <w:rsid w:val="00CB5D2C"/>
    <w:rsid w:val="00CC2B9F"/>
    <w:rsid w:val="00CD09A3"/>
    <w:rsid w:val="00CD2ABF"/>
    <w:rsid w:val="00CE6CE7"/>
    <w:rsid w:val="00CF25F4"/>
    <w:rsid w:val="00D0001F"/>
    <w:rsid w:val="00D02828"/>
    <w:rsid w:val="00D115A9"/>
    <w:rsid w:val="00D165CA"/>
    <w:rsid w:val="00D27EC1"/>
    <w:rsid w:val="00D41F17"/>
    <w:rsid w:val="00D540A6"/>
    <w:rsid w:val="00D5704E"/>
    <w:rsid w:val="00D705D7"/>
    <w:rsid w:val="00D75C6D"/>
    <w:rsid w:val="00D761B1"/>
    <w:rsid w:val="00D857BF"/>
    <w:rsid w:val="00D90DB7"/>
    <w:rsid w:val="00D9200F"/>
    <w:rsid w:val="00D952CF"/>
    <w:rsid w:val="00DA5134"/>
    <w:rsid w:val="00DE0935"/>
    <w:rsid w:val="00DE34E8"/>
    <w:rsid w:val="00E00D5D"/>
    <w:rsid w:val="00E14047"/>
    <w:rsid w:val="00E17239"/>
    <w:rsid w:val="00E30228"/>
    <w:rsid w:val="00E328BF"/>
    <w:rsid w:val="00E44F37"/>
    <w:rsid w:val="00E4513A"/>
    <w:rsid w:val="00E56D3E"/>
    <w:rsid w:val="00E74580"/>
    <w:rsid w:val="00E74F6F"/>
    <w:rsid w:val="00E82EA0"/>
    <w:rsid w:val="00EC2626"/>
    <w:rsid w:val="00EF65B9"/>
    <w:rsid w:val="00EF7129"/>
    <w:rsid w:val="00F00DA4"/>
    <w:rsid w:val="00F05FB2"/>
    <w:rsid w:val="00F3786B"/>
    <w:rsid w:val="00F5367D"/>
    <w:rsid w:val="00F97280"/>
    <w:rsid w:val="00FA7930"/>
    <w:rsid w:val="00FD06E3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Sombreadoclaro-nfasis51">
    <w:name w:val="Sombreado claro - Énfasis 51"/>
    <w:hidden/>
    <w:uiPriority w:val="71"/>
    <w:rsid w:val="005E608C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character" w:styleId="Hipervnculo">
    <w:name w:val="Hyperlink"/>
    <w:uiPriority w:val="99"/>
    <w:unhideWhenUsed/>
    <w:rsid w:val="00634308"/>
    <w:rPr>
      <w:color w:val="0563C1"/>
      <w:u w:val="single"/>
    </w:rPr>
  </w:style>
  <w:style w:type="paragraph" w:customStyle="1" w:styleId="TextoMichelin">
    <w:name w:val="Texto Michelin"/>
    <w:basedOn w:val="Normal"/>
    <w:rsid w:val="0084254D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84254D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84254D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customStyle="1" w:styleId="apple-converted-space">
    <w:name w:val="apple-converted-space"/>
    <w:rsid w:val="00C46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Sombreadoclaro-nfasis51">
    <w:name w:val="Sombreado claro - Énfasis 51"/>
    <w:hidden/>
    <w:uiPriority w:val="71"/>
    <w:rsid w:val="005E608C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character" w:styleId="Hipervnculo">
    <w:name w:val="Hyperlink"/>
    <w:uiPriority w:val="99"/>
    <w:unhideWhenUsed/>
    <w:rsid w:val="00634308"/>
    <w:rPr>
      <w:color w:val="0563C1"/>
      <w:u w:val="single"/>
    </w:rPr>
  </w:style>
  <w:style w:type="paragraph" w:customStyle="1" w:styleId="TextoMichelin">
    <w:name w:val="Texto Michelin"/>
    <w:basedOn w:val="Normal"/>
    <w:rsid w:val="0084254D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84254D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84254D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customStyle="1" w:styleId="apple-converted-space">
    <w:name w:val="apple-converted-space"/>
    <w:rsid w:val="00C4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chelin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83B327-7B72-4281-B129-DAA4AAA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3586</CharactersWithSpaces>
  <SharedDoc>false</SharedDoc>
  <HLinks>
    <vt:vector size="12" baseType="variant"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</vt:lpwstr>
      </vt:variant>
      <vt:variant>
        <vt:lpwstr/>
      </vt:variant>
      <vt:variant>
        <vt:i4>2818101</vt:i4>
      </vt:variant>
      <vt:variant>
        <vt:i4>-1</vt:i4>
      </vt:variant>
      <vt:variant>
        <vt:i4>2090</vt:i4>
      </vt:variant>
      <vt:variant>
        <vt:i4>1</vt:i4>
      </vt:variant>
      <vt:variant>
        <vt:lpwstr>logo FMEP 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Luis-Jaime De-La-Cal-Del-Rio</cp:lastModifiedBy>
  <cp:revision>2</cp:revision>
  <cp:lastPrinted>2018-06-07T09:00:00Z</cp:lastPrinted>
  <dcterms:created xsi:type="dcterms:W3CDTF">2018-06-14T07:14:00Z</dcterms:created>
  <dcterms:modified xsi:type="dcterms:W3CDTF">2018-06-14T07:14:00Z</dcterms:modified>
</cp:coreProperties>
</file>