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790F5F" w14:textId="1E4A35E6" w:rsidR="007F65D7" w:rsidRPr="00734776" w:rsidRDefault="007F65D7" w:rsidP="007F65D7">
      <w:pPr>
        <w:keepNext/>
        <w:spacing w:after="230" w:line="240" w:lineRule="auto"/>
        <w:jc w:val="right"/>
        <w:outlineLvl w:val="0"/>
        <w:rPr>
          <w:rFonts w:ascii="Times" w:eastAsia="Times" w:hAnsi="Times" w:cs="Times"/>
          <w:b/>
          <w:color w:val="27509B" w:themeColor="accent4"/>
          <w:sz w:val="24"/>
          <w:szCs w:val="24"/>
          <w:lang w:val="pt-PT"/>
        </w:rPr>
      </w:pPr>
      <w:r w:rsidRPr="00734776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INFORMA</w:t>
      </w:r>
      <w:r w:rsidR="000226DB" w:rsidRPr="00734776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ÇÃO</w:t>
      </w:r>
      <w:r w:rsidRPr="00734776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 xml:space="preserve"> DE </w:t>
      </w:r>
      <w:r w:rsidR="000226DB" w:rsidRPr="00734776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IM</w:t>
      </w:r>
      <w:r w:rsidRPr="00734776">
        <w:rPr>
          <w:rFonts w:ascii="Times" w:eastAsia="Times" w:hAnsi="Times" w:cs="Times"/>
          <w:b/>
          <w:color w:val="808080"/>
          <w:sz w:val="24"/>
          <w:szCs w:val="24"/>
          <w:lang w:val="pt-PT"/>
        </w:rPr>
        <w:t>PRENSA</w:t>
      </w:r>
      <w:r w:rsidRPr="00734776">
        <w:rPr>
          <w:rFonts w:ascii="MingLiU" w:eastAsia="MingLiU" w:hAnsi="MingLiU" w:cs="MingLiU"/>
          <w:b/>
          <w:color w:val="808080"/>
          <w:sz w:val="24"/>
          <w:szCs w:val="24"/>
          <w:lang w:val="pt-PT"/>
        </w:rPr>
        <w:br/>
      </w:r>
      <w:r w:rsidR="00593F3B" w:rsidRPr="00734776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25</w:t>
      </w:r>
      <w:r w:rsidR="00E026C7" w:rsidRPr="00734776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</w:t>
      </w:r>
      <w:r w:rsidR="00593F3B" w:rsidRPr="00734776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6</w:t>
      </w:r>
      <w:r w:rsidR="00860177" w:rsidRPr="00734776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/</w:t>
      </w:r>
      <w:r w:rsidR="00593F3B" w:rsidRPr="00734776">
        <w:rPr>
          <w:rFonts w:ascii="Times" w:eastAsia="Times" w:hAnsi="Times" w:cs="Times"/>
          <w:color w:val="27509B" w:themeColor="accent4"/>
          <w:sz w:val="24"/>
          <w:szCs w:val="24"/>
          <w:lang w:val="pt-PT"/>
        </w:rPr>
        <w:t>2018</w:t>
      </w:r>
    </w:p>
    <w:p w14:paraId="1C4F5A73" w14:textId="77777777" w:rsidR="00930CA7" w:rsidRPr="00734776" w:rsidRDefault="00930CA7" w:rsidP="0027513D">
      <w:pPr>
        <w:spacing w:after="230" w:line="360" w:lineRule="exact"/>
        <w:rPr>
          <w:rFonts w:ascii="Arial" w:eastAsia="Times" w:hAnsi="Arial" w:cs="Arial"/>
          <w:b/>
          <w:snapToGrid w:val="0"/>
          <w:color w:val="27509B" w:themeColor="accent4"/>
          <w:sz w:val="40"/>
          <w:szCs w:val="26"/>
          <w:lang w:val="pt-PT"/>
        </w:rPr>
      </w:pPr>
    </w:p>
    <w:p w14:paraId="2B4DA454" w14:textId="396F0CE1" w:rsidR="007F65D7" w:rsidRPr="00734776" w:rsidRDefault="00251A5B" w:rsidP="00E026C7">
      <w:pPr>
        <w:spacing w:after="120" w:line="360" w:lineRule="exact"/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</w:pPr>
      <w:r w:rsidRPr="00734776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O </w:t>
      </w:r>
      <w:r w:rsidR="00F036EE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g</w:t>
      </w:r>
      <w:r w:rsidR="00E026C7" w:rsidRPr="00734776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uia MICHELIN Espanha &amp; Portugal 2019 </w:t>
      </w:r>
      <w:r w:rsidR="002866ED" w:rsidRPr="00734776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>será apresentada</w:t>
      </w:r>
      <w:r w:rsidR="00E026C7" w:rsidRPr="00734776">
        <w:rPr>
          <w:rFonts w:ascii="Times" w:eastAsia="Times New Roman" w:hAnsi="Times" w:cs="Times"/>
          <w:b/>
          <w:bCs/>
          <w:snapToGrid w:val="0"/>
          <w:color w:val="333399"/>
          <w:sz w:val="40"/>
          <w:szCs w:val="40"/>
          <w:lang w:val="pt-PT" w:bidi="es-ES_tradnl"/>
        </w:rPr>
        <w:t xml:space="preserve"> em Lisboa</w:t>
      </w:r>
    </w:p>
    <w:p w14:paraId="5CA5F27C" w14:textId="77777777" w:rsidR="00930CA7" w:rsidRPr="00734776" w:rsidRDefault="00930CA7" w:rsidP="00930CA7">
      <w:pPr>
        <w:spacing w:after="0" w:line="340" w:lineRule="exact"/>
        <w:rPr>
          <w:rFonts w:ascii="Arial" w:eastAsia="Times" w:hAnsi="Arial" w:cs="Arial"/>
          <w:b/>
          <w:snapToGrid w:val="0"/>
          <w:color w:val="auto"/>
          <w:sz w:val="40"/>
          <w:szCs w:val="26"/>
          <w:lang w:val="pt-PT"/>
        </w:rPr>
      </w:pPr>
    </w:p>
    <w:p w14:paraId="65545793" w14:textId="143A2FFB" w:rsidR="0027513D" w:rsidRPr="00734776" w:rsidRDefault="00E026C7" w:rsidP="00930CA7">
      <w:pPr>
        <w:spacing w:after="0" w:line="320" w:lineRule="exact"/>
        <w:rPr>
          <w:rFonts w:ascii="Times" w:eastAsia="Times" w:hAnsi="Times" w:cs="Times New Roman"/>
          <w:b/>
          <w:i/>
          <w:snapToGrid w:val="0"/>
          <w:color w:val="auto"/>
          <w:sz w:val="25"/>
          <w:szCs w:val="25"/>
          <w:lang w:val="pt-PT"/>
        </w:rPr>
      </w:pPr>
      <w:r w:rsidRPr="00734776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Lisboa foi </w:t>
      </w:r>
      <w:r w:rsidR="002F664B" w:rsidRPr="00734776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escolhida para acolher a Gala do</w:t>
      </w:r>
      <w:r w:rsidRPr="00734776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 xml:space="preserve"> </w:t>
      </w:r>
      <w:r w:rsidR="00EF7828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g</w:t>
      </w:r>
      <w:bookmarkStart w:id="0" w:name="_GoBack"/>
      <w:bookmarkEnd w:id="0"/>
      <w:r w:rsidRPr="00734776">
        <w:rPr>
          <w:rFonts w:ascii="Times-BoldItalic" w:hAnsi="Times-BoldItalic" w:cs="Times-BoldItalic"/>
          <w:b/>
          <w:bCs/>
          <w:i/>
          <w:iCs/>
          <w:color w:val="33339A"/>
          <w:sz w:val="25"/>
          <w:szCs w:val="25"/>
          <w:lang w:val="pt-PT"/>
        </w:rPr>
        <w:t>uia MICHELIN Espanha &amp; Portugal 2019, que terá lugar a 21 de novembro, no Pavilhão Carlos Lopes, em Lisboa.</w:t>
      </w:r>
    </w:p>
    <w:p w14:paraId="6FB0805C" w14:textId="77777777" w:rsidR="0034797F" w:rsidRPr="00734776" w:rsidRDefault="0034797F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4"/>
          <w:lang w:val="pt-PT" w:eastAsia="en-US" w:bidi="es-ES_tradnl"/>
        </w:rPr>
      </w:pPr>
    </w:p>
    <w:p w14:paraId="61394115" w14:textId="689E8D6A" w:rsidR="00E026C7" w:rsidRPr="00734776" w:rsidRDefault="004F5261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A 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Michelin aposta em Lisboa para celebrar o décimo aniversário da Gala MICHELIN, que se tornou já na 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referência para o setor d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a gastronomia. </w:t>
      </w:r>
    </w:p>
    <w:p w14:paraId="6C829F9D" w14:textId="341AC330" w:rsidR="00E026C7" w:rsidRPr="00734776" w:rsidRDefault="00E026C7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>A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>nualmente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, Lisboa recebe mais de quatro milhões e meio de turistas, que a visitam atraídos tanto pela sua riqueza cultural e histórica, co</w:t>
      </w:r>
      <w:r w:rsidR="00884A8A" w:rsidRPr="00734776">
        <w:rPr>
          <w:rFonts w:ascii="Arial" w:hAnsi="Arial"/>
          <w:b w:val="0"/>
          <w:bCs/>
          <w:sz w:val="21"/>
          <w:lang w:val="pt-PT" w:bidi="es-ES_tradnl"/>
        </w:rPr>
        <w:t>mo pela beleza d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 xml:space="preserve">as </w:t>
      </w:r>
      <w:r w:rsidR="00884A8A" w:rsidRPr="00734776">
        <w:rPr>
          <w:rFonts w:ascii="Arial" w:hAnsi="Arial"/>
          <w:b w:val="0"/>
          <w:bCs/>
          <w:sz w:val="21"/>
          <w:lang w:val="pt-PT" w:bidi="es-ES_tradnl"/>
        </w:rPr>
        <w:t>sua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>s condições naturais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. Não 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 xml:space="preserve">é 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por acaso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 xml:space="preserve"> que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 Lisboa ostenta as apreciadas três estrelas de O Guia Verde Michelin, ao ser considerada visita imprescindível.</w:t>
      </w:r>
    </w:p>
    <w:p w14:paraId="6A3233D5" w14:textId="4F02B2CE" w:rsidR="00E026C7" w:rsidRPr="00734776" w:rsidRDefault="00E026C7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szCs w:val="21"/>
          <w:lang w:val="pt-PT" w:bidi="es-ES_tradnl"/>
        </w:rPr>
      </w:pPr>
      <w:r w:rsidRPr="00734776">
        <w:rPr>
          <w:rFonts w:asciiTheme="minorHAnsi" w:hAnsiTheme="minorHAnsi" w:cstheme="minorHAnsi"/>
          <w:b w:val="0"/>
          <w:sz w:val="21"/>
          <w:szCs w:val="21"/>
          <w:lang w:val="pt-PT"/>
        </w:rPr>
        <w:t>Lisboa é única pela sua localização, pela sua história e, sobretudo, pela sua qualidade de vida.</w:t>
      </w:r>
      <w:r w:rsidRPr="00734776">
        <w:rPr>
          <w:rFonts w:asciiTheme="minorHAnsi" w:hAnsiTheme="minorHAnsi" w:cstheme="minorHAnsi"/>
          <w:sz w:val="21"/>
          <w:szCs w:val="21"/>
          <w:lang w:val="pt-PT"/>
        </w:rPr>
        <w:t xml:space="preserve">  </w:t>
      </w:r>
      <w:r w:rsidR="002F664B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Nas suas ruas</w:t>
      </w:r>
      <w:r w:rsidR="00251A5B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, plenas</w:t>
      </w:r>
      <w:r w:rsidR="002F664B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 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de encanto e recantos de sonho, escondem-se magníficos monumentos e museus. Esta incrível riqueza e variedade reflete-se, também, na sua gastronomia. A cozinha portuguesa, caraterizada pela tradição, e enriquecida pela </w:t>
      </w:r>
      <w:r w:rsidR="00434E52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mistura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, alterna sabores do mar e da terra. Os seus restaurantes têm sabido tirar proveito do</w:t>
      </w:r>
      <w:r w:rsidR="00071E6F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s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 excelente</w:t>
      </w:r>
      <w:r w:rsidR="00DC202F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s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 produto</w:t>
      </w:r>
      <w:r w:rsidR="00251A5B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s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 loca</w:t>
      </w:r>
      <w:r w:rsidR="00251A5B"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>is</w:t>
      </w:r>
      <w:r w:rsidRPr="00734776">
        <w:rPr>
          <w:rFonts w:ascii="Arial" w:hAnsi="Arial"/>
          <w:b w:val="0"/>
          <w:bCs/>
          <w:sz w:val="21"/>
          <w:szCs w:val="21"/>
          <w:lang w:val="pt-PT" w:bidi="es-ES_tradnl"/>
        </w:rPr>
        <w:t xml:space="preserve"> perpetuando as receitas tradicionais, ou reinventando-as com verdadeiro engenho criativo. </w:t>
      </w:r>
    </w:p>
    <w:p w14:paraId="51883112" w14:textId="1BD1674A" w:rsidR="00011E56" w:rsidRPr="00734776" w:rsidRDefault="00011E56" w:rsidP="00011E56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Nas palavras do Ministro da Economia do Governo português, Manuel Caldeira Cabral, “o facto de Lisboa acolher a próxima Gala do guia MICHELIN é uma grande notícia para Lisboa e para Portugal, que vem confirmar o esforço que está a ser realizado para valorizar a gastronomia, assim como a aposta decidida nos produtos locais enquanto base dessa cozinha, e no reconhecimento do trabalho dos nossos </w:t>
      </w:r>
      <w:r w:rsidRPr="00F66EC0">
        <w:rPr>
          <w:rFonts w:ascii="Arial" w:hAnsi="Arial"/>
          <w:b w:val="0"/>
          <w:bCs/>
          <w:i/>
          <w:sz w:val="21"/>
          <w:lang w:val="pt-PT" w:bidi="es-ES_tradnl"/>
        </w:rPr>
        <w:t>chefs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, que são os grandes embaixadores pelo sucesso da gastronomia nacional, mas também dos nossos produtores, agricultores e pescadores”.</w:t>
      </w:r>
    </w:p>
    <w:p w14:paraId="20653276" w14:textId="591B28DC" w:rsidR="00E026C7" w:rsidRPr="00734776" w:rsidRDefault="00596ECC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>Segundo o P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>residente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 da Câmara Municipal de Lisboa, Fernan</w:t>
      </w:r>
      <w:r w:rsidR="00615236" w:rsidRPr="00734776">
        <w:rPr>
          <w:rFonts w:ascii="Arial" w:hAnsi="Arial"/>
          <w:b w:val="0"/>
          <w:bCs/>
          <w:sz w:val="21"/>
          <w:lang w:val="pt-PT" w:bidi="es-ES_tradnl"/>
        </w:rPr>
        <w:t>do Medina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>, “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 xml:space="preserve">para Lisboa, 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acolher este evento 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>faz com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 que a nossa cidade se posicione como destino gastronómico de primeiro nível, ao mesmo tempo que reconhece o trabalho que há anos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 xml:space="preserve"> tem vindo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 a </w:t>
      </w:r>
      <w:r w:rsidR="00251A5B" w:rsidRPr="00734776">
        <w:rPr>
          <w:rFonts w:ascii="Arial" w:hAnsi="Arial"/>
          <w:b w:val="0"/>
          <w:bCs/>
          <w:sz w:val="21"/>
          <w:lang w:val="pt-PT" w:bidi="es-ES_tradnl"/>
        </w:rPr>
        <w:t>ser desenvolvido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 para colocar a nossa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 xml:space="preserve">gastronomia 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 xml:space="preserve">e os nossos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 xml:space="preserve">profissionais </w:t>
      </w:r>
      <w:r w:rsidR="00E026C7" w:rsidRPr="00734776">
        <w:rPr>
          <w:rFonts w:ascii="Arial" w:hAnsi="Arial"/>
          <w:b w:val="0"/>
          <w:bCs/>
          <w:sz w:val="21"/>
          <w:lang w:val="pt-PT" w:bidi="es-ES_tradnl"/>
        </w:rPr>
        <w:t>no lugar que merecem pela sua qualidade”.</w:t>
      </w:r>
    </w:p>
    <w:p w14:paraId="654DAA2A" w14:textId="77777777" w:rsidR="00E026C7" w:rsidRPr="00734776" w:rsidRDefault="00E026C7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>Para Mayte Carreño, Diretora Comercial do Michelin Travel Partner España Portugal, “o compromisso das instituições públicas e privadas para com o turismo, a qualidade da gastronomia e a aposta na excelência tornam Lisboa no local ideal para acolher esta grande festa gastronómica”.</w:t>
      </w:r>
    </w:p>
    <w:p w14:paraId="7F755673" w14:textId="04FB1801" w:rsidR="00E026C7" w:rsidRPr="00734776" w:rsidRDefault="00E026C7" w:rsidP="00E026C7">
      <w:pPr>
        <w:pStyle w:val="SUBTITULOMichelinOK"/>
        <w:spacing w:after="230"/>
        <w:jc w:val="both"/>
        <w:rPr>
          <w:rFonts w:ascii="Arial" w:hAnsi="Arial"/>
          <w:b w:val="0"/>
          <w:bCs/>
          <w:sz w:val="21"/>
          <w:lang w:val="pt-PT" w:bidi="es-ES_tradnl"/>
        </w:rPr>
      </w:pPr>
      <w:r w:rsidRPr="00734776">
        <w:rPr>
          <w:rFonts w:ascii="Arial" w:hAnsi="Arial"/>
          <w:b w:val="0"/>
          <w:bCs/>
          <w:sz w:val="21"/>
          <w:lang w:val="pt-PT" w:bidi="es-ES_tradnl"/>
        </w:rPr>
        <w:t>O</w:t>
      </w:r>
      <w:r w:rsidR="00593F3B" w:rsidRPr="00734776">
        <w:rPr>
          <w:rFonts w:ascii="Arial" w:hAnsi="Arial"/>
          <w:b w:val="0"/>
          <w:bCs/>
          <w:sz w:val="21"/>
          <w:lang w:val="pt-PT" w:bidi="es-ES_tradnl"/>
        </w:rPr>
        <w:t xml:space="preserve"> Pavilhão Carlos Lopes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 será o cenário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no qual se revelar</w:t>
      </w:r>
      <w:r w:rsidR="0069053A" w:rsidRPr="00734776">
        <w:rPr>
          <w:rFonts w:ascii="Arial" w:hAnsi="Arial"/>
          <w:b w:val="0"/>
          <w:bCs/>
          <w:sz w:val="21"/>
          <w:lang w:val="pt-PT" w:bidi="es-ES_tradnl"/>
        </w:rPr>
        <w:t xml:space="preserve">ão 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os segredos da edição de 2019. A 21 de novembro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reunir-se-</w:t>
      </w:r>
      <w:r w:rsidR="00370F6F" w:rsidRPr="00734776">
        <w:rPr>
          <w:rFonts w:ascii="Arial" w:hAnsi="Arial"/>
          <w:b w:val="0"/>
          <w:bCs/>
          <w:sz w:val="21"/>
          <w:lang w:val="pt-PT" w:bidi="es-ES_tradnl"/>
        </w:rPr>
        <w:t>ão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 ali jornalistas e críticos gastronómicos dos principais meios de comunicação, 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lastRenderedPageBreak/>
        <w:t xml:space="preserve">nacionais como internacionais, além de um apreciável número de chefs. A par dos galardoados com estrelas MICHELIN, contaremos com a presença de cozinheiros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“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Bib Gourmand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”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 e 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“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>Prato MICHELIN</w:t>
      </w:r>
      <w:r w:rsidR="00C0143B" w:rsidRPr="00734776">
        <w:rPr>
          <w:rFonts w:ascii="Arial" w:hAnsi="Arial"/>
          <w:b w:val="0"/>
          <w:bCs/>
          <w:sz w:val="21"/>
          <w:lang w:val="pt-PT" w:bidi="es-ES_tradnl"/>
        </w:rPr>
        <w:t>”</w:t>
      </w:r>
      <w:r w:rsidRPr="00734776">
        <w:rPr>
          <w:rFonts w:ascii="Arial" w:hAnsi="Arial"/>
          <w:b w:val="0"/>
          <w:bCs/>
          <w:sz w:val="21"/>
          <w:lang w:val="pt-PT" w:bidi="es-ES_tradnl"/>
        </w:rPr>
        <w:t xml:space="preserve">, dando, assim, visibilidade a todas as categorias da seleção. </w:t>
      </w:r>
    </w:p>
    <w:p w14:paraId="127D618D" w14:textId="436C262F" w:rsidR="00FB2476" w:rsidRPr="00734776" w:rsidRDefault="00E026C7" w:rsidP="00FB2476">
      <w:pPr>
        <w:pStyle w:val="TextoMichelin"/>
        <w:jc w:val="left"/>
        <w:rPr>
          <w:bCs/>
          <w:lang w:val="pt-PT" w:bidi="es-ES_tradnl"/>
        </w:rPr>
      </w:pPr>
      <w:r w:rsidRPr="00734776">
        <w:rPr>
          <w:bCs/>
          <w:lang w:val="pt-PT" w:bidi="es-ES_tradnl"/>
        </w:rPr>
        <w:t xml:space="preserve">No exclusivo jantar de gala poderão ser degustadas as criações dos sete restaurantes com estrela da região da </w:t>
      </w:r>
      <w:r w:rsidR="00E80D70" w:rsidRPr="00734776">
        <w:rPr>
          <w:bCs/>
          <w:lang w:val="pt-PT" w:bidi="es-ES_tradnl"/>
        </w:rPr>
        <w:t>Lisboa</w:t>
      </w:r>
      <w:r w:rsidRPr="00734776">
        <w:rPr>
          <w:bCs/>
          <w:lang w:val="pt-PT" w:bidi="es-ES_tradnl"/>
        </w:rPr>
        <w:t>: Fortaleza do Guincho (Cascais / Praia do Guincho), Alma (Lisboa), Eleven (Lisboa), Feitoria (Lisboa), Loco (Lisboa), Lab by Sergi Arola (Sintra), todos com 1 estrela MICHELIN, e Belcanto (Lisboa, 2 estrelas MICHELIN), cujo chef, José Avillez, será o coordenador da grande festa culinária.</w:t>
      </w:r>
      <w:r w:rsidR="00FB2476" w:rsidRPr="00734776">
        <w:rPr>
          <w:bCs/>
          <w:lang w:val="pt-PT" w:bidi="es-ES_tradnl"/>
        </w:rPr>
        <w:t xml:space="preserve"> </w:t>
      </w:r>
      <w:r w:rsidR="00FB2476" w:rsidRPr="00734776">
        <w:rPr>
          <w:bCs/>
          <w:lang w:val="pt-PT" w:bidi="es-ES_tradnl"/>
        </w:rPr>
        <w:br/>
      </w:r>
      <w:r w:rsidR="00FB2476" w:rsidRPr="00734776">
        <w:rPr>
          <w:bCs/>
          <w:lang w:val="pt-PT" w:bidi="es-ES_tradnl"/>
        </w:rPr>
        <w:br/>
        <w:t>A Michelin continua a manter a sua firme aposta de apoio ao turismo e à gastronomia de qualidade, enquanto valores fundamentais para que o viajante viva experiências únicas.</w:t>
      </w:r>
    </w:p>
    <w:p w14:paraId="53826A18" w14:textId="2B775F7E" w:rsidR="00E026C7" w:rsidRPr="00734776" w:rsidRDefault="00E026C7" w:rsidP="00E026C7">
      <w:pPr>
        <w:pStyle w:val="TextoMichelin"/>
        <w:rPr>
          <w:bCs/>
          <w:lang w:val="pt-PT" w:bidi="es-ES_tradnl"/>
        </w:rPr>
      </w:pPr>
      <w:r w:rsidRPr="00734776">
        <w:rPr>
          <w:bCs/>
          <w:lang w:val="pt-PT" w:bidi="es-ES_tradnl"/>
        </w:rPr>
        <w:t xml:space="preserve"> </w:t>
      </w:r>
    </w:p>
    <w:p w14:paraId="67FAB468" w14:textId="77777777" w:rsidR="00916ECC" w:rsidRPr="00734776" w:rsidRDefault="00916ECC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7E7D798" w14:textId="77777777" w:rsidR="00B4746A" w:rsidRPr="00734776" w:rsidRDefault="00B4746A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3446A595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154B03EC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79E23073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3D74C49D" w14:textId="77777777" w:rsidR="00EA673E" w:rsidRPr="00734776" w:rsidRDefault="00EA673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43A79D57" w14:textId="77777777" w:rsidR="00EA673E" w:rsidRPr="00734776" w:rsidRDefault="00EA673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7569A30F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70A17D3E" w14:textId="3A40C88B" w:rsidR="00433E1E" w:rsidRPr="00734776" w:rsidRDefault="0042624C" w:rsidP="0042624C">
      <w:pPr>
        <w:pStyle w:val="TextoMichelin"/>
        <w:rPr>
          <w:rFonts w:ascii="Times" w:hAnsi="Times" w:cs="Arial"/>
          <w:i/>
          <w:sz w:val="24"/>
          <w:lang w:val="pt-PT"/>
        </w:rPr>
      </w:pPr>
      <w:r w:rsidRPr="00734776">
        <w:rPr>
          <w:rFonts w:ascii="Times" w:hAnsi="Times" w:cs="Arial"/>
          <w:i/>
          <w:sz w:val="24"/>
          <w:lang w:val="pt-PT"/>
        </w:rPr>
        <w:t>A Michelin ambiciona melhorar de maneira sustentável a mobilidade dos seus clientes. Líder do sector do pneu, a Michelin concebe, fabrica e distribui os pneus mais adaptados às necessidades e às diversas utilizações dos seus clientes, assim como serviços e soluções para melhorar a sua mobilidade. De igual modo, a Michelin oferece aos seus clientes experiências únicas nas suas viagens e deslocações. A Michelin também desenvolve materiais de alta tecnologia para a indústria ligada à mobilidade. Com sede em Clermont-Ferrand (França),</w:t>
      </w:r>
      <w:r w:rsidR="00E026C7" w:rsidRPr="00734776">
        <w:rPr>
          <w:rFonts w:ascii="Times" w:hAnsi="Times" w:cs="Arial"/>
          <w:i/>
          <w:sz w:val="24"/>
          <w:lang w:val="pt-PT"/>
        </w:rPr>
        <w:t xml:space="preserve"> a Michelin está presente em 171</w:t>
      </w:r>
      <w:r w:rsidRPr="00734776">
        <w:rPr>
          <w:rFonts w:ascii="Times" w:hAnsi="Times" w:cs="Arial"/>
          <w:i/>
          <w:sz w:val="24"/>
          <w:lang w:val="pt-PT"/>
        </w:rPr>
        <w:t xml:space="preserve"> países, emprega 11</w:t>
      </w:r>
      <w:r w:rsidR="00773E77" w:rsidRPr="00734776">
        <w:rPr>
          <w:rFonts w:ascii="Times" w:hAnsi="Times" w:cs="Arial"/>
          <w:i/>
          <w:sz w:val="24"/>
          <w:lang w:val="pt-PT"/>
        </w:rPr>
        <w:t>4.100</w:t>
      </w:r>
      <w:r w:rsidRPr="00734776">
        <w:rPr>
          <w:rFonts w:ascii="Times" w:hAnsi="Times" w:cs="Arial"/>
          <w:i/>
          <w:sz w:val="24"/>
          <w:lang w:val="pt-PT"/>
        </w:rPr>
        <w:t xml:space="preserve"> pessoas e dispõe de 68 centros de produção em 17 países que, em 201</w:t>
      </w:r>
      <w:r w:rsidR="00773E77" w:rsidRPr="00734776">
        <w:rPr>
          <w:rFonts w:ascii="Times" w:hAnsi="Times" w:cs="Arial"/>
          <w:i/>
          <w:sz w:val="24"/>
          <w:lang w:val="pt-PT"/>
        </w:rPr>
        <w:t>7</w:t>
      </w:r>
      <w:r w:rsidRPr="00734776">
        <w:rPr>
          <w:rFonts w:ascii="Times" w:hAnsi="Times" w:cs="Arial"/>
          <w:i/>
          <w:sz w:val="24"/>
          <w:lang w:val="pt-PT"/>
        </w:rPr>
        <w:t>, fabricaram 1</w:t>
      </w:r>
      <w:r w:rsidR="00773E77" w:rsidRPr="00734776">
        <w:rPr>
          <w:rFonts w:ascii="Times" w:hAnsi="Times" w:cs="Arial"/>
          <w:i/>
          <w:sz w:val="24"/>
          <w:lang w:val="pt-PT"/>
        </w:rPr>
        <w:t>90</w:t>
      </w:r>
      <w:r w:rsidRPr="00734776">
        <w:rPr>
          <w:rFonts w:ascii="Times" w:hAnsi="Times" w:cs="Arial"/>
          <w:i/>
          <w:sz w:val="24"/>
          <w:lang w:val="pt-PT"/>
        </w:rPr>
        <w:t xml:space="preserve"> milhões de pneus. (www.michelin.pt</w:t>
      </w:r>
      <w:r w:rsidR="00A35573" w:rsidRPr="00734776">
        <w:rPr>
          <w:rFonts w:ascii="Times" w:hAnsi="Times" w:cs="Arial"/>
          <w:i/>
          <w:sz w:val="24"/>
          <w:lang w:val="pt-PT"/>
        </w:rPr>
        <w:t>)</w:t>
      </w:r>
      <w:r w:rsidR="00433E1E" w:rsidRPr="00734776">
        <w:rPr>
          <w:rFonts w:ascii="Times" w:hAnsi="Times" w:cs="Arial"/>
          <w:i/>
          <w:sz w:val="24"/>
          <w:lang w:val="pt-PT"/>
        </w:rPr>
        <w:t>.</w:t>
      </w:r>
    </w:p>
    <w:p w14:paraId="7E4EAB08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p w14:paraId="2B044752" w14:textId="77777777" w:rsidR="00433E1E" w:rsidRPr="00734776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</w:pPr>
      <w:r w:rsidRPr="00734776">
        <w:rPr>
          <w:rFonts w:ascii="Arial" w:eastAsia="Times New Roman" w:hAnsi="Arial" w:cs="Times New Roman"/>
          <w:b/>
          <w:bCs/>
          <w:color w:val="808080"/>
          <w:sz w:val="18"/>
          <w:szCs w:val="18"/>
          <w:lang w:val="pt-PT" w:eastAsia="es-ES"/>
        </w:rPr>
        <w:t>DEPARTAMENTO DE COMUNICACIÓN</w:t>
      </w:r>
    </w:p>
    <w:p w14:paraId="5E30E08A" w14:textId="77777777" w:rsidR="00433E1E" w:rsidRPr="00734776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734776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Avda. de Los Encuartes, 19</w:t>
      </w:r>
    </w:p>
    <w:p w14:paraId="1423007A" w14:textId="77777777" w:rsidR="00433E1E" w:rsidRPr="00734776" w:rsidRDefault="00433E1E" w:rsidP="00433E1E">
      <w:pPr>
        <w:tabs>
          <w:tab w:val="center" w:pos="4252"/>
          <w:tab w:val="right" w:pos="8504"/>
        </w:tabs>
        <w:spacing w:after="0" w:line="240" w:lineRule="auto"/>
        <w:outlineLvl w:val="0"/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</w:pPr>
      <w:r w:rsidRPr="00734776">
        <w:rPr>
          <w:rFonts w:ascii="Arial" w:eastAsia="Times New Roman" w:hAnsi="Arial" w:cs="Times New Roman"/>
          <w:bCs/>
          <w:color w:val="808080"/>
          <w:sz w:val="18"/>
          <w:szCs w:val="18"/>
          <w:lang w:val="pt-PT" w:eastAsia="es-ES"/>
        </w:rPr>
        <w:t>28760 Tres Cantos – Madrid – ESPAÑA</w:t>
      </w:r>
    </w:p>
    <w:p w14:paraId="1DD602D7" w14:textId="77777777" w:rsidR="00433E1E" w:rsidRPr="00734776" w:rsidRDefault="00433E1E" w:rsidP="00433E1E">
      <w:pPr>
        <w:spacing w:after="0" w:line="240" w:lineRule="auto"/>
        <w:jc w:val="both"/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</w:pPr>
      <w:r w:rsidRPr="00734776">
        <w:rPr>
          <w:rFonts w:ascii="Arial" w:eastAsia="Times" w:hAnsi="Arial" w:cs="Times New Roman"/>
          <w:bCs/>
          <w:color w:val="808080"/>
          <w:sz w:val="18"/>
          <w:szCs w:val="18"/>
          <w:lang w:val="pt-PT"/>
        </w:rPr>
        <w:t>Tel: 0034 914 105 167 – Fax: 0034 914 105 293</w:t>
      </w:r>
    </w:p>
    <w:p w14:paraId="3637C6A0" w14:textId="77777777" w:rsidR="00433E1E" w:rsidRPr="00734776" w:rsidRDefault="00433E1E" w:rsidP="00B4746A">
      <w:pPr>
        <w:spacing w:after="240" w:line="270" w:lineRule="atLeast"/>
        <w:jc w:val="both"/>
        <w:rPr>
          <w:rFonts w:ascii="Arial" w:eastAsia="Times" w:hAnsi="Arial" w:cs="Times New Roman"/>
          <w:bCs/>
          <w:color w:val="auto"/>
          <w:sz w:val="21"/>
          <w:szCs w:val="21"/>
          <w:lang w:val="pt-PT"/>
        </w:rPr>
      </w:pPr>
    </w:p>
    <w:sectPr w:rsidR="00433E1E" w:rsidRPr="00734776" w:rsidSect="00FB2476">
      <w:headerReference w:type="default" r:id="rId8"/>
      <w:footerReference w:type="default" r:id="rId9"/>
      <w:pgSz w:w="11906" w:h="16838"/>
      <w:pgMar w:top="2056" w:right="1077" w:bottom="2385" w:left="1077" w:header="709" w:footer="283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FFAD1F" w16cid:durableId="1E4BE1E6"/>
  <w16cid:commentId w16cid:paraId="1AA1812A" w16cid:durableId="1E4BE1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029AE" w14:textId="77777777" w:rsidR="009F76B8" w:rsidRDefault="009F76B8" w:rsidP="00DB4D9F">
      <w:pPr>
        <w:spacing w:after="0" w:line="240" w:lineRule="auto"/>
      </w:pPr>
      <w:r>
        <w:separator/>
      </w:r>
    </w:p>
  </w:endnote>
  <w:endnote w:type="continuationSeparator" w:id="0">
    <w:p w14:paraId="22C0B63B" w14:textId="77777777" w:rsidR="009F76B8" w:rsidRDefault="009F76B8" w:rsidP="00DB4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55 Roman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Arial Unicode MS"/>
    <w:panose1 w:val="02010609000101010101"/>
    <w:charset w:val="88"/>
    <w:family w:val="modern"/>
    <w:notTrueType/>
    <w:pitch w:val="fixed"/>
    <w:sig w:usb0="00000000" w:usb1="08080000" w:usb2="00000010" w:usb3="00000000" w:csb0="00100000" w:csb1="00000000"/>
  </w:font>
  <w:font w:name="Times-BoldItalic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A87BF8" w14:textId="77777777" w:rsidR="00011E56" w:rsidRDefault="00011E56" w:rsidP="00C078A6">
    <w:pPr>
      <w:pStyle w:val="Piedepgina"/>
      <w:jc w:val="right"/>
    </w:pPr>
    <w:r>
      <w:rPr>
        <w:noProof/>
        <w:lang w:eastAsia="es-ES"/>
      </w:rPr>
      <w:drawing>
        <wp:inline distT="0" distB="0" distL="0" distR="0" wp14:anchorId="1499B4F3" wp14:editId="67BF8D97">
          <wp:extent cx="2116402" cy="624808"/>
          <wp:effectExtent l="0" t="0" r="0" b="4445"/>
          <wp:docPr id="3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_H_WhiteBG_RGB_0703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3144" cy="635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A8B6E7" w14:textId="77777777" w:rsidR="00011E56" w:rsidRDefault="00011E56" w:rsidP="00C078A6">
    <w:pPr>
      <w:pStyle w:val="Piedepgina"/>
      <w:jc w:val="right"/>
    </w:pPr>
  </w:p>
  <w:tbl>
    <w:tblPr>
      <w:tblStyle w:val="Tablaconcuadrcul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1"/>
      <w:gridCol w:w="1939"/>
      <w:gridCol w:w="1906"/>
      <w:gridCol w:w="1625"/>
      <w:gridCol w:w="1625"/>
      <w:gridCol w:w="990"/>
    </w:tblGrid>
    <w:tr w:rsidR="00011E56" w:rsidRPr="00102BAB" w14:paraId="66C48336" w14:textId="77777777" w:rsidTr="00113C5F">
      <w:trPr>
        <w:trHeight w:val="155"/>
        <w:jc w:val="center"/>
      </w:trPr>
      <w:tc>
        <w:tcPr>
          <w:tcW w:w="1842" w:type="dxa"/>
          <w:vAlign w:val="center"/>
        </w:tcPr>
        <w:p w14:paraId="7B7DA5A3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85" w:type="dxa"/>
          <w:vAlign w:val="center"/>
        </w:tcPr>
        <w:p w14:paraId="1E4869CF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656" w:type="dxa"/>
          <w:vAlign w:val="center"/>
        </w:tcPr>
        <w:p w14:paraId="5B0FECF6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0D026D24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1412" w:type="dxa"/>
          <w:vAlign w:val="center"/>
        </w:tcPr>
        <w:p w14:paraId="3121B467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  <w:tc>
        <w:tcPr>
          <w:tcW w:w="860" w:type="dxa"/>
          <w:vAlign w:val="center"/>
        </w:tcPr>
        <w:p w14:paraId="7512A157" w14:textId="77777777" w:rsidR="00011E56" w:rsidRPr="00102BAB" w:rsidRDefault="00011E56" w:rsidP="007764AF">
          <w:pPr>
            <w:pStyle w:val="Piedepgina"/>
            <w:rPr>
              <w:rFonts w:ascii="Arial" w:hAnsi="Arial" w:cs="Arial"/>
              <w:color w:val="424242" w:themeColor="accent6" w:themeShade="BF"/>
              <w:sz w:val="14"/>
            </w:rPr>
          </w:pPr>
        </w:p>
      </w:tc>
    </w:tr>
  </w:tbl>
  <w:p w14:paraId="1BEA8B28" w14:textId="77777777" w:rsidR="00011E56" w:rsidRDefault="00011E56" w:rsidP="00944A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1090A" w14:textId="77777777" w:rsidR="009F76B8" w:rsidRDefault="009F76B8" w:rsidP="00DB4D9F">
      <w:pPr>
        <w:spacing w:after="0" w:line="240" w:lineRule="auto"/>
      </w:pPr>
      <w:r>
        <w:separator/>
      </w:r>
    </w:p>
  </w:footnote>
  <w:footnote w:type="continuationSeparator" w:id="0">
    <w:p w14:paraId="050779B5" w14:textId="77777777" w:rsidR="009F76B8" w:rsidRDefault="009F76B8" w:rsidP="00DB4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91268" w14:textId="77777777" w:rsidR="00011E56" w:rsidRDefault="00011E56">
    <w:pPr>
      <w:pStyle w:val="Encabezado"/>
    </w:pPr>
    <w:r>
      <w:rPr>
        <w:noProof/>
        <w:lang w:eastAsia="es-ES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07879530" wp14:editId="77731280">
              <wp:simplePos x="0" y="0"/>
              <wp:positionH relativeFrom="column">
                <wp:posOffset>-332765</wp:posOffset>
              </wp:positionH>
              <wp:positionV relativeFrom="paragraph">
                <wp:posOffset>-106401</wp:posOffset>
              </wp:positionV>
              <wp:extent cx="1133983" cy="2972435"/>
              <wp:effectExtent l="0" t="19050" r="28575" b="18415"/>
              <wp:wrapTight wrapText="bothSides">
                <wp:wrapPolygon edited="0">
                  <wp:start x="20329" y="-138"/>
                  <wp:lineTo x="6534" y="831"/>
                  <wp:lineTo x="2541" y="1384"/>
                  <wp:lineTo x="2541" y="19934"/>
                  <wp:lineTo x="1815" y="21595"/>
                  <wp:lineTo x="3267" y="21595"/>
                  <wp:lineTo x="5445" y="21595"/>
                  <wp:lineTo x="4719" y="19796"/>
                  <wp:lineTo x="7624" y="19796"/>
                  <wp:lineTo x="6897" y="17581"/>
                  <wp:lineTo x="9439" y="17581"/>
                  <wp:lineTo x="8713" y="15366"/>
                  <wp:lineTo x="11617" y="15366"/>
                  <wp:lineTo x="10891" y="13151"/>
                  <wp:lineTo x="13432" y="13151"/>
                  <wp:lineTo x="12706" y="10936"/>
                  <wp:lineTo x="15610" y="10936"/>
                  <wp:lineTo x="14884" y="8721"/>
                  <wp:lineTo x="17425" y="8721"/>
                  <wp:lineTo x="16699" y="6506"/>
                  <wp:lineTo x="19603" y="6506"/>
                  <wp:lineTo x="18877" y="4291"/>
                  <wp:lineTo x="21418" y="4291"/>
                  <wp:lineTo x="21782" y="2076"/>
                  <wp:lineTo x="21782" y="-138"/>
                  <wp:lineTo x="20329" y="-138"/>
                </wp:wrapPolygon>
              </wp:wrapTight>
              <wp:docPr id="5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33983" cy="2972435"/>
                        <a:chOff x="0" y="0"/>
                        <a:chExt cx="1133983" cy="2972435"/>
                      </a:xfrm>
                    </wpg:grpSpPr>
                    <wps:wsp>
                      <wps:cNvPr id="2" name="Triangle isocèle 1"/>
                      <wps:cNvSpPr/>
                      <wps:spPr>
                        <a:xfrm rot="11325306">
                          <a:off x="0" y="102413"/>
                          <a:ext cx="864870" cy="2635250"/>
                        </a:xfrm>
                        <a:custGeom>
                          <a:avLst/>
                          <a:gdLst>
                            <a:gd name="connsiteX0" fmla="*/ 0 w 871220"/>
                            <a:gd name="connsiteY0" fmla="*/ 2785745 h 2785745"/>
                            <a:gd name="connsiteX1" fmla="*/ 435610 w 871220"/>
                            <a:gd name="connsiteY1" fmla="*/ 0 h 2785745"/>
                            <a:gd name="connsiteX2" fmla="*/ 871220 w 871220"/>
                            <a:gd name="connsiteY2" fmla="*/ 2785745 h 2785745"/>
                            <a:gd name="connsiteX3" fmla="*/ 0 w 871220"/>
                            <a:gd name="connsiteY3" fmla="*/ 2785745 h 2785745"/>
                            <a:gd name="connsiteX0" fmla="*/ 0 w 852838"/>
                            <a:gd name="connsiteY0" fmla="*/ 2785745 h 2785745"/>
                            <a:gd name="connsiteX1" fmla="*/ 435610 w 852838"/>
                            <a:gd name="connsiteY1" fmla="*/ 0 h 2785745"/>
                            <a:gd name="connsiteX2" fmla="*/ 852838 w 852838"/>
                            <a:gd name="connsiteY2" fmla="*/ 2666382 h 2785745"/>
                            <a:gd name="connsiteX3" fmla="*/ 0 w 852838"/>
                            <a:gd name="connsiteY3" fmla="*/ 2785745 h 2785745"/>
                            <a:gd name="connsiteX0" fmla="*/ 0 w 877861"/>
                            <a:gd name="connsiteY0" fmla="*/ 2785745 h 2785745"/>
                            <a:gd name="connsiteX1" fmla="*/ 435610 w 877861"/>
                            <a:gd name="connsiteY1" fmla="*/ 0 h 2785745"/>
                            <a:gd name="connsiteX2" fmla="*/ 877861 w 877861"/>
                            <a:gd name="connsiteY2" fmla="*/ 2637790 h 2785745"/>
                            <a:gd name="connsiteX3" fmla="*/ 0 w 877861"/>
                            <a:gd name="connsiteY3" fmla="*/ 2785745 h 2785745"/>
                            <a:gd name="connsiteX0" fmla="*/ 0 w 876619"/>
                            <a:gd name="connsiteY0" fmla="*/ 2785745 h 2785745"/>
                            <a:gd name="connsiteX1" fmla="*/ 435610 w 876619"/>
                            <a:gd name="connsiteY1" fmla="*/ 0 h 2785745"/>
                            <a:gd name="connsiteX2" fmla="*/ 876619 w 876619"/>
                            <a:gd name="connsiteY2" fmla="*/ 2639928 h 2785745"/>
                            <a:gd name="connsiteX3" fmla="*/ 0 w 876619"/>
                            <a:gd name="connsiteY3" fmla="*/ 2785745 h 2785745"/>
                            <a:gd name="connsiteX0" fmla="*/ 0 w 875384"/>
                            <a:gd name="connsiteY0" fmla="*/ 2785745 h 2785745"/>
                            <a:gd name="connsiteX1" fmla="*/ 435610 w 875384"/>
                            <a:gd name="connsiteY1" fmla="*/ 0 h 2785745"/>
                            <a:gd name="connsiteX2" fmla="*/ 875384 w 875384"/>
                            <a:gd name="connsiteY2" fmla="*/ 2640024 h 2785745"/>
                            <a:gd name="connsiteX3" fmla="*/ 0 w 875384"/>
                            <a:gd name="connsiteY3" fmla="*/ 2785745 h 2785745"/>
                            <a:gd name="connsiteX0" fmla="*/ 0 w 875384"/>
                            <a:gd name="connsiteY0" fmla="*/ 2743892 h 2743892"/>
                            <a:gd name="connsiteX1" fmla="*/ 473846 w 875384"/>
                            <a:gd name="connsiteY1" fmla="*/ 0 h 2743892"/>
                            <a:gd name="connsiteX2" fmla="*/ 875384 w 875384"/>
                            <a:gd name="connsiteY2" fmla="*/ 2598171 h 2743892"/>
                            <a:gd name="connsiteX3" fmla="*/ 0 w 875384"/>
                            <a:gd name="connsiteY3" fmla="*/ 2743892 h 2743892"/>
                            <a:gd name="connsiteX0" fmla="*/ 0 w 877084"/>
                            <a:gd name="connsiteY0" fmla="*/ 2732860 h 2732860"/>
                            <a:gd name="connsiteX1" fmla="*/ 475546 w 877084"/>
                            <a:gd name="connsiteY1" fmla="*/ 0 h 2732860"/>
                            <a:gd name="connsiteX2" fmla="*/ 877084 w 877084"/>
                            <a:gd name="connsiteY2" fmla="*/ 2598171 h 2732860"/>
                            <a:gd name="connsiteX3" fmla="*/ 0 w 877084"/>
                            <a:gd name="connsiteY3" fmla="*/ 2732860 h 2732860"/>
                            <a:gd name="connsiteX0" fmla="*/ 0 w 857217"/>
                            <a:gd name="connsiteY0" fmla="*/ 2732860 h 2732860"/>
                            <a:gd name="connsiteX1" fmla="*/ 475546 w 857217"/>
                            <a:gd name="connsiteY1" fmla="*/ 0 h 2732860"/>
                            <a:gd name="connsiteX2" fmla="*/ 857217 w 857217"/>
                            <a:gd name="connsiteY2" fmla="*/ 2601344 h 2732860"/>
                            <a:gd name="connsiteX3" fmla="*/ 0 w 8572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50717"/>
                            <a:gd name="connsiteY0" fmla="*/ 2732860 h 2732860"/>
                            <a:gd name="connsiteX1" fmla="*/ 475546 w 850717"/>
                            <a:gd name="connsiteY1" fmla="*/ 0 h 2732860"/>
                            <a:gd name="connsiteX2" fmla="*/ 850717 w 850717"/>
                            <a:gd name="connsiteY2" fmla="*/ 2591837 h 2732860"/>
                            <a:gd name="connsiteX3" fmla="*/ 0 w 850717"/>
                            <a:gd name="connsiteY3" fmla="*/ 2732860 h 2732860"/>
                            <a:gd name="connsiteX0" fmla="*/ 0 w 866399"/>
                            <a:gd name="connsiteY0" fmla="*/ 2732860 h 2732860"/>
                            <a:gd name="connsiteX1" fmla="*/ 475546 w 866399"/>
                            <a:gd name="connsiteY1" fmla="*/ 0 h 2732860"/>
                            <a:gd name="connsiteX2" fmla="*/ 866399 w 866399"/>
                            <a:gd name="connsiteY2" fmla="*/ 2594607 h 2732860"/>
                            <a:gd name="connsiteX3" fmla="*/ 0 w 866399"/>
                            <a:gd name="connsiteY3" fmla="*/ 2732860 h 27328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866399" h="2732860">
                              <a:moveTo>
                                <a:pt x="0" y="2732860"/>
                              </a:moveTo>
                              <a:lnTo>
                                <a:pt x="475546" y="0"/>
                              </a:lnTo>
                              <a:lnTo>
                                <a:pt x="866399" y="2594607"/>
                              </a:lnTo>
                              <a:lnTo>
                                <a:pt x="0" y="27328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23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Connecteur droit 3"/>
                      <wps:cNvCnPr/>
                      <wps:spPr>
                        <a:xfrm flipH="1">
                          <a:off x="109728" y="0"/>
                          <a:ext cx="1024255" cy="297243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62E44B8" id="Groupe 5" o:spid="_x0000_s1026" style="position:absolute;margin-left:-26.2pt;margin-top:-8.4pt;width:89.3pt;height:234.05pt;z-index:-251656192" coordsize="11339,29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">
              <v:shape id="Triangle isocèle 1" o:spid="_x0000_s1027" style="position:absolute;top:1024;width:8648;height:26352;rotation:-11222706fd;visibility:visible;mso-wrap-style:square;v-text-anchor:middle" coordsize="866399,27328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SzJMEA&#10;AADaAAAADwAAAGRycy9kb3ducmV2LnhtbESPT2sCMRTE7wW/Q3iCt5pV7FpWo0iL4K34B8+vm+dm&#10;283LkkR3/fZGKPQ4zMxvmOW6t424kQ+1YwWTcQaCuHS65krB6bh9fQcRIrLGxjEpuFOA9WrwssRC&#10;u473dDvESiQIhwIVmBjbQspQGrIYxq4lTt7FeYsxSV9J7bFLcNvIaZbl0mLNacFgSx+Gyt/D1So4&#10;f8mf7Sd9z8w8e5t1eYn3uc+VGg37zQJEpD7+h//aO61gCs8r6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UsyTBAAAA2gAAAA8AAAAAAAAAAAAAAAAAmAIAAGRycy9kb3du&#10;cmV2LnhtbFBLBQYAAAAABAAEAPUAAACGAwAAAAA=&#10;" path="m,2732860l475546,,866399,2594607,,2732860xe" fillcolor="#bd2333" stroked="f" strokeweight="2pt">
                <v:path arrowok="t" o:connecttype="custom" o:connectlocs="0,2635250;474707,0;864870,2501935;0,2635250" o:connectangles="0,0,0,0"/>
              </v:shape>
              <v:line id="Connecteur droit 3" o:spid="_x0000_s1028" style="position:absolute;flip:x;visibility:visible;mso-wrap-style:square" from="1097,0" to="11339,297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SD8UAAADaAAAADwAAAGRycy9kb3ducmV2LnhtbESPzWrDMBCE74G+g9hCL6GR25AfnCgh&#10;xDUYcqrdS28ba2ubWitjqbb79lGhkOMwM98w++NkWjFQ7xrLCl4WEQji0uqGKwUfRfq8BeE8ssbW&#10;Min4JQfHw8Nsj7G2I7/TkPtKBAi7GBXU3nexlK6syaBb2I44eF+2N+iD7CupexwD3LTyNYrW0mDD&#10;YaHGjs41ld/5j1EwFtvzdX2aby7F55Sukiyht02h1NPjdNqB8DT5e/i/nWkFS/i7Em6AP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NkSD8UAAADaAAAADwAAAAAAAAAA&#10;AAAAAAChAgAAZHJzL2Rvd25yZXYueG1sUEsFBgAAAAAEAAQA+QAAAJMDAAAAAA==&#10;" strokecolor="#efd800 [3045]" strokeweight="3pt"/>
              <w10:wrap type="tight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816A8"/>
    <w:multiLevelType w:val="hybridMultilevel"/>
    <w:tmpl w:val="C9B602E8"/>
    <w:lvl w:ilvl="0" w:tplc="9DAE8F96">
      <w:start w:val="1"/>
      <w:numFmt w:val="bullet"/>
      <w:lvlText w:val="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121E55"/>
    <w:multiLevelType w:val="hybridMultilevel"/>
    <w:tmpl w:val="BB6A7CD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CBE"/>
    <w:rsid w:val="000067BB"/>
    <w:rsid w:val="00006E71"/>
    <w:rsid w:val="00011E56"/>
    <w:rsid w:val="00011ED5"/>
    <w:rsid w:val="000127A6"/>
    <w:rsid w:val="000226DB"/>
    <w:rsid w:val="00037F46"/>
    <w:rsid w:val="000416AA"/>
    <w:rsid w:val="00042384"/>
    <w:rsid w:val="00061922"/>
    <w:rsid w:val="00071E6F"/>
    <w:rsid w:val="00083431"/>
    <w:rsid w:val="000A222F"/>
    <w:rsid w:val="000A2617"/>
    <w:rsid w:val="000A5A3B"/>
    <w:rsid w:val="000B4123"/>
    <w:rsid w:val="000C497F"/>
    <w:rsid w:val="000C5FA9"/>
    <w:rsid w:val="000C68FD"/>
    <w:rsid w:val="000E7B29"/>
    <w:rsid w:val="00102BAB"/>
    <w:rsid w:val="001033F9"/>
    <w:rsid w:val="00103E96"/>
    <w:rsid w:val="00105125"/>
    <w:rsid w:val="00113C5F"/>
    <w:rsid w:val="00120586"/>
    <w:rsid w:val="00137709"/>
    <w:rsid w:val="00137725"/>
    <w:rsid w:val="00143197"/>
    <w:rsid w:val="00147CC0"/>
    <w:rsid w:val="00151DC4"/>
    <w:rsid w:val="00154220"/>
    <w:rsid w:val="00155C36"/>
    <w:rsid w:val="0016557A"/>
    <w:rsid w:val="00177DAB"/>
    <w:rsid w:val="00181763"/>
    <w:rsid w:val="001854EA"/>
    <w:rsid w:val="00196876"/>
    <w:rsid w:val="001C5D08"/>
    <w:rsid w:val="001C6E3A"/>
    <w:rsid w:val="001E6A57"/>
    <w:rsid w:val="001F0523"/>
    <w:rsid w:val="001F44A6"/>
    <w:rsid w:val="001F6B8C"/>
    <w:rsid w:val="002023C8"/>
    <w:rsid w:val="00223D1A"/>
    <w:rsid w:val="00251A5B"/>
    <w:rsid w:val="0025363F"/>
    <w:rsid w:val="0027513D"/>
    <w:rsid w:val="00277AFB"/>
    <w:rsid w:val="00281EE0"/>
    <w:rsid w:val="002866ED"/>
    <w:rsid w:val="002913D9"/>
    <w:rsid w:val="002947B2"/>
    <w:rsid w:val="00294ED2"/>
    <w:rsid w:val="002A2704"/>
    <w:rsid w:val="002A46E3"/>
    <w:rsid w:val="002A58AB"/>
    <w:rsid w:val="002C163C"/>
    <w:rsid w:val="002E0F4E"/>
    <w:rsid w:val="002F45E3"/>
    <w:rsid w:val="002F664B"/>
    <w:rsid w:val="002F75CD"/>
    <w:rsid w:val="00302A0A"/>
    <w:rsid w:val="003038F9"/>
    <w:rsid w:val="00306A25"/>
    <w:rsid w:val="00310394"/>
    <w:rsid w:val="00315AAE"/>
    <w:rsid w:val="00323633"/>
    <w:rsid w:val="00333451"/>
    <w:rsid w:val="003336B6"/>
    <w:rsid w:val="003359BD"/>
    <w:rsid w:val="00340981"/>
    <w:rsid w:val="003467E2"/>
    <w:rsid w:val="00346B80"/>
    <w:rsid w:val="0034797F"/>
    <w:rsid w:val="00352AFF"/>
    <w:rsid w:val="00370F6F"/>
    <w:rsid w:val="00375595"/>
    <w:rsid w:val="003A7E0B"/>
    <w:rsid w:val="003B5914"/>
    <w:rsid w:val="003B65B1"/>
    <w:rsid w:val="003C7FBC"/>
    <w:rsid w:val="003E546F"/>
    <w:rsid w:val="0040690B"/>
    <w:rsid w:val="004071E9"/>
    <w:rsid w:val="00416C93"/>
    <w:rsid w:val="0042548F"/>
    <w:rsid w:val="0042624C"/>
    <w:rsid w:val="00430C37"/>
    <w:rsid w:val="00432E3D"/>
    <w:rsid w:val="00433E1E"/>
    <w:rsid w:val="00434E52"/>
    <w:rsid w:val="004424FC"/>
    <w:rsid w:val="004451A1"/>
    <w:rsid w:val="00462131"/>
    <w:rsid w:val="004764E7"/>
    <w:rsid w:val="00480397"/>
    <w:rsid w:val="00480934"/>
    <w:rsid w:val="00483344"/>
    <w:rsid w:val="00493CE8"/>
    <w:rsid w:val="004950FF"/>
    <w:rsid w:val="00496768"/>
    <w:rsid w:val="004B6E99"/>
    <w:rsid w:val="004B7031"/>
    <w:rsid w:val="004C291E"/>
    <w:rsid w:val="004D1BEB"/>
    <w:rsid w:val="004D2526"/>
    <w:rsid w:val="004D7B0D"/>
    <w:rsid w:val="004E1D83"/>
    <w:rsid w:val="004E3945"/>
    <w:rsid w:val="004E7176"/>
    <w:rsid w:val="004F5261"/>
    <w:rsid w:val="0050617C"/>
    <w:rsid w:val="005163EA"/>
    <w:rsid w:val="0051693C"/>
    <w:rsid w:val="00520DF4"/>
    <w:rsid w:val="005235F8"/>
    <w:rsid w:val="0053694A"/>
    <w:rsid w:val="00546A4B"/>
    <w:rsid w:val="00557A2C"/>
    <w:rsid w:val="00561D94"/>
    <w:rsid w:val="00571727"/>
    <w:rsid w:val="0057716B"/>
    <w:rsid w:val="00582C0C"/>
    <w:rsid w:val="005938C0"/>
    <w:rsid w:val="00593F3B"/>
    <w:rsid w:val="00596ECC"/>
    <w:rsid w:val="005A1F32"/>
    <w:rsid w:val="005A3F84"/>
    <w:rsid w:val="005A450C"/>
    <w:rsid w:val="005A6D9F"/>
    <w:rsid w:val="005A7778"/>
    <w:rsid w:val="005B3C63"/>
    <w:rsid w:val="005B6BFF"/>
    <w:rsid w:val="005C1660"/>
    <w:rsid w:val="005C6181"/>
    <w:rsid w:val="005C6240"/>
    <w:rsid w:val="005D1C77"/>
    <w:rsid w:val="005D546A"/>
    <w:rsid w:val="005E19B9"/>
    <w:rsid w:val="005F729C"/>
    <w:rsid w:val="00603710"/>
    <w:rsid w:val="006106D2"/>
    <w:rsid w:val="00615236"/>
    <w:rsid w:val="00625F50"/>
    <w:rsid w:val="00635252"/>
    <w:rsid w:val="00640900"/>
    <w:rsid w:val="00642123"/>
    <w:rsid w:val="006429C0"/>
    <w:rsid w:val="006537B1"/>
    <w:rsid w:val="00663B5E"/>
    <w:rsid w:val="006664BA"/>
    <w:rsid w:val="00666732"/>
    <w:rsid w:val="00666AED"/>
    <w:rsid w:val="00672461"/>
    <w:rsid w:val="006775D1"/>
    <w:rsid w:val="0069053A"/>
    <w:rsid w:val="00695A90"/>
    <w:rsid w:val="006A2F94"/>
    <w:rsid w:val="006A52D7"/>
    <w:rsid w:val="006D46A1"/>
    <w:rsid w:val="006E0C93"/>
    <w:rsid w:val="006E1101"/>
    <w:rsid w:val="006E2FBF"/>
    <w:rsid w:val="006F67D1"/>
    <w:rsid w:val="0070229B"/>
    <w:rsid w:val="00703CD3"/>
    <w:rsid w:val="007128E4"/>
    <w:rsid w:val="007214FD"/>
    <w:rsid w:val="0072697F"/>
    <w:rsid w:val="00731266"/>
    <w:rsid w:val="00731E99"/>
    <w:rsid w:val="00734776"/>
    <w:rsid w:val="007539D1"/>
    <w:rsid w:val="007609E2"/>
    <w:rsid w:val="007619DF"/>
    <w:rsid w:val="00764456"/>
    <w:rsid w:val="0076633F"/>
    <w:rsid w:val="00773E77"/>
    <w:rsid w:val="007764AF"/>
    <w:rsid w:val="007834D6"/>
    <w:rsid w:val="00785AE8"/>
    <w:rsid w:val="007A0409"/>
    <w:rsid w:val="007B3CBE"/>
    <w:rsid w:val="007C2625"/>
    <w:rsid w:val="007F65D7"/>
    <w:rsid w:val="007F7AA4"/>
    <w:rsid w:val="008275D7"/>
    <w:rsid w:val="008358DF"/>
    <w:rsid w:val="00835A36"/>
    <w:rsid w:val="00846FB7"/>
    <w:rsid w:val="00851CA3"/>
    <w:rsid w:val="00860177"/>
    <w:rsid w:val="00865B96"/>
    <w:rsid w:val="00867A2F"/>
    <w:rsid w:val="008806C5"/>
    <w:rsid w:val="00884A8A"/>
    <w:rsid w:val="008957A8"/>
    <w:rsid w:val="00895BCC"/>
    <w:rsid w:val="008B40CF"/>
    <w:rsid w:val="008B5293"/>
    <w:rsid w:val="008D01C0"/>
    <w:rsid w:val="008D0291"/>
    <w:rsid w:val="008F20CC"/>
    <w:rsid w:val="008F35AB"/>
    <w:rsid w:val="00916ECC"/>
    <w:rsid w:val="009258DC"/>
    <w:rsid w:val="00930CA7"/>
    <w:rsid w:val="00934E42"/>
    <w:rsid w:val="00942C1A"/>
    <w:rsid w:val="00944ACE"/>
    <w:rsid w:val="00954C42"/>
    <w:rsid w:val="0098716B"/>
    <w:rsid w:val="0098749A"/>
    <w:rsid w:val="00994659"/>
    <w:rsid w:val="009A10B9"/>
    <w:rsid w:val="009A10C7"/>
    <w:rsid w:val="009A1B37"/>
    <w:rsid w:val="009A427B"/>
    <w:rsid w:val="009A44F3"/>
    <w:rsid w:val="009A6AC5"/>
    <w:rsid w:val="009A7B3E"/>
    <w:rsid w:val="009B1AE1"/>
    <w:rsid w:val="009B314B"/>
    <w:rsid w:val="009C3B91"/>
    <w:rsid w:val="009C5C17"/>
    <w:rsid w:val="009C7AC7"/>
    <w:rsid w:val="009F34C9"/>
    <w:rsid w:val="009F76B8"/>
    <w:rsid w:val="00A07D97"/>
    <w:rsid w:val="00A2610F"/>
    <w:rsid w:val="00A278AF"/>
    <w:rsid w:val="00A30DFC"/>
    <w:rsid w:val="00A33C4D"/>
    <w:rsid w:val="00A35573"/>
    <w:rsid w:val="00A40459"/>
    <w:rsid w:val="00A44E9C"/>
    <w:rsid w:val="00A5787C"/>
    <w:rsid w:val="00A62499"/>
    <w:rsid w:val="00A80432"/>
    <w:rsid w:val="00A838A9"/>
    <w:rsid w:val="00A838CF"/>
    <w:rsid w:val="00A83AD8"/>
    <w:rsid w:val="00A90DB9"/>
    <w:rsid w:val="00AA63C2"/>
    <w:rsid w:val="00AB26A3"/>
    <w:rsid w:val="00AC0D04"/>
    <w:rsid w:val="00AC3CCE"/>
    <w:rsid w:val="00AC5FA7"/>
    <w:rsid w:val="00AD2644"/>
    <w:rsid w:val="00AD7B2E"/>
    <w:rsid w:val="00AE1D5C"/>
    <w:rsid w:val="00B01139"/>
    <w:rsid w:val="00B037B3"/>
    <w:rsid w:val="00B054A8"/>
    <w:rsid w:val="00B0618F"/>
    <w:rsid w:val="00B31FD7"/>
    <w:rsid w:val="00B338B2"/>
    <w:rsid w:val="00B417B3"/>
    <w:rsid w:val="00B45D57"/>
    <w:rsid w:val="00B4746A"/>
    <w:rsid w:val="00B55086"/>
    <w:rsid w:val="00B74697"/>
    <w:rsid w:val="00B819B5"/>
    <w:rsid w:val="00B90BBA"/>
    <w:rsid w:val="00B912D6"/>
    <w:rsid w:val="00B91E9E"/>
    <w:rsid w:val="00B924F2"/>
    <w:rsid w:val="00B925C0"/>
    <w:rsid w:val="00BA3660"/>
    <w:rsid w:val="00BA3CE7"/>
    <w:rsid w:val="00BA7277"/>
    <w:rsid w:val="00BB0E7B"/>
    <w:rsid w:val="00BB55FA"/>
    <w:rsid w:val="00BC549E"/>
    <w:rsid w:val="00BD2CCF"/>
    <w:rsid w:val="00BE56AE"/>
    <w:rsid w:val="00BE7E2D"/>
    <w:rsid w:val="00C0143B"/>
    <w:rsid w:val="00C06115"/>
    <w:rsid w:val="00C078A6"/>
    <w:rsid w:val="00C11034"/>
    <w:rsid w:val="00C11D46"/>
    <w:rsid w:val="00C22703"/>
    <w:rsid w:val="00C22DE2"/>
    <w:rsid w:val="00C23715"/>
    <w:rsid w:val="00C24186"/>
    <w:rsid w:val="00C32336"/>
    <w:rsid w:val="00C37DBB"/>
    <w:rsid w:val="00C54560"/>
    <w:rsid w:val="00C731E4"/>
    <w:rsid w:val="00C73293"/>
    <w:rsid w:val="00C765BD"/>
    <w:rsid w:val="00CC00FA"/>
    <w:rsid w:val="00CC1B8D"/>
    <w:rsid w:val="00CC7BB3"/>
    <w:rsid w:val="00CD4FB3"/>
    <w:rsid w:val="00CD79BC"/>
    <w:rsid w:val="00CE2757"/>
    <w:rsid w:val="00D04F49"/>
    <w:rsid w:val="00D05BBB"/>
    <w:rsid w:val="00D222A6"/>
    <w:rsid w:val="00D257B0"/>
    <w:rsid w:val="00D25AA2"/>
    <w:rsid w:val="00D27068"/>
    <w:rsid w:val="00D374E2"/>
    <w:rsid w:val="00D452BE"/>
    <w:rsid w:val="00D50F0E"/>
    <w:rsid w:val="00D54B68"/>
    <w:rsid w:val="00D56D36"/>
    <w:rsid w:val="00D63860"/>
    <w:rsid w:val="00D7014D"/>
    <w:rsid w:val="00D75B08"/>
    <w:rsid w:val="00D800DB"/>
    <w:rsid w:val="00D80F53"/>
    <w:rsid w:val="00D93018"/>
    <w:rsid w:val="00DB1C13"/>
    <w:rsid w:val="00DB42F5"/>
    <w:rsid w:val="00DB4D9F"/>
    <w:rsid w:val="00DC201D"/>
    <w:rsid w:val="00DC202F"/>
    <w:rsid w:val="00DE4B0A"/>
    <w:rsid w:val="00DE7836"/>
    <w:rsid w:val="00E026C7"/>
    <w:rsid w:val="00E0513C"/>
    <w:rsid w:val="00E06795"/>
    <w:rsid w:val="00E1261D"/>
    <w:rsid w:val="00E156B8"/>
    <w:rsid w:val="00E22557"/>
    <w:rsid w:val="00E234FF"/>
    <w:rsid w:val="00E24C1F"/>
    <w:rsid w:val="00E32E36"/>
    <w:rsid w:val="00E3636D"/>
    <w:rsid w:val="00E546B7"/>
    <w:rsid w:val="00E6190C"/>
    <w:rsid w:val="00E80D70"/>
    <w:rsid w:val="00E8447A"/>
    <w:rsid w:val="00EA2AFC"/>
    <w:rsid w:val="00EA673E"/>
    <w:rsid w:val="00EA6D56"/>
    <w:rsid w:val="00EC2D93"/>
    <w:rsid w:val="00EC479A"/>
    <w:rsid w:val="00EC5740"/>
    <w:rsid w:val="00ED301D"/>
    <w:rsid w:val="00ED4B13"/>
    <w:rsid w:val="00EF7828"/>
    <w:rsid w:val="00F036EE"/>
    <w:rsid w:val="00F03C72"/>
    <w:rsid w:val="00F07A64"/>
    <w:rsid w:val="00F1195C"/>
    <w:rsid w:val="00F124D3"/>
    <w:rsid w:val="00F1431F"/>
    <w:rsid w:val="00F1709B"/>
    <w:rsid w:val="00F24942"/>
    <w:rsid w:val="00F375DE"/>
    <w:rsid w:val="00F44E72"/>
    <w:rsid w:val="00F51D66"/>
    <w:rsid w:val="00F54985"/>
    <w:rsid w:val="00F65343"/>
    <w:rsid w:val="00F66B70"/>
    <w:rsid w:val="00F66EC0"/>
    <w:rsid w:val="00F81059"/>
    <w:rsid w:val="00F97B8E"/>
    <w:rsid w:val="00FA21FA"/>
    <w:rsid w:val="00FA66B8"/>
    <w:rsid w:val="00FA6FD5"/>
    <w:rsid w:val="00FA7EC1"/>
    <w:rsid w:val="00FB2476"/>
    <w:rsid w:val="00FC0F8A"/>
    <w:rsid w:val="00FC0FA0"/>
    <w:rsid w:val="00FC7D1A"/>
    <w:rsid w:val="00FC7EB5"/>
    <w:rsid w:val="00FD44FA"/>
    <w:rsid w:val="00FD54DA"/>
    <w:rsid w:val="00FE1897"/>
    <w:rsid w:val="00FE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714522"/>
  <w15:docId w15:val="{E5D7F07B-28B8-45AD-B424-E26D6E0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47A"/>
    <w:rPr>
      <w:color w:val="262626" w:themeColor="text1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844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844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Cs/>
      <w:i/>
      <w:caps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F20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3274C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B4D9F"/>
  </w:style>
  <w:style w:type="paragraph" w:styleId="Piedepgina">
    <w:name w:val="footer"/>
    <w:basedOn w:val="Normal"/>
    <w:link w:val="PiedepginaCar"/>
    <w:uiPriority w:val="99"/>
    <w:unhideWhenUsed/>
    <w:rsid w:val="00DB4D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B4D9F"/>
  </w:style>
  <w:style w:type="character" w:customStyle="1" w:styleId="Ttulo1Car">
    <w:name w:val="Título 1 Car"/>
    <w:basedOn w:val="Fuentedeprrafopredeter"/>
    <w:link w:val="Ttulo1"/>
    <w:uiPriority w:val="9"/>
    <w:rsid w:val="00E8447A"/>
    <w:rPr>
      <w:rFonts w:asciiTheme="majorHAnsi" w:eastAsiaTheme="majorEastAsia" w:hAnsiTheme="majorHAnsi" w:cstheme="majorBidi"/>
      <w:bCs/>
      <w:i/>
      <w:caps/>
      <w:color w:val="27509B" w:themeColor="accent1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8447A"/>
    <w:rPr>
      <w:rFonts w:asciiTheme="majorHAnsi" w:eastAsiaTheme="majorEastAsia" w:hAnsiTheme="majorHAnsi" w:cstheme="majorBidi"/>
      <w:bCs/>
      <w:i/>
      <w:caps/>
      <w:color w:val="262626" w:themeColor="text1"/>
      <w:sz w:val="26"/>
      <w:szCs w:val="26"/>
    </w:rPr>
  </w:style>
  <w:style w:type="paragraph" w:styleId="Sinespaciado">
    <w:name w:val="No Spacing"/>
    <w:uiPriority w:val="1"/>
    <w:qFormat/>
    <w:rsid w:val="00E8447A"/>
    <w:pPr>
      <w:spacing w:after="0" w:line="240" w:lineRule="auto"/>
    </w:pPr>
    <w:rPr>
      <w:color w:val="262626" w:themeColor="text1"/>
    </w:rPr>
  </w:style>
  <w:style w:type="paragraph" w:styleId="Puesto">
    <w:name w:val="Title"/>
    <w:basedOn w:val="Normal"/>
    <w:next w:val="Normal"/>
    <w:link w:val="PuestoCar"/>
    <w:autoRedefine/>
    <w:uiPriority w:val="10"/>
    <w:qFormat/>
    <w:rsid w:val="00E8447A"/>
    <w:pPr>
      <w:pBdr>
        <w:bottom w:val="single" w:sz="8" w:space="4" w:color="FCE500" w:themeColor="text2"/>
      </w:pBdr>
      <w:spacing w:after="300" w:line="240" w:lineRule="auto"/>
      <w:contextualSpacing/>
    </w:pPr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E8447A"/>
    <w:rPr>
      <w:rFonts w:asciiTheme="majorHAnsi" w:eastAsiaTheme="majorEastAsia" w:hAnsiTheme="majorHAnsi" w:cstheme="majorBidi"/>
      <w:i/>
      <w:caps/>
      <w:color w:val="27509B" w:themeColor="accent1"/>
      <w:spacing w:val="5"/>
      <w:kern w:val="28"/>
      <w:sz w:val="52"/>
      <w:szCs w:val="52"/>
    </w:rPr>
  </w:style>
  <w:style w:type="table" w:styleId="Tablaconcuadrcula">
    <w:name w:val="Table Grid"/>
    <w:basedOn w:val="Tablanormal"/>
    <w:uiPriority w:val="59"/>
    <w:rsid w:val="00AC3CC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tulo">
    <w:name w:val="Subtitle"/>
    <w:basedOn w:val="Normal"/>
    <w:next w:val="Normal"/>
    <w:link w:val="SubttuloCar"/>
    <w:uiPriority w:val="11"/>
    <w:qFormat/>
    <w:rsid w:val="00E8447A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8447A"/>
    <w:rPr>
      <w:rFonts w:asciiTheme="majorHAnsi" w:eastAsiaTheme="majorEastAsia" w:hAnsiTheme="majorHAnsi" w:cstheme="majorBidi"/>
      <w:i/>
      <w:iCs/>
      <w:color w:val="262626" w:themeColor="text1"/>
      <w:spacing w:val="15"/>
      <w:sz w:val="24"/>
      <w:szCs w:val="24"/>
    </w:rPr>
  </w:style>
  <w:style w:type="paragraph" w:customStyle="1" w:styleId="TextoMichelin">
    <w:name w:val="Texto Michelin"/>
    <w:basedOn w:val="Normal"/>
    <w:rsid w:val="007F65D7"/>
    <w:pPr>
      <w:spacing w:after="240" w:line="270" w:lineRule="atLeast"/>
      <w:jc w:val="both"/>
    </w:pPr>
    <w:rPr>
      <w:rFonts w:ascii="Arial" w:eastAsia="Times" w:hAnsi="Arial" w:cs="Times New Roman"/>
      <w:color w:val="auto"/>
      <w:sz w:val="21"/>
      <w:szCs w:val="24"/>
    </w:rPr>
  </w:style>
  <w:style w:type="paragraph" w:customStyle="1" w:styleId="SUBTITULOMichelinOK">
    <w:name w:val="SUBTITULO Michelin OK"/>
    <w:basedOn w:val="TextoMichelin"/>
    <w:rsid w:val="007F65D7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F65D7"/>
    <w:pPr>
      <w:spacing w:after="0" w:line="360" w:lineRule="exact"/>
    </w:pPr>
    <w:rPr>
      <w:rFonts w:ascii="Times" w:eastAsia="Times" w:hAnsi="Times" w:cs="Times New Roman"/>
      <w:b/>
      <w:snapToGrid w:val="0"/>
      <w:color w:val="333399"/>
      <w:sz w:val="40"/>
      <w:szCs w:val="24"/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F20CC"/>
    <w:rPr>
      <w:rFonts w:asciiTheme="majorHAnsi" w:eastAsiaTheme="majorEastAsia" w:hAnsiTheme="majorHAnsi" w:cstheme="majorBidi"/>
      <w:color w:val="13274C" w:themeColor="accent1" w:themeShade="7F"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F20CC"/>
    <w:pPr>
      <w:widowControl w:val="0"/>
      <w:spacing w:after="0" w:line="240" w:lineRule="auto"/>
    </w:pPr>
    <w:rPr>
      <w:rFonts w:ascii="Helvetica" w:eastAsia="Helvetica" w:hAnsi="Helvetica" w:cs="Helvetica"/>
      <w:color w:val="auto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F20CC"/>
    <w:rPr>
      <w:rFonts w:ascii="Helvetica" w:eastAsia="Helvetica" w:hAnsi="Helvetica" w:cs="Helvetica"/>
      <w:sz w:val="20"/>
      <w:szCs w:val="20"/>
      <w:lang w:val="en-US" w:eastAsia="en-US"/>
    </w:rPr>
  </w:style>
  <w:style w:type="table" w:customStyle="1" w:styleId="TableNormal1">
    <w:name w:val="Table Normal1"/>
    <w:uiPriority w:val="2"/>
    <w:semiHidden/>
    <w:unhideWhenUsed/>
    <w:qFormat/>
    <w:rsid w:val="003B65B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B65B1"/>
    <w:pPr>
      <w:widowControl w:val="0"/>
      <w:spacing w:before="20" w:after="0" w:line="240" w:lineRule="auto"/>
      <w:ind w:left="64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Default">
    <w:name w:val="Default"/>
    <w:link w:val="DefaultCar"/>
    <w:rsid w:val="003B65B1"/>
    <w:pPr>
      <w:widowControl w:val="0"/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customStyle="1" w:styleId="DefaultCar">
    <w:name w:val="Default Car"/>
    <w:link w:val="Default"/>
    <w:locked/>
    <w:rsid w:val="003B65B1"/>
    <w:rPr>
      <w:rFonts w:ascii="Frutiger 55 Roman" w:eastAsia="Times New Roman" w:hAnsi="Frutiger 55 Roman" w:cs="Frutiger 55 Roman"/>
      <w:color w:val="000000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80F53"/>
    <w:rPr>
      <w:color w:val="3F3F3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7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78A6"/>
    <w:rPr>
      <w:rFonts w:ascii="Tahoma" w:hAnsi="Tahoma" w:cs="Tahoma"/>
      <w:color w:val="262626" w:themeColor="text1"/>
      <w:sz w:val="16"/>
      <w:szCs w:val="16"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16EC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16EC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16ECC"/>
    <w:rPr>
      <w:color w:val="262626" w:themeColor="text1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4B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4B0A"/>
    <w:rPr>
      <w:b/>
      <w:bCs/>
      <w:color w:val="262626" w:themeColor="text1"/>
      <w:sz w:val="20"/>
      <w:szCs w:val="20"/>
      <w:lang w:val="es-ES"/>
    </w:rPr>
  </w:style>
  <w:style w:type="character" w:styleId="nfasis">
    <w:name w:val="Emphasis"/>
    <w:basedOn w:val="Fuentedeprrafopredeter"/>
    <w:uiPriority w:val="20"/>
    <w:qFormat/>
    <w:rsid w:val="00223D1A"/>
    <w:rPr>
      <w:i/>
      <w:iCs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62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4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012442\AppData\Local\Temp\modele-Guide-MICHELIN-portrait.dotx" TargetMode="External"/></Relationships>
</file>

<file path=word/theme/theme1.xml><?xml version="1.0" encoding="utf-8"?>
<a:theme xmlns:a="http://schemas.openxmlformats.org/drawingml/2006/main" name="Thème Office">
  <a:themeElements>
    <a:clrScheme name="Michelin">
      <a:dk1>
        <a:srgbClr val="262626"/>
      </a:dk1>
      <a:lt1>
        <a:sysClr val="window" lastClr="FFFFFF"/>
      </a:lt1>
      <a:dk2>
        <a:srgbClr val="FCE500"/>
      </a:dk2>
      <a:lt2>
        <a:srgbClr val="EEECE1"/>
      </a:lt2>
      <a:accent1>
        <a:srgbClr val="27509B"/>
      </a:accent1>
      <a:accent2>
        <a:srgbClr val="FCE500"/>
      </a:accent2>
      <a:accent3>
        <a:srgbClr val="27509B"/>
      </a:accent3>
      <a:accent4>
        <a:srgbClr val="27509B"/>
      </a:accent4>
      <a:accent5>
        <a:srgbClr val="7F7F7F"/>
      </a:accent5>
      <a:accent6>
        <a:srgbClr val="595959"/>
      </a:accent6>
      <a:hlink>
        <a:srgbClr val="3F3F3F"/>
      </a:hlink>
      <a:folHlink>
        <a:srgbClr val="3F3F3F"/>
      </a:folHlink>
    </a:clrScheme>
    <a:fontScheme name="Michelin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C7559-BC2C-4F03-93DD-7A3A33728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modele-Guide-MICHELIN-portrait.dotx</Template>
  <TotalTime>41</TotalTime>
  <Pages>2</Pages>
  <Words>669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Beaujean</dc:creator>
  <cp:lastModifiedBy>Windows User</cp:lastModifiedBy>
  <cp:revision>16</cp:revision>
  <cp:lastPrinted>2018-03-08T13:27:00Z</cp:lastPrinted>
  <dcterms:created xsi:type="dcterms:W3CDTF">2018-06-19T15:05:00Z</dcterms:created>
  <dcterms:modified xsi:type="dcterms:W3CDTF">2018-06-25T08:20:00Z</dcterms:modified>
</cp:coreProperties>
</file>