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3A906" w14:textId="77777777" w:rsidR="0088103E" w:rsidRPr="00453662" w:rsidRDefault="0088103E" w:rsidP="0088103E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4"/>
          <w:szCs w:val="24"/>
          <w:lang w:val="es-ES"/>
        </w:rPr>
      </w:pPr>
    </w:p>
    <w:p w14:paraId="2048252C" w14:textId="03A6CABE" w:rsidR="005D35C0" w:rsidRPr="005D35C0" w:rsidRDefault="00124069" w:rsidP="005D35C0">
      <w:pPr>
        <w:pStyle w:val="TITULARMICHELIN"/>
        <w:spacing w:after="120"/>
        <w:rPr>
          <w:bCs/>
          <w:szCs w:val="26"/>
          <w:lang w:bidi="es-ES_tradnl"/>
        </w:rPr>
      </w:pPr>
      <w:r>
        <w:rPr>
          <w:bCs/>
          <w:szCs w:val="26"/>
          <w:lang w:bidi="es-ES_tradnl"/>
        </w:rPr>
        <w:t xml:space="preserve">Llega al mercado la nueva gama de neumáticos Michelin </w:t>
      </w:r>
      <w:r w:rsidR="005D35C0" w:rsidRPr="005D35C0">
        <w:rPr>
          <w:bCs/>
          <w:szCs w:val="26"/>
          <w:lang w:bidi="es-ES_tradnl"/>
        </w:rPr>
        <w:t xml:space="preserve"> PRO</w:t>
      </w:r>
      <w:r>
        <w:rPr>
          <w:bCs/>
          <w:szCs w:val="26"/>
          <w:lang w:bidi="es-ES_tradnl"/>
        </w:rPr>
        <w:t>,</w:t>
      </w:r>
      <w:r w:rsidR="005D35C0" w:rsidRPr="005D35C0">
        <w:rPr>
          <w:bCs/>
          <w:szCs w:val="26"/>
          <w:lang w:bidi="es-ES_tradnl"/>
        </w:rPr>
        <w:t xml:space="preserve"> para </w:t>
      </w:r>
      <w:r>
        <w:rPr>
          <w:bCs/>
          <w:szCs w:val="26"/>
          <w:lang w:bidi="es-ES_tradnl"/>
        </w:rPr>
        <w:t xml:space="preserve">equipar </w:t>
      </w:r>
      <w:r w:rsidR="005D35C0" w:rsidRPr="005D35C0">
        <w:rPr>
          <w:bCs/>
          <w:szCs w:val="26"/>
          <w:lang w:bidi="es-ES_tradnl"/>
        </w:rPr>
        <w:t>m</w:t>
      </w:r>
      <w:r>
        <w:rPr>
          <w:bCs/>
          <w:szCs w:val="26"/>
          <w:lang w:bidi="es-ES_tradnl"/>
        </w:rPr>
        <w:t>á</w:t>
      </w:r>
      <w:r w:rsidR="005D35C0" w:rsidRPr="005D35C0">
        <w:rPr>
          <w:bCs/>
          <w:szCs w:val="26"/>
          <w:lang w:bidi="es-ES_tradnl"/>
        </w:rPr>
        <w:t>quina</w:t>
      </w:r>
      <w:r>
        <w:rPr>
          <w:bCs/>
          <w:szCs w:val="26"/>
          <w:lang w:bidi="es-ES_tradnl"/>
        </w:rPr>
        <w:t>s</w:t>
      </w:r>
      <w:r w:rsidR="00AC681C">
        <w:rPr>
          <w:bCs/>
          <w:szCs w:val="26"/>
          <w:lang w:bidi="es-ES_tradnl"/>
        </w:rPr>
        <w:t xml:space="preserve"> de minería subterránea</w:t>
      </w:r>
      <w:r w:rsidR="005D35C0" w:rsidRPr="005D35C0">
        <w:rPr>
          <w:bCs/>
          <w:szCs w:val="26"/>
          <w:lang w:bidi="es-ES_tradnl"/>
        </w:rPr>
        <w:t xml:space="preserve">  </w:t>
      </w:r>
    </w:p>
    <w:p w14:paraId="0AC6C23C" w14:textId="77777777" w:rsidR="005D35C0" w:rsidRPr="00D071FB" w:rsidRDefault="005D35C0" w:rsidP="005D35C0">
      <w:pPr>
        <w:pStyle w:val="TITULARMICHELIN"/>
        <w:spacing w:after="120"/>
        <w:rPr>
          <w:bCs/>
        </w:rPr>
      </w:pPr>
      <w:r>
        <w:rPr>
          <w:bCs/>
          <w:szCs w:val="26"/>
          <w:lang w:bidi="es-ES_tradnl"/>
        </w:rPr>
        <w:t xml:space="preserve"> </w:t>
      </w:r>
    </w:p>
    <w:p w14:paraId="06162296" w14:textId="177E80D3" w:rsidR="005D35C0" w:rsidRPr="005D35C0" w:rsidRDefault="00124069" w:rsidP="007930DB">
      <w:pPr>
        <w:ind w:right="283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La </w:t>
      </w:r>
      <w:r w:rsidR="005D35C0" w:rsidRPr="005D35C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6A749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nueva </w:t>
      </w:r>
      <w:r w:rsidR="005D35C0" w:rsidRPr="005D35C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gama de neumáticos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Michelin</w:t>
      </w:r>
      <w:r w:rsidR="005D35C0" w:rsidRPr="005D35C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PRO para </w:t>
      </w:r>
      <w:r w:rsidR="00AC681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maquinaria</w:t>
      </w:r>
      <w:r w:rsidR="005D35C0" w:rsidRPr="005D35C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que opera en minas subterráneas</w:t>
      </w:r>
      <w:r w:rsidR="00AC681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,</w:t>
      </w:r>
      <w:r w:rsidR="005D35C0" w:rsidRPr="005D35C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ha sido </w:t>
      </w:r>
      <w:r w:rsidR="005D35C0" w:rsidRPr="005D35C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diseñada para resistir las condiciones</w:t>
      </w:r>
      <w:r w:rsidR="007930D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especialmente</w:t>
      </w:r>
      <w:r w:rsidR="00453662" w:rsidRPr="00453662">
        <w:rPr>
          <w:rFonts w:ascii="Times" w:hAnsi="Times" w:cs="Frutiger 55 Roman"/>
          <w:b/>
          <w:bCs/>
          <w:i/>
          <w:iCs/>
          <w:snapToGrid w:val="0"/>
          <w:color w:val="FF0000"/>
          <w:sz w:val="25"/>
          <w:szCs w:val="28"/>
          <w:lang w:val="es-ES_tradnl" w:eastAsia="es-ES" w:bidi="es-ES_tradnl"/>
        </w:rPr>
        <w:t xml:space="preserve"> </w:t>
      </w:r>
      <w:r w:rsidR="005D35C0" w:rsidRPr="005D35C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agresivas </w:t>
      </w:r>
      <w:r w:rsidR="0049172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en</w:t>
      </w:r>
      <w:r w:rsidR="005D35C0" w:rsidRPr="005D35C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este tipo de operaciones.</w:t>
      </w:r>
    </w:p>
    <w:p w14:paraId="1A397D1B" w14:textId="77777777" w:rsidR="005D35C0" w:rsidRPr="00AC7826" w:rsidRDefault="005D35C0" w:rsidP="005D35C0">
      <w:pPr>
        <w:rPr>
          <w:rFonts w:ascii="Times" w:hAnsi="Times"/>
          <w:lang w:val="es-ES_tradnl" w:eastAsia="es-ES"/>
        </w:rPr>
      </w:pPr>
    </w:p>
    <w:p w14:paraId="2A813985" w14:textId="744AC64C" w:rsidR="00CA4B1F" w:rsidRDefault="00124069" w:rsidP="00672FA1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Cuando se trabaja en las c</w:t>
      </w:r>
      <w:r w:rsidR="00AC681C">
        <w:rPr>
          <w:bCs/>
          <w:szCs w:val="21"/>
          <w:lang w:val="es-ES_tradnl" w:bidi="es-ES_tradnl"/>
        </w:rPr>
        <w:t>ondiciones más severas</w:t>
      </w:r>
      <w:r w:rsidR="00672FA1" w:rsidRPr="00672FA1">
        <w:rPr>
          <w:bCs/>
          <w:szCs w:val="21"/>
          <w:lang w:val="es-ES_tradnl" w:bidi="es-ES_tradnl"/>
        </w:rPr>
        <w:t>, la resistencia a los daños</w:t>
      </w:r>
      <w:r>
        <w:rPr>
          <w:bCs/>
          <w:szCs w:val="21"/>
          <w:lang w:val="es-ES_tradnl" w:bidi="es-ES_tradnl"/>
        </w:rPr>
        <w:t xml:space="preserve"> agresiones y cortes,</w:t>
      </w:r>
      <w:r w:rsidR="00672FA1" w:rsidRPr="00672FA1">
        <w:rPr>
          <w:bCs/>
          <w:szCs w:val="21"/>
          <w:lang w:val="es-ES_tradnl" w:bidi="es-ES_tradnl"/>
        </w:rPr>
        <w:t xml:space="preserve"> es esencial</w:t>
      </w:r>
      <w:r>
        <w:rPr>
          <w:bCs/>
          <w:szCs w:val="21"/>
          <w:lang w:val="es-ES_tradnl" w:bidi="es-ES_tradnl"/>
        </w:rPr>
        <w:t>. L</w:t>
      </w:r>
      <w:r w:rsidR="00672FA1" w:rsidRPr="00672FA1">
        <w:rPr>
          <w:bCs/>
          <w:szCs w:val="21"/>
          <w:lang w:val="es-ES_tradnl" w:bidi="es-ES_tradnl"/>
        </w:rPr>
        <w:t xml:space="preserve">as nuevas series Michelin </w:t>
      </w:r>
      <w:r w:rsidR="00672FA1" w:rsidRPr="00AE5FA4">
        <w:rPr>
          <w:b/>
          <w:bCs/>
          <w:szCs w:val="21"/>
          <w:lang w:val="es-ES_tradnl" w:bidi="es-ES_tradnl"/>
        </w:rPr>
        <w:t>PRO</w:t>
      </w:r>
      <w:r w:rsidR="00AE5FA4">
        <w:rPr>
          <w:bCs/>
          <w:szCs w:val="21"/>
          <w:lang w:val="es-ES_tradnl" w:bidi="es-ES_tradnl"/>
        </w:rPr>
        <w:t>,</w:t>
      </w:r>
      <w:r w:rsidR="00672FA1" w:rsidRPr="00672FA1">
        <w:rPr>
          <w:bCs/>
          <w:szCs w:val="21"/>
          <w:lang w:val="es-ES_tradnl" w:bidi="es-ES_tradnl"/>
        </w:rPr>
        <w:t xml:space="preserve"> </w:t>
      </w:r>
      <w:r w:rsidR="00453662">
        <w:rPr>
          <w:bCs/>
          <w:szCs w:val="21"/>
          <w:lang w:val="es-ES_tradnl" w:bidi="es-ES_tradnl"/>
        </w:rPr>
        <w:t xml:space="preserve"> </w:t>
      </w:r>
      <w:r w:rsidR="00AE5FA4" w:rsidRPr="00F048BD">
        <w:rPr>
          <w:b/>
          <w:bCs/>
          <w:szCs w:val="21"/>
          <w:lang w:val="es-ES_tradnl" w:bidi="es-ES_tradnl"/>
        </w:rPr>
        <w:t>XSM</w:t>
      </w:r>
      <w:r w:rsidR="00AE5FA4" w:rsidRPr="00F048BD">
        <w:rPr>
          <w:b/>
          <w:bCs/>
          <w:szCs w:val="21"/>
          <w:vertAlign w:val="superscript"/>
          <w:lang w:val="es-ES_tradnl" w:bidi="es-ES_tradnl"/>
        </w:rPr>
        <w:t>®</w:t>
      </w:r>
      <w:r w:rsidR="00AE5FA4" w:rsidRPr="00F048BD">
        <w:rPr>
          <w:b/>
          <w:bCs/>
          <w:szCs w:val="21"/>
          <w:lang w:val="es-ES_tradnl" w:bidi="es-ES_tradnl"/>
        </w:rPr>
        <w:t xml:space="preserve"> D2+ PRO</w:t>
      </w:r>
      <w:r w:rsidR="00672FA1" w:rsidRPr="00F048BD">
        <w:rPr>
          <w:b/>
          <w:bCs/>
          <w:szCs w:val="21"/>
          <w:lang w:val="es-ES_tradnl" w:bidi="es-ES_tradnl"/>
        </w:rPr>
        <w:t xml:space="preserve"> </w:t>
      </w:r>
      <w:r w:rsidR="00672FA1" w:rsidRPr="00672FA1">
        <w:rPr>
          <w:bCs/>
          <w:szCs w:val="21"/>
          <w:lang w:val="es-ES_tradnl" w:bidi="es-ES_tradnl"/>
        </w:rPr>
        <w:t xml:space="preserve">y </w:t>
      </w:r>
      <w:r w:rsidR="00AE5FA4" w:rsidRPr="00F048BD">
        <w:rPr>
          <w:b/>
          <w:bCs/>
          <w:szCs w:val="21"/>
          <w:lang w:val="es-ES_tradnl" w:bidi="es-ES_tradnl"/>
        </w:rPr>
        <w:t>X MINE</w:t>
      </w:r>
      <w:r w:rsidR="00AE5FA4" w:rsidRPr="00F048BD">
        <w:rPr>
          <w:b/>
          <w:bCs/>
          <w:szCs w:val="21"/>
          <w:vertAlign w:val="superscript"/>
          <w:lang w:val="es-ES_tradnl" w:bidi="es-ES_tradnl"/>
        </w:rPr>
        <w:t>®</w:t>
      </w:r>
      <w:r w:rsidR="00AE5FA4" w:rsidRPr="00F048BD">
        <w:rPr>
          <w:b/>
          <w:bCs/>
          <w:szCs w:val="21"/>
          <w:lang w:val="es-ES_tradnl" w:bidi="es-ES_tradnl"/>
        </w:rPr>
        <w:t xml:space="preserve"> D2 PRO</w:t>
      </w:r>
      <w:r w:rsidR="00AE5FA4">
        <w:rPr>
          <w:bCs/>
          <w:szCs w:val="21"/>
          <w:lang w:val="es-ES_tradnl" w:bidi="es-ES_tradnl"/>
        </w:rPr>
        <w:t xml:space="preserve"> </w:t>
      </w:r>
      <w:r w:rsidR="00672FA1" w:rsidRPr="00672FA1">
        <w:rPr>
          <w:bCs/>
          <w:szCs w:val="21"/>
          <w:lang w:val="es-ES_tradnl" w:bidi="es-ES_tradnl"/>
        </w:rPr>
        <w:t xml:space="preserve"> </w:t>
      </w:r>
      <w:r w:rsidR="007C70B9">
        <w:rPr>
          <w:bCs/>
          <w:szCs w:val="21"/>
          <w:lang w:val="es-ES_tradnl" w:bidi="es-ES_tradnl"/>
        </w:rPr>
        <w:t>han sido mejoradas</w:t>
      </w:r>
      <w:r w:rsidR="00672FA1" w:rsidRPr="00672FA1">
        <w:rPr>
          <w:bCs/>
          <w:szCs w:val="21"/>
          <w:lang w:val="es-ES_tradnl" w:bidi="es-ES_tradnl"/>
        </w:rPr>
        <w:t xml:space="preserve"> con </w:t>
      </w:r>
      <w:r w:rsidR="00453662">
        <w:rPr>
          <w:bCs/>
          <w:szCs w:val="21"/>
          <w:lang w:val="es-ES_tradnl" w:bidi="es-ES_tradnl"/>
        </w:rPr>
        <w:t>refuerzos</w:t>
      </w:r>
      <w:r w:rsidR="00672FA1" w:rsidRPr="00672FA1">
        <w:rPr>
          <w:bCs/>
          <w:szCs w:val="21"/>
          <w:lang w:val="es-ES_tradnl" w:bidi="es-ES_tradnl"/>
        </w:rPr>
        <w:t xml:space="preserve"> tanto en </w:t>
      </w:r>
      <w:r w:rsidR="00AC681C">
        <w:rPr>
          <w:bCs/>
          <w:szCs w:val="21"/>
          <w:lang w:val="es-ES_tradnl" w:bidi="es-ES_tradnl"/>
        </w:rPr>
        <w:t>los flancos</w:t>
      </w:r>
      <w:r w:rsidR="00672FA1" w:rsidRPr="00672FA1">
        <w:rPr>
          <w:bCs/>
          <w:szCs w:val="21"/>
          <w:lang w:val="es-ES_tradnl" w:bidi="es-ES_tradnl"/>
        </w:rPr>
        <w:t xml:space="preserve"> como en de la banda de rodadura.</w:t>
      </w:r>
      <w:r w:rsidR="00AE5FA4">
        <w:rPr>
          <w:bCs/>
          <w:szCs w:val="21"/>
          <w:lang w:val="es-ES_tradnl" w:bidi="es-ES_tradnl"/>
        </w:rPr>
        <w:t xml:space="preserve"> </w:t>
      </w:r>
      <w:r w:rsidR="00672FA1" w:rsidRPr="00672FA1">
        <w:rPr>
          <w:bCs/>
          <w:szCs w:val="21"/>
          <w:lang w:val="es-ES_tradnl" w:bidi="es-ES_tradnl"/>
        </w:rPr>
        <w:t xml:space="preserve"> La minería subterránea </w:t>
      </w:r>
      <w:r w:rsidR="00AC681C">
        <w:rPr>
          <w:bCs/>
          <w:szCs w:val="21"/>
          <w:lang w:val="es-ES_tradnl" w:bidi="es-ES_tradnl"/>
        </w:rPr>
        <w:t>supone</w:t>
      </w:r>
      <w:r w:rsidR="00672FA1" w:rsidRPr="00672FA1">
        <w:rPr>
          <w:bCs/>
          <w:szCs w:val="21"/>
          <w:lang w:val="es-ES_tradnl" w:bidi="es-ES_tradnl"/>
        </w:rPr>
        <w:t xml:space="preserve"> el </w:t>
      </w:r>
      <w:r w:rsidR="009E74C1">
        <w:rPr>
          <w:bCs/>
          <w:szCs w:val="21"/>
          <w:lang w:val="es-ES_tradnl" w:bidi="es-ES_tradnl"/>
        </w:rPr>
        <w:t>máximo</w:t>
      </w:r>
      <w:r w:rsidR="00672FA1" w:rsidRPr="00672FA1">
        <w:rPr>
          <w:bCs/>
          <w:szCs w:val="21"/>
          <w:lang w:val="es-ES_tradnl" w:bidi="es-ES_tradnl"/>
        </w:rPr>
        <w:t xml:space="preserve"> desafío para los neumáticos </w:t>
      </w:r>
      <w:r w:rsidR="009E74C1">
        <w:rPr>
          <w:bCs/>
          <w:szCs w:val="21"/>
          <w:lang w:val="es-ES_tradnl" w:bidi="es-ES_tradnl"/>
        </w:rPr>
        <w:t>que operan en terreno</w:t>
      </w:r>
      <w:r w:rsidR="00672FA1" w:rsidRPr="00672FA1">
        <w:rPr>
          <w:bCs/>
          <w:szCs w:val="21"/>
          <w:lang w:val="es-ES_tradnl" w:bidi="es-ES_tradnl"/>
        </w:rPr>
        <w:t xml:space="preserve"> </w:t>
      </w:r>
      <w:r w:rsidR="00AC681C">
        <w:rPr>
          <w:bCs/>
          <w:szCs w:val="21"/>
          <w:lang w:val="es-ES_tradnl" w:bidi="es-ES_tradnl"/>
        </w:rPr>
        <w:t xml:space="preserve">con </w:t>
      </w:r>
      <w:r w:rsidR="00672FA1" w:rsidRPr="00672FA1">
        <w:rPr>
          <w:bCs/>
          <w:szCs w:val="21"/>
          <w:lang w:val="es-ES_tradnl" w:bidi="es-ES_tradnl"/>
        </w:rPr>
        <w:t>roc</w:t>
      </w:r>
      <w:r w:rsidR="00F048BD">
        <w:rPr>
          <w:bCs/>
          <w:szCs w:val="21"/>
          <w:lang w:val="es-ES_tradnl" w:bidi="es-ES_tradnl"/>
        </w:rPr>
        <w:t>oso y fragmentado</w:t>
      </w:r>
      <w:r w:rsidR="00672FA1" w:rsidRPr="00672FA1">
        <w:rPr>
          <w:bCs/>
          <w:szCs w:val="21"/>
          <w:lang w:val="es-ES_tradnl" w:bidi="es-ES_tradnl"/>
        </w:rPr>
        <w:t xml:space="preserve">, </w:t>
      </w:r>
      <w:r w:rsidR="00F048BD">
        <w:rPr>
          <w:bCs/>
          <w:szCs w:val="21"/>
          <w:lang w:val="es-ES_tradnl" w:bidi="es-ES_tradnl"/>
        </w:rPr>
        <w:t>al cual se añade el  problema</w:t>
      </w:r>
      <w:r w:rsidR="00AC681C">
        <w:rPr>
          <w:bCs/>
          <w:szCs w:val="21"/>
          <w:lang w:val="es-ES_tradnl" w:bidi="es-ES_tradnl"/>
        </w:rPr>
        <w:t xml:space="preserve"> del roce de </w:t>
      </w:r>
      <w:r w:rsidR="00672FA1" w:rsidRPr="00672FA1">
        <w:rPr>
          <w:bCs/>
          <w:szCs w:val="21"/>
          <w:lang w:val="es-ES_tradnl" w:bidi="es-ES_tradnl"/>
        </w:rPr>
        <w:t xml:space="preserve">los neumáticos contra las paredes del túnel. </w:t>
      </w:r>
      <w:r w:rsidR="00F048BD">
        <w:rPr>
          <w:bCs/>
          <w:szCs w:val="21"/>
          <w:lang w:val="es-ES_tradnl" w:bidi="es-ES_tradnl"/>
        </w:rPr>
        <w:t xml:space="preserve">Esta utilización particular genera </w:t>
      </w:r>
      <w:r w:rsidR="00672FA1" w:rsidRPr="00672FA1">
        <w:rPr>
          <w:bCs/>
          <w:szCs w:val="21"/>
          <w:lang w:val="es-ES_tradnl" w:bidi="es-ES_tradnl"/>
        </w:rPr>
        <w:t>cortes y grietas en l</w:t>
      </w:r>
      <w:r w:rsidR="00F048BD">
        <w:rPr>
          <w:bCs/>
          <w:szCs w:val="21"/>
          <w:lang w:val="es-ES_tradnl" w:bidi="es-ES_tradnl"/>
        </w:rPr>
        <w:t>o</w:t>
      </w:r>
      <w:r w:rsidR="00672FA1" w:rsidRPr="00672FA1">
        <w:rPr>
          <w:bCs/>
          <w:szCs w:val="21"/>
          <w:lang w:val="es-ES_tradnl" w:bidi="es-ES_tradnl"/>
        </w:rPr>
        <w:t xml:space="preserve">s </w:t>
      </w:r>
      <w:r w:rsidR="00F048BD">
        <w:rPr>
          <w:bCs/>
          <w:szCs w:val="21"/>
          <w:lang w:val="es-ES_tradnl" w:bidi="es-ES_tradnl"/>
        </w:rPr>
        <w:t>flancos</w:t>
      </w:r>
      <w:r w:rsidR="00672FA1" w:rsidRPr="00672FA1">
        <w:rPr>
          <w:bCs/>
          <w:szCs w:val="21"/>
          <w:lang w:val="es-ES_tradnl" w:bidi="es-ES_tradnl"/>
        </w:rPr>
        <w:t xml:space="preserve"> del neumático </w:t>
      </w:r>
      <w:r w:rsidR="00F048BD">
        <w:rPr>
          <w:bCs/>
          <w:szCs w:val="21"/>
          <w:lang w:val="es-ES_tradnl" w:bidi="es-ES_tradnl"/>
        </w:rPr>
        <w:t xml:space="preserve">que </w:t>
      </w:r>
      <w:r w:rsidR="00672FA1" w:rsidRPr="00672FA1">
        <w:rPr>
          <w:bCs/>
          <w:szCs w:val="21"/>
          <w:lang w:val="es-ES_tradnl" w:bidi="es-ES_tradnl"/>
        </w:rPr>
        <w:t>se</w:t>
      </w:r>
      <w:r w:rsidR="00AE5FA4">
        <w:rPr>
          <w:bCs/>
          <w:szCs w:val="21"/>
          <w:lang w:val="es-ES_tradnl" w:bidi="es-ES_tradnl"/>
        </w:rPr>
        <w:t xml:space="preserve"> </w:t>
      </w:r>
      <w:r w:rsidR="00F048BD">
        <w:rPr>
          <w:bCs/>
          <w:szCs w:val="21"/>
          <w:lang w:val="es-ES_tradnl" w:bidi="es-ES_tradnl"/>
        </w:rPr>
        <w:t xml:space="preserve">pueden </w:t>
      </w:r>
      <w:r w:rsidR="00AE5FA4">
        <w:rPr>
          <w:bCs/>
          <w:szCs w:val="21"/>
          <w:lang w:val="es-ES_tradnl" w:bidi="es-ES_tradnl"/>
        </w:rPr>
        <w:t>propaga</w:t>
      </w:r>
      <w:r w:rsidR="00F048BD">
        <w:rPr>
          <w:bCs/>
          <w:szCs w:val="21"/>
          <w:lang w:val="es-ES_tradnl" w:bidi="es-ES_tradnl"/>
        </w:rPr>
        <w:t>r y llegar a romper la estructura de la carcasa</w:t>
      </w:r>
      <w:r w:rsidR="00F001F3" w:rsidRPr="00D071FB">
        <w:rPr>
          <w:bCs/>
          <w:szCs w:val="21"/>
          <w:lang w:val="es-ES_tradnl" w:bidi="es-ES_tradnl"/>
        </w:rPr>
        <w:t>.</w:t>
      </w:r>
    </w:p>
    <w:p w14:paraId="22CCBF88" w14:textId="77777777" w:rsidR="00F40584" w:rsidRPr="00D31CBE" w:rsidRDefault="00F40584" w:rsidP="00F40584">
      <w:pPr>
        <w:pStyle w:val="TextoMichelin"/>
        <w:rPr>
          <w:b/>
          <w:bCs/>
          <w:szCs w:val="21"/>
          <w:lang w:val="es-ES_tradnl" w:bidi="es-ES_tradnl"/>
        </w:rPr>
      </w:pPr>
      <w:r w:rsidRPr="00D31CBE">
        <w:rPr>
          <w:b/>
          <w:bCs/>
          <w:szCs w:val="21"/>
          <w:lang w:val="es-ES_tradnl" w:bidi="es-ES_tradnl"/>
        </w:rPr>
        <w:t>Resistencia a los daños mejorada</w:t>
      </w:r>
      <w:r w:rsidRPr="00D31CBE">
        <w:rPr>
          <w:b/>
          <w:bCs/>
          <w:szCs w:val="21"/>
          <w:vertAlign w:val="superscript"/>
          <w:lang w:val="es-ES_tradnl" w:bidi="es-ES_tradnl"/>
        </w:rPr>
        <w:t>1</w:t>
      </w:r>
    </w:p>
    <w:p w14:paraId="28E71BAA" w14:textId="6AB4B286" w:rsidR="00D75252" w:rsidRDefault="00CA4B1F" w:rsidP="00D75252">
      <w:pPr>
        <w:pStyle w:val="TextoMichelin"/>
        <w:rPr>
          <w:bCs/>
          <w:szCs w:val="21"/>
          <w:lang w:val="es-ES_tradnl" w:bidi="es-ES_tradnl"/>
        </w:rPr>
      </w:pPr>
      <w:r w:rsidRPr="00CA4B1F">
        <w:rPr>
          <w:bCs/>
          <w:szCs w:val="21"/>
          <w:lang w:val="es-ES_tradnl" w:bidi="es-ES_tradnl"/>
        </w:rPr>
        <w:t>Las nuevas series Michelin</w:t>
      </w:r>
      <w:r w:rsidR="00AE5FA4">
        <w:rPr>
          <w:bCs/>
          <w:szCs w:val="21"/>
          <w:lang w:val="es-ES_tradnl" w:bidi="es-ES_tradnl"/>
        </w:rPr>
        <w:t xml:space="preserve"> </w:t>
      </w:r>
      <w:r w:rsidR="00AE5FA4" w:rsidRPr="00AE5FA4">
        <w:rPr>
          <w:b/>
          <w:bCs/>
          <w:szCs w:val="21"/>
          <w:lang w:val="es-ES_tradnl" w:bidi="es-ES_tradnl"/>
        </w:rPr>
        <w:t>PRO</w:t>
      </w:r>
      <w:r w:rsidR="00AE5FA4">
        <w:rPr>
          <w:b/>
          <w:bCs/>
          <w:szCs w:val="21"/>
          <w:lang w:val="es-ES_tradnl" w:bidi="es-ES_tradnl"/>
        </w:rPr>
        <w:t>,</w:t>
      </w:r>
      <w:r w:rsidRPr="00CA4B1F">
        <w:rPr>
          <w:bCs/>
          <w:szCs w:val="21"/>
          <w:lang w:val="es-ES_tradnl" w:bidi="es-ES_tradnl"/>
        </w:rPr>
        <w:t xml:space="preserve"> </w:t>
      </w:r>
      <w:r w:rsidR="00453662">
        <w:rPr>
          <w:bCs/>
          <w:szCs w:val="21"/>
          <w:lang w:val="es-ES_tradnl" w:bidi="es-ES_tradnl"/>
        </w:rPr>
        <w:t xml:space="preserve"> </w:t>
      </w:r>
      <w:r w:rsidR="00AE5FA4" w:rsidRPr="00F048BD">
        <w:rPr>
          <w:b/>
          <w:bCs/>
          <w:szCs w:val="21"/>
          <w:lang w:val="es-ES_tradnl" w:bidi="es-ES_tradnl"/>
        </w:rPr>
        <w:t>XSM</w:t>
      </w:r>
      <w:r w:rsidR="00AE5FA4" w:rsidRPr="00F048BD">
        <w:rPr>
          <w:b/>
          <w:bCs/>
          <w:szCs w:val="21"/>
          <w:vertAlign w:val="superscript"/>
          <w:lang w:val="es-ES_tradnl" w:bidi="es-ES_tradnl"/>
        </w:rPr>
        <w:t>®</w:t>
      </w:r>
      <w:r w:rsidR="00AE5FA4" w:rsidRPr="00F048BD">
        <w:rPr>
          <w:b/>
          <w:bCs/>
          <w:szCs w:val="21"/>
          <w:lang w:val="es-ES_tradnl" w:bidi="es-ES_tradnl"/>
        </w:rPr>
        <w:t xml:space="preserve"> D2+ PRO</w:t>
      </w:r>
      <w:r w:rsidR="00AE5FA4">
        <w:rPr>
          <w:bCs/>
          <w:szCs w:val="21"/>
          <w:lang w:val="es-ES_tradnl" w:bidi="es-ES_tradnl"/>
        </w:rPr>
        <w:t xml:space="preserve"> </w:t>
      </w:r>
      <w:r w:rsidR="00453662" w:rsidRPr="00672FA1">
        <w:rPr>
          <w:bCs/>
          <w:szCs w:val="21"/>
          <w:lang w:val="es-ES_tradnl" w:bidi="es-ES_tradnl"/>
        </w:rPr>
        <w:t xml:space="preserve"> y </w:t>
      </w:r>
      <w:r w:rsidR="00AE5FA4" w:rsidRPr="00F048BD">
        <w:rPr>
          <w:b/>
          <w:bCs/>
          <w:szCs w:val="21"/>
          <w:lang w:val="es-ES_tradnl" w:bidi="es-ES_tradnl"/>
        </w:rPr>
        <w:t>X MINE</w:t>
      </w:r>
      <w:r w:rsidR="00AE5FA4" w:rsidRPr="00F048BD">
        <w:rPr>
          <w:b/>
          <w:bCs/>
          <w:szCs w:val="21"/>
          <w:vertAlign w:val="superscript"/>
          <w:lang w:val="es-ES_tradnl" w:bidi="es-ES_tradnl"/>
        </w:rPr>
        <w:t>®</w:t>
      </w:r>
      <w:r w:rsidR="00AE5FA4" w:rsidRPr="00F048BD">
        <w:rPr>
          <w:b/>
          <w:bCs/>
          <w:szCs w:val="21"/>
          <w:lang w:val="es-ES_tradnl" w:bidi="es-ES_tradnl"/>
        </w:rPr>
        <w:t xml:space="preserve"> D2 PRO</w:t>
      </w:r>
      <w:r w:rsidR="00AE5FA4">
        <w:rPr>
          <w:bCs/>
          <w:szCs w:val="21"/>
          <w:lang w:val="es-ES_tradnl" w:bidi="es-ES_tradnl"/>
        </w:rPr>
        <w:t xml:space="preserve">  </w:t>
      </w:r>
      <w:r w:rsidRPr="00CA4B1F">
        <w:rPr>
          <w:bCs/>
          <w:szCs w:val="21"/>
          <w:lang w:val="es-ES_tradnl" w:bidi="es-ES_tradnl"/>
        </w:rPr>
        <w:t>se benefician de un diseño de carcasa mejorado</w:t>
      </w:r>
      <w:r w:rsidR="00B2739F">
        <w:rPr>
          <w:bCs/>
          <w:szCs w:val="21"/>
          <w:lang w:val="es-ES_tradnl" w:bidi="es-ES_tradnl"/>
        </w:rPr>
        <w:t xml:space="preserve">, </w:t>
      </w:r>
      <w:r w:rsidR="007C61A7">
        <w:rPr>
          <w:bCs/>
          <w:szCs w:val="21"/>
          <w:lang w:val="es-ES_tradnl" w:bidi="es-ES_tradnl"/>
        </w:rPr>
        <w:t>más espesor de goma</w:t>
      </w:r>
      <w:r w:rsidR="00B2739F">
        <w:rPr>
          <w:bCs/>
          <w:szCs w:val="21"/>
          <w:lang w:val="es-ES_tradnl" w:bidi="es-ES_tradnl"/>
        </w:rPr>
        <w:t xml:space="preserve"> en las áreas más vulnerables, nuevos compuestos </w:t>
      </w:r>
      <w:r w:rsidRPr="00CA4B1F">
        <w:rPr>
          <w:bCs/>
          <w:szCs w:val="21"/>
          <w:lang w:val="es-ES_tradnl" w:bidi="es-ES_tradnl"/>
        </w:rPr>
        <w:t>y</w:t>
      </w:r>
      <w:r w:rsidR="007C61A7">
        <w:rPr>
          <w:bCs/>
          <w:szCs w:val="21"/>
          <w:lang w:val="es-ES_tradnl" w:bidi="es-ES_tradnl"/>
        </w:rPr>
        <w:t xml:space="preserve"> </w:t>
      </w:r>
      <w:r w:rsidR="00AE5FA4">
        <w:rPr>
          <w:bCs/>
          <w:szCs w:val="21"/>
          <w:lang w:val="es-ES_tradnl" w:bidi="es-ES_tradnl"/>
        </w:rPr>
        <w:t xml:space="preserve">la </w:t>
      </w:r>
      <w:r w:rsidRPr="00CA4B1F">
        <w:rPr>
          <w:bCs/>
          <w:szCs w:val="21"/>
          <w:lang w:val="es-ES_tradnl" w:bidi="es-ES_tradnl"/>
        </w:rPr>
        <w:t xml:space="preserve">tecnología </w:t>
      </w:r>
      <w:r w:rsidRPr="0049172F">
        <w:rPr>
          <w:b/>
          <w:bCs/>
          <w:szCs w:val="21"/>
          <w:lang w:val="es-ES_tradnl" w:bidi="es-ES_tradnl"/>
        </w:rPr>
        <w:t>NRF*</w:t>
      </w:r>
      <w:r w:rsidR="007C61A7">
        <w:rPr>
          <w:b/>
          <w:bCs/>
          <w:szCs w:val="21"/>
          <w:lang w:val="es-ES_tradnl" w:bidi="es-ES_tradnl"/>
        </w:rPr>
        <w:t>, l</w:t>
      </w:r>
      <w:r w:rsidR="007C61A7">
        <w:rPr>
          <w:bCs/>
          <w:szCs w:val="21"/>
          <w:lang w:val="es-ES_tradnl" w:bidi="es-ES_tradnl"/>
        </w:rPr>
        <w:t>a cual incorpora</w:t>
      </w:r>
      <w:r w:rsidRPr="00CA4B1F">
        <w:rPr>
          <w:bCs/>
          <w:szCs w:val="21"/>
          <w:lang w:val="es-ES_tradnl" w:bidi="es-ES_tradnl"/>
        </w:rPr>
        <w:t xml:space="preserve"> dos capas de protección </w:t>
      </w:r>
      <w:r w:rsidR="007C61A7">
        <w:rPr>
          <w:bCs/>
          <w:szCs w:val="21"/>
          <w:lang w:val="es-ES_tradnl" w:bidi="es-ES_tradnl"/>
        </w:rPr>
        <w:t xml:space="preserve">de nylon cruzado revestido de un compuesto de goma de  alta resistencia </w:t>
      </w:r>
      <w:r w:rsidRPr="00CA4B1F">
        <w:rPr>
          <w:bCs/>
          <w:szCs w:val="21"/>
          <w:lang w:val="es-ES_tradnl" w:bidi="es-ES_tradnl"/>
        </w:rPr>
        <w:t xml:space="preserve">en </w:t>
      </w:r>
      <w:r w:rsidR="00B2739F">
        <w:rPr>
          <w:bCs/>
          <w:szCs w:val="21"/>
          <w:lang w:val="es-ES_tradnl" w:bidi="es-ES_tradnl"/>
        </w:rPr>
        <w:t xml:space="preserve">la zona </w:t>
      </w:r>
      <w:r w:rsidRPr="00CA4B1F">
        <w:rPr>
          <w:bCs/>
          <w:szCs w:val="21"/>
          <w:lang w:val="es-ES_tradnl" w:bidi="es-ES_tradnl"/>
        </w:rPr>
        <w:t>de</w:t>
      </w:r>
      <w:r w:rsidR="0049172F">
        <w:rPr>
          <w:bCs/>
          <w:szCs w:val="21"/>
          <w:lang w:val="es-ES_tradnl" w:bidi="es-ES_tradnl"/>
        </w:rPr>
        <w:t>l flanco</w:t>
      </w:r>
      <w:r w:rsidR="007C61A7">
        <w:rPr>
          <w:bCs/>
          <w:szCs w:val="21"/>
          <w:lang w:val="es-ES_tradnl" w:bidi="es-ES_tradnl"/>
        </w:rPr>
        <w:t xml:space="preserve">, que reducen el riesgo de </w:t>
      </w:r>
      <w:r w:rsidR="00F40584">
        <w:rPr>
          <w:bCs/>
          <w:szCs w:val="21"/>
          <w:lang w:val="es-ES_tradnl" w:bidi="es-ES_tradnl"/>
        </w:rPr>
        <w:t xml:space="preserve">propagación de los </w:t>
      </w:r>
      <w:r w:rsidR="007C61A7">
        <w:rPr>
          <w:bCs/>
          <w:szCs w:val="21"/>
          <w:lang w:val="es-ES_tradnl" w:bidi="es-ES_tradnl"/>
        </w:rPr>
        <w:t>cortes</w:t>
      </w:r>
      <w:r w:rsidRPr="00CA4B1F">
        <w:rPr>
          <w:bCs/>
          <w:szCs w:val="21"/>
          <w:lang w:val="es-ES_tradnl" w:bidi="es-ES_tradnl"/>
        </w:rPr>
        <w:t>.</w:t>
      </w:r>
      <w:r w:rsidR="00F001F3" w:rsidRPr="00D071FB">
        <w:rPr>
          <w:bCs/>
          <w:szCs w:val="21"/>
          <w:lang w:val="es-ES_tradnl" w:bidi="es-ES_tradnl"/>
        </w:rPr>
        <w:t xml:space="preserve"> </w:t>
      </w:r>
      <w:r w:rsidR="00D75252" w:rsidRPr="00D75252">
        <w:rPr>
          <w:bCs/>
          <w:szCs w:val="21"/>
          <w:lang w:val="es-ES_tradnl" w:bidi="es-ES_tradnl"/>
        </w:rPr>
        <w:t xml:space="preserve">El área de la banda de rodadura también </w:t>
      </w:r>
      <w:r w:rsidR="00F40584">
        <w:rPr>
          <w:bCs/>
          <w:szCs w:val="21"/>
          <w:lang w:val="es-ES_tradnl" w:bidi="es-ES_tradnl"/>
        </w:rPr>
        <w:t xml:space="preserve">ha sido reforzada con </w:t>
      </w:r>
      <w:r w:rsidR="00D75252" w:rsidRPr="00D75252">
        <w:rPr>
          <w:bCs/>
          <w:szCs w:val="21"/>
          <w:lang w:val="es-ES_tradnl" w:bidi="es-ES_tradnl"/>
        </w:rPr>
        <w:t xml:space="preserve">un nuevo diseño y configuración de </w:t>
      </w:r>
      <w:r w:rsidR="002A294E">
        <w:rPr>
          <w:bCs/>
          <w:szCs w:val="21"/>
          <w:lang w:val="es-ES_tradnl" w:bidi="es-ES_tradnl"/>
        </w:rPr>
        <w:t xml:space="preserve">las </w:t>
      </w:r>
      <w:r w:rsidR="00D75252" w:rsidRPr="00D75252">
        <w:rPr>
          <w:bCs/>
          <w:szCs w:val="21"/>
          <w:lang w:val="es-ES_tradnl" w:bidi="es-ES_tradnl"/>
        </w:rPr>
        <w:t xml:space="preserve">capas de </w:t>
      </w:r>
      <w:r w:rsidR="009D3ABA">
        <w:rPr>
          <w:bCs/>
          <w:szCs w:val="21"/>
          <w:lang w:val="es-ES_tradnl" w:bidi="es-ES_tradnl"/>
        </w:rPr>
        <w:t>refuerzo</w:t>
      </w:r>
      <w:r w:rsidR="002A294E">
        <w:rPr>
          <w:bCs/>
          <w:szCs w:val="21"/>
          <w:lang w:val="es-ES_tradnl" w:bidi="es-ES_tradnl"/>
        </w:rPr>
        <w:t>,</w:t>
      </w:r>
      <w:r w:rsidR="00D75252" w:rsidRPr="00D75252">
        <w:rPr>
          <w:bCs/>
          <w:szCs w:val="21"/>
          <w:lang w:val="es-ES_tradnl" w:bidi="es-ES_tradnl"/>
        </w:rPr>
        <w:t xml:space="preserve"> para mejorar la resistencia </w:t>
      </w:r>
      <w:r w:rsidR="00F40584">
        <w:rPr>
          <w:bCs/>
          <w:szCs w:val="21"/>
          <w:lang w:val="es-ES_tradnl" w:bidi="es-ES_tradnl"/>
        </w:rPr>
        <w:t xml:space="preserve">a las agresiones </w:t>
      </w:r>
      <w:r w:rsidR="00D75252" w:rsidRPr="00D75252">
        <w:rPr>
          <w:bCs/>
          <w:szCs w:val="21"/>
          <w:lang w:val="es-ES_tradnl" w:bidi="es-ES_tradnl"/>
        </w:rPr>
        <w:t xml:space="preserve">y </w:t>
      </w:r>
      <w:r w:rsidR="00F40584">
        <w:rPr>
          <w:bCs/>
          <w:szCs w:val="21"/>
          <w:lang w:val="es-ES_tradnl" w:bidi="es-ES_tradnl"/>
        </w:rPr>
        <w:t xml:space="preserve">ofrecer una </w:t>
      </w:r>
      <w:r w:rsidR="00D75252" w:rsidRPr="00D75252">
        <w:rPr>
          <w:bCs/>
          <w:szCs w:val="21"/>
          <w:lang w:val="es-ES_tradnl" w:bidi="es-ES_tradnl"/>
        </w:rPr>
        <w:t>protección adicional contra la oxidación.</w:t>
      </w:r>
    </w:p>
    <w:p w14:paraId="451D102A" w14:textId="0A9642DD" w:rsidR="009D3ABA" w:rsidRPr="00D31CBE" w:rsidRDefault="009D3ABA" w:rsidP="00D75252">
      <w:pPr>
        <w:pStyle w:val="TextoMichelin"/>
        <w:rPr>
          <w:b/>
          <w:bCs/>
          <w:szCs w:val="21"/>
          <w:lang w:val="es-ES_tradnl" w:bidi="es-ES_tradnl"/>
        </w:rPr>
      </w:pPr>
      <w:r w:rsidRPr="00D31CBE">
        <w:rPr>
          <w:b/>
          <w:bCs/>
          <w:szCs w:val="21"/>
          <w:lang w:val="es-ES_tradnl" w:bidi="es-ES_tradnl"/>
        </w:rPr>
        <w:t xml:space="preserve">Capacidad de Carga Incrementada </w:t>
      </w:r>
      <w:r w:rsidR="00D31CBE" w:rsidRPr="00D31CBE">
        <w:rPr>
          <w:b/>
          <w:bCs/>
          <w:szCs w:val="21"/>
          <w:vertAlign w:val="superscript"/>
          <w:lang w:val="es-ES_tradnl" w:bidi="es-ES_tradnl"/>
        </w:rPr>
        <w:t>2</w:t>
      </w:r>
    </w:p>
    <w:p w14:paraId="0701F912" w14:textId="6845F5F2" w:rsidR="009D3ABA" w:rsidRDefault="00F40584" w:rsidP="00D75252">
      <w:pPr>
        <w:pStyle w:val="TextoMichelin"/>
        <w:rPr>
          <w:bCs/>
          <w:szCs w:val="21"/>
          <w:lang w:val="es-ES_tradnl" w:bidi="es-ES_tradnl"/>
        </w:rPr>
      </w:pPr>
      <w:r>
        <w:rPr>
          <w:bCs/>
          <w:szCs w:val="21"/>
          <w:lang w:val="es-ES_tradnl" w:bidi="es-ES_tradnl"/>
        </w:rPr>
        <w:t>El aumento de</w:t>
      </w:r>
      <w:r w:rsidR="0058679F">
        <w:rPr>
          <w:bCs/>
          <w:szCs w:val="21"/>
          <w:lang w:val="es-ES_tradnl" w:bidi="es-ES_tradnl"/>
        </w:rPr>
        <w:t xml:space="preserve"> hasta un 18% de </w:t>
      </w:r>
      <w:r>
        <w:rPr>
          <w:bCs/>
          <w:szCs w:val="21"/>
          <w:lang w:val="es-ES_tradnl" w:bidi="es-ES_tradnl"/>
        </w:rPr>
        <w:t xml:space="preserve"> la </w:t>
      </w:r>
      <w:r w:rsidR="009D3ABA" w:rsidRPr="009D3ABA">
        <w:rPr>
          <w:bCs/>
          <w:szCs w:val="21"/>
          <w:lang w:val="es-ES_tradnl" w:bidi="es-ES_tradnl"/>
        </w:rPr>
        <w:t xml:space="preserve"> capacidad de carga de la serie </w:t>
      </w:r>
      <w:r>
        <w:rPr>
          <w:bCs/>
          <w:szCs w:val="21"/>
          <w:lang w:val="es-ES_tradnl" w:bidi="es-ES_tradnl"/>
        </w:rPr>
        <w:t xml:space="preserve">Michelin </w:t>
      </w:r>
      <w:r w:rsidR="009D3ABA" w:rsidRPr="009D3ABA">
        <w:rPr>
          <w:bCs/>
          <w:szCs w:val="21"/>
          <w:lang w:val="es-ES_tradnl" w:bidi="es-ES_tradnl"/>
        </w:rPr>
        <w:t xml:space="preserve">PRO </w:t>
      </w:r>
      <w:r w:rsidR="0058679F">
        <w:rPr>
          <w:bCs/>
          <w:szCs w:val="21"/>
          <w:lang w:val="es-ES_tradnl" w:bidi="es-ES_tradnl"/>
        </w:rPr>
        <w:t xml:space="preserve">se logra gracias a una </w:t>
      </w:r>
      <w:r w:rsidR="009D3ABA" w:rsidRPr="009D3ABA">
        <w:rPr>
          <w:bCs/>
          <w:szCs w:val="21"/>
          <w:lang w:val="es-ES_tradnl" w:bidi="es-ES_tradnl"/>
        </w:rPr>
        <w:t xml:space="preserve">carcasa </w:t>
      </w:r>
      <w:r w:rsidR="0058679F">
        <w:rPr>
          <w:bCs/>
          <w:szCs w:val="21"/>
          <w:lang w:val="es-ES_tradnl" w:bidi="es-ES_tradnl"/>
        </w:rPr>
        <w:t xml:space="preserve">y unos  talones </w:t>
      </w:r>
      <w:r w:rsidR="009D3ABA" w:rsidRPr="009D3ABA">
        <w:rPr>
          <w:bCs/>
          <w:szCs w:val="21"/>
          <w:lang w:val="es-ES_tradnl" w:bidi="es-ES_tradnl"/>
        </w:rPr>
        <w:t>reforzad</w:t>
      </w:r>
      <w:r w:rsidR="0058679F">
        <w:rPr>
          <w:bCs/>
          <w:szCs w:val="21"/>
          <w:lang w:val="es-ES_tradnl" w:bidi="es-ES_tradnl"/>
        </w:rPr>
        <w:t>os.</w:t>
      </w:r>
      <w:r w:rsidR="009D3ABA" w:rsidRPr="009D3ABA">
        <w:rPr>
          <w:bCs/>
          <w:szCs w:val="21"/>
          <w:lang w:val="es-ES_tradnl" w:bidi="es-ES_tradnl"/>
        </w:rPr>
        <w:t xml:space="preserve"> </w:t>
      </w:r>
      <w:r w:rsidR="0058679F">
        <w:rPr>
          <w:bCs/>
          <w:szCs w:val="21"/>
          <w:lang w:val="es-ES_tradnl" w:bidi="es-ES_tradnl"/>
        </w:rPr>
        <w:t>Lo cual permite trabajar a menor presión de inflado y por lo tanto reduce el riesgo de corte y agresiones.</w:t>
      </w:r>
    </w:p>
    <w:p w14:paraId="71BCEAE6" w14:textId="77777777" w:rsidR="00531127" w:rsidRPr="00D31CBE" w:rsidRDefault="00531127" w:rsidP="00D75252">
      <w:pPr>
        <w:pStyle w:val="TextoMichelin"/>
        <w:rPr>
          <w:b/>
          <w:bCs/>
          <w:szCs w:val="21"/>
          <w:lang w:val="es-ES_tradnl" w:bidi="es-ES_tradnl"/>
        </w:rPr>
      </w:pPr>
      <w:r w:rsidRPr="00D31CBE">
        <w:rPr>
          <w:b/>
          <w:bCs/>
          <w:szCs w:val="21"/>
          <w:lang w:val="es-ES_tradnl" w:bidi="es-ES_tradnl"/>
        </w:rPr>
        <w:t>Vida Útil del Neumático Mejorada</w:t>
      </w:r>
      <w:r w:rsidRPr="00D31CBE">
        <w:rPr>
          <w:b/>
          <w:bCs/>
          <w:szCs w:val="21"/>
          <w:vertAlign w:val="superscript"/>
          <w:lang w:val="es-ES_tradnl" w:bidi="es-ES_tradnl"/>
        </w:rPr>
        <w:t>3</w:t>
      </w:r>
    </w:p>
    <w:p w14:paraId="778C5EB4" w14:textId="0BD0C82F" w:rsidR="00531127" w:rsidRPr="00531127" w:rsidRDefault="00531127" w:rsidP="00531127">
      <w:pPr>
        <w:pStyle w:val="TextoMichelin"/>
        <w:rPr>
          <w:bCs/>
          <w:szCs w:val="21"/>
          <w:lang w:val="es-ES_tradnl" w:bidi="es-ES_tradnl"/>
        </w:rPr>
      </w:pPr>
      <w:r w:rsidRPr="00531127">
        <w:rPr>
          <w:bCs/>
          <w:szCs w:val="21"/>
          <w:lang w:val="es-ES_tradnl" w:bidi="es-ES_tradnl"/>
        </w:rPr>
        <w:t xml:space="preserve">La vida útil de los neumáticos </w:t>
      </w:r>
      <w:r>
        <w:rPr>
          <w:bCs/>
          <w:szCs w:val="21"/>
          <w:lang w:val="es-ES_tradnl" w:bidi="es-ES_tradnl"/>
        </w:rPr>
        <w:t xml:space="preserve">ha sido </w:t>
      </w:r>
      <w:r w:rsidRPr="00531127">
        <w:rPr>
          <w:bCs/>
          <w:szCs w:val="21"/>
          <w:lang w:val="es-ES_tradnl" w:bidi="es-ES_tradnl"/>
        </w:rPr>
        <w:t>mejorad</w:t>
      </w:r>
      <w:r>
        <w:rPr>
          <w:bCs/>
          <w:szCs w:val="21"/>
          <w:lang w:val="es-ES_tradnl" w:bidi="es-ES_tradnl"/>
        </w:rPr>
        <w:t>a</w:t>
      </w:r>
      <w:r w:rsidRPr="00531127">
        <w:rPr>
          <w:bCs/>
          <w:szCs w:val="21"/>
          <w:lang w:val="es-ES_tradnl" w:bidi="es-ES_tradnl"/>
        </w:rPr>
        <w:t xml:space="preserve"> con nuevos compuestos </w:t>
      </w:r>
      <w:r w:rsidR="002A294E">
        <w:rPr>
          <w:bCs/>
          <w:szCs w:val="21"/>
          <w:lang w:val="es-ES_tradnl" w:bidi="es-ES_tradnl"/>
        </w:rPr>
        <w:t>esp</w:t>
      </w:r>
      <w:r w:rsidRPr="00531127">
        <w:rPr>
          <w:bCs/>
          <w:szCs w:val="21"/>
          <w:lang w:val="es-ES_tradnl" w:bidi="es-ES_tradnl"/>
        </w:rPr>
        <w:t>eciales que brindan protección adicional y resistencia a</w:t>
      </w:r>
      <w:r>
        <w:rPr>
          <w:bCs/>
          <w:szCs w:val="21"/>
          <w:lang w:val="es-ES_tradnl" w:bidi="es-ES_tradnl"/>
        </w:rPr>
        <w:t xml:space="preserve"> </w:t>
      </w:r>
      <w:r w:rsidRPr="00531127">
        <w:rPr>
          <w:bCs/>
          <w:szCs w:val="21"/>
          <w:lang w:val="es-ES_tradnl" w:bidi="es-ES_tradnl"/>
        </w:rPr>
        <w:t>l</w:t>
      </w:r>
      <w:r>
        <w:rPr>
          <w:bCs/>
          <w:szCs w:val="21"/>
          <w:lang w:val="es-ES_tradnl" w:bidi="es-ES_tradnl"/>
        </w:rPr>
        <w:t>os</w:t>
      </w:r>
      <w:r w:rsidRPr="00531127">
        <w:rPr>
          <w:bCs/>
          <w:szCs w:val="21"/>
          <w:lang w:val="es-ES_tradnl" w:bidi="es-ES_tradnl"/>
        </w:rPr>
        <w:t xml:space="preserve"> daño</w:t>
      </w:r>
      <w:r>
        <w:rPr>
          <w:bCs/>
          <w:szCs w:val="21"/>
          <w:lang w:val="es-ES_tradnl" w:bidi="es-ES_tradnl"/>
        </w:rPr>
        <w:t>s</w:t>
      </w:r>
      <w:r w:rsidRPr="00531127">
        <w:rPr>
          <w:bCs/>
          <w:szCs w:val="21"/>
          <w:lang w:val="es-ES_tradnl" w:bidi="es-ES_tradnl"/>
        </w:rPr>
        <w:t>.</w:t>
      </w:r>
    </w:p>
    <w:p w14:paraId="5F1A27FC" w14:textId="7921D00E" w:rsidR="00531127" w:rsidRDefault="00531127" w:rsidP="00531127">
      <w:pPr>
        <w:pStyle w:val="TextoMichelin"/>
        <w:rPr>
          <w:bCs/>
          <w:szCs w:val="21"/>
          <w:lang w:val="es-ES_tradnl" w:bidi="es-ES_tradnl"/>
        </w:rPr>
      </w:pPr>
      <w:r w:rsidRPr="00531127">
        <w:rPr>
          <w:bCs/>
          <w:szCs w:val="21"/>
          <w:lang w:val="es-ES_tradnl" w:bidi="es-ES_tradnl"/>
        </w:rPr>
        <w:t>La nueva serie Michelin</w:t>
      </w:r>
      <w:r w:rsidR="0058679F">
        <w:rPr>
          <w:bCs/>
          <w:szCs w:val="21"/>
          <w:lang w:val="es-ES_tradnl" w:bidi="es-ES_tradnl"/>
        </w:rPr>
        <w:t xml:space="preserve"> </w:t>
      </w:r>
      <w:r w:rsidR="0058679F" w:rsidRPr="0058679F">
        <w:rPr>
          <w:b/>
          <w:bCs/>
          <w:szCs w:val="21"/>
          <w:lang w:val="es-ES_tradnl" w:bidi="es-ES_tradnl"/>
        </w:rPr>
        <w:t>PRO</w:t>
      </w:r>
      <w:r w:rsidR="0058679F">
        <w:rPr>
          <w:b/>
          <w:bCs/>
          <w:szCs w:val="21"/>
          <w:lang w:val="es-ES_tradnl" w:bidi="es-ES_tradnl"/>
        </w:rPr>
        <w:t>,</w:t>
      </w:r>
      <w:r w:rsidRPr="00531127">
        <w:rPr>
          <w:bCs/>
          <w:szCs w:val="21"/>
          <w:lang w:val="es-ES_tradnl" w:bidi="es-ES_tradnl"/>
        </w:rPr>
        <w:t xml:space="preserve"> </w:t>
      </w:r>
      <w:r w:rsidR="00AE5FA4">
        <w:rPr>
          <w:bCs/>
          <w:szCs w:val="21"/>
          <w:lang w:val="es-ES_tradnl" w:bidi="es-ES_tradnl"/>
        </w:rPr>
        <w:t xml:space="preserve"> </w:t>
      </w:r>
      <w:r w:rsidR="00AE5FA4" w:rsidRPr="0058679F">
        <w:rPr>
          <w:b/>
          <w:bCs/>
          <w:szCs w:val="21"/>
          <w:lang w:val="es-ES_tradnl" w:bidi="es-ES_tradnl"/>
        </w:rPr>
        <w:t>XSM</w:t>
      </w:r>
      <w:r w:rsidR="00AE5FA4" w:rsidRPr="0058679F">
        <w:rPr>
          <w:b/>
          <w:bCs/>
          <w:szCs w:val="21"/>
          <w:vertAlign w:val="superscript"/>
          <w:lang w:val="es-ES_tradnl" w:bidi="es-ES_tradnl"/>
        </w:rPr>
        <w:t>®</w:t>
      </w:r>
      <w:r w:rsidR="00AE5FA4" w:rsidRPr="0058679F">
        <w:rPr>
          <w:b/>
          <w:bCs/>
          <w:szCs w:val="21"/>
          <w:lang w:val="es-ES_tradnl" w:bidi="es-ES_tradnl"/>
        </w:rPr>
        <w:t xml:space="preserve"> D2+ PRO</w:t>
      </w:r>
      <w:r w:rsidRPr="00531127">
        <w:rPr>
          <w:bCs/>
          <w:szCs w:val="21"/>
          <w:lang w:val="es-ES_tradnl" w:bidi="es-ES_tradnl"/>
        </w:rPr>
        <w:t xml:space="preserve"> y </w:t>
      </w:r>
      <w:r w:rsidR="00AE5FA4">
        <w:rPr>
          <w:bCs/>
          <w:szCs w:val="21"/>
          <w:lang w:val="es-ES_tradnl" w:bidi="es-ES_tradnl"/>
        </w:rPr>
        <w:t xml:space="preserve"> </w:t>
      </w:r>
      <w:r w:rsidR="00AE5FA4" w:rsidRPr="0058679F">
        <w:rPr>
          <w:b/>
          <w:bCs/>
          <w:szCs w:val="21"/>
          <w:lang w:val="es-ES_tradnl" w:bidi="es-ES_tradnl"/>
        </w:rPr>
        <w:t>X MINE</w:t>
      </w:r>
      <w:r w:rsidR="00AE5FA4" w:rsidRPr="0058679F">
        <w:rPr>
          <w:b/>
          <w:bCs/>
          <w:szCs w:val="21"/>
          <w:vertAlign w:val="superscript"/>
          <w:lang w:val="es-ES_tradnl" w:bidi="es-ES_tradnl"/>
        </w:rPr>
        <w:t>®</w:t>
      </w:r>
      <w:r w:rsidR="00AE5FA4" w:rsidRPr="0058679F">
        <w:rPr>
          <w:b/>
          <w:bCs/>
          <w:szCs w:val="21"/>
          <w:lang w:val="es-ES_tradnl" w:bidi="es-ES_tradnl"/>
        </w:rPr>
        <w:t xml:space="preserve"> D2 PRO</w:t>
      </w:r>
      <w:r w:rsidR="00AE5FA4">
        <w:rPr>
          <w:bCs/>
          <w:szCs w:val="21"/>
          <w:lang w:val="es-ES_tradnl" w:bidi="es-ES_tradnl"/>
        </w:rPr>
        <w:t xml:space="preserve">  </w:t>
      </w:r>
      <w:r w:rsidR="0058679F">
        <w:rPr>
          <w:bCs/>
          <w:szCs w:val="21"/>
          <w:lang w:val="es-ES_tradnl" w:bidi="es-ES_tradnl"/>
        </w:rPr>
        <w:t>está</w:t>
      </w:r>
      <w:r>
        <w:rPr>
          <w:bCs/>
          <w:szCs w:val="21"/>
          <w:lang w:val="es-ES_tradnl" w:bidi="es-ES_tradnl"/>
        </w:rPr>
        <w:t>n</w:t>
      </w:r>
      <w:r w:rsidRPr="00531127">
        <w:rPr>
          <w:bCs/>
          <w:szCs w:val="21"/>
          <w:lang w:val="es-ES_tradnl" w:bidi="es-ES_tradnl"/>
        </w:rPr>
        <w:t xml:space="preserve"> disponible</w:t>
      </w:r>
      <w:r>
        <w:rPr>
          <w:bCs/>
          <w:szCs w:val="21"/>
          <w:lang w:val="es-ES_tradnl" w:bidi="es-ES_tradnl"/>
        </w:rPr>
        <w:t>s</w:t>
      </w:r>
      <w:r w:rsidRPr="00531127">
        <w:rPr>
          <w:bCs/>
          <w:szCs w:val="21"/>
          <w:lang w:val="es-ES_tradnl" w:bidi="es-ES_tradnl"/>
        </w:rPr>
        <w:t xml:space="preserve"> en todo el mundo a partir de julio de 2018.</w:t>
      </w:r>
    </w:p>
    <w:p w14:paraId="097CCD7C" w14:textId="77777777" w:rsidR="00531127" w:rsidRDefault="00531127" w:rsidP="00241FC2">
      <w:pPr>
        <w:pStyle w:val="TextoMichelin"/>
        <w:spacing w:after="0" w:line="240" w:lineRule="auto"/>
        <w:rPr>
          <w:bCs/>
          <w:szCs w:val="21"/>
          <w:lang w:val="es-ES_tradnl" w:bidi="es-ES_tradnl"/>
        </w:rPr>
      </w:pPr>
    </w:p>
    <w:p w14:paraId="13E3C6D8" w14:textId="5DB36E6F" w:rsidR="00531127" w:rsidRPr="00531127" w:rsidRDefault="00531127" w:rsidP="00241FC2">
      <w:pPr>
        <w:pStyle w:val="TextoMichelin"/>
        <w:spacing w:after="0" w:line="240" w:lineRule="auto"/>
        <w:jc w:val="left"/>
        <w:rPr>
          <w:bCs/>
          <w:szCs w:val="21"/>
          <w:lang w:val="es-ES_tradnl" w:bidi="es-ES_tradnl"/>
        </w:rPr>
      </w:pPr>
      <w:r w:rsidRPr="00531127">
        <w:rPr>
          <w:bCs/>
          <w:szCs w:val="21"/>
          <w:lang w:val="es-ES_tradnl" w:bidi="es-ES_tradnl"/>
        </w:rPr>
        <w:t xml:space="preserve">* Tecnología NRF - </w:t>
      </w:r>
      <w:proofErr w:type="spellStart"/>
      <w:r w:rsidRPr="00531127">
        <w:rPr>
          <w:bCs/>
          <w:szCs w:val="21"/>
          <w:lang w:val="es-ES_tradnl" w:bidi="es-ES_tradnl"/>
        </w:rPr>
        <w:t>Nappes</w:t>
      </w:r>
      <w:proofErr w:type="spellEnd"/>
      <w:r w:rsidRPr="00531127">
        <w:rPr>
          <w:bCs/>
          <w:szCs w:val="21"/>
          <w:lang w:val="es-ES_tradnl" w:bidi="es-ES_tradnl"/>
        </w:rPr>
        <w:t xml:space="preserve"> </w:t>
      </w:r>
      <w:proofErr w:type="spellStart"/>
      <w:r w:rsidRPr="00531127">
        <w:rPr>
          <w:bCs/>
          <w:szCs w:val="21"/>
          <w:lang w:val="es-ES_tradnl" w:bidi="es-ES_tradnl"/>
        </w:rPr>
        <w:t>Renfort</w:t>
      </w:r>
      <w:proofErr w:type="spellEnd"/>
      <w:r w:rsidRPr="00531127">
        <w:rPr>
          <w:bCs/>
          <w:szCs w:val="21"/>
          <w:lang w:val="es-ES_tradnl" w:bidi="es-ES_tradnl"/>
        </w:rPr>
        <w:t xml:space="preserve"> </w:t>
      </w:r>
      <w:proofErr w:type="spellStart"/>
      <w:r w:rsidRPr="00531127">
        <w:rPr>
          <w:bCs/>
          <w:szCs w:val="21"/>
          <w:lang w:val="es-ES_tradnl" w:bidi="es-ES_tradnl"/>
        </w:rPr>
        <w:t>Flanc</w:t>
      </w:r>
      <w:proofErr w:type="spellEnd"/>
      <w:r w:rsidRPr="00531127">
        <w:rPr>
          <w:bCs/>
          <w:szCs w:val="21"/>
          <w:lang w:val="es-ES_tradnl" w:bidi="es-ES_tradnl"/>
        </w:rPr>
        <w:t xml:space="preserve"> / capas </w:t>
      </w:r>
      <w:r w:rsidR="0058679F">
        <w:rPr>
          <w:bCs/>
          <w:szCs w:val="21"/>
          <w:lang w:val="es-ES_tradnl" w:bidi="es-ES_tradnl"/>
        </w:rPr>
        <w:t>de refuerzo en el flanco</w:t>
      </w:r>
    </w:p>
    <w:p w14:paraId="24501A2C" w14:textId="6F0E61F4" w:rsidR="00531127" w:rsidRPr="00531127" w:rsidRDefault="00531127" w:rsidP="00241FC2">
      <w:pPr>
        <w:pStyle w:val="TextoMichelin"/>
        <w:spacing w:after="0" w:line="240" w:lineRule="auto"/>
        <w:jc w:val="left"/>
        <w:rPr>
          <w:bCs/>
          <w:szCs w:val="21"/>
          <w:lang w:val="es-ES_tradnl" w:bidi="es-ES_tradnl"/>
        </w:rPr>
      </w:pPr>
      <w:r w:rsidRPr="00531127">
        <w:rPr>
          <w:bCs/>
          <w:szCs w:val="21"/>
          <w:lang w:val="es-ES_tradnl" w:bidi="es-ES_tradnl"/>
        </w:rPr>
        <w:t xml:space="preserve">** Entre </w:t>
      </w:r>
      <w:r w:rsidR="0058679F">
        <w:rPr>
          <w:bCs/>
          <w:szCs w:val="21"/>
          <w:lang w:val="es-ES_tradnl" w:bidi="es-ES_tradnl"/>
        </w:rPr>
        <w:t xml:space="preserve"> un 6 </w:t>
      </w:r>
      <w:r w:rsidRPr="00531127">
        <w:rPr>
          <w:bCs/>
          <w:szCs w:val="21"/>
          <w:lang w:val="es-ES_tradnl" w:bidi="es-ES_tradnl"/>
        </w:rPr>
        <w:t xml:space="preserve">y </w:t>
      </w:r>
      <w:r w:rsidR="0058679F">
        <w:rPr>
          <w:bCs/>
          <w:szCs w:val="21"/>
          <w:lang w:val="es-ES_tradnl" w:bidi="es-ES_tradnl"/>
        </w:rPr>
        <w:t xml:space="preserve">un </w:t>
      </w:r>
      <w:r w:rsidRPr="00531127">
        <w:rPr>
          <w:bCs/>
          <w:szCs w:val="21"/>
          <w:lang w:val="es-ES_tradnl" w:bidi="es-ES_tradnl"/>
        </w:rPr>
        <w:t>8</w:t>
      </w:r>
      <w:r w:rsidR="0058679F">
        <w:rPr>
          <w:bCs/>
          <w:szCs w:val="21"/>
          <w:lang w:val="es-ES_tradnl" w:bidi="es-ES_tradnl"/>
        </w:rPr>
        <w:t>%</w:t>
      </w:r>
      <w:r w:rsidRPr="00531127">
        <w:rPr>
          <w:bCs/>
          <w:szCs w:val="21"/>
          <w:lang w:val="es-ES_tradnl" w:bidi="es-ES_tradnl"/>
        </w:rPr>
        <w:t xml:space="preserve"> de </w:t>
      </w:r>
      <w:r w:rsidR="00B92F70">
        <w:rPr>
          <w:bCs/>
          <w:szCs w:val="21"/>
          <w:lang w:val="es-ES_tradnl" w:bidi="es-ES_tradnl"/>
        </w:rPr>
        <w:t xml:space="preserve">menor </w:t>
      </w:r>
      <w:r w:rsidRPr="00531127">
        <w:rPr>
          <w:bCs/>
          <w:szCs w:val="21"/>
          <w:lang w:val="es-ES_tradnl" w:bidi="es-ES_tradnl"/>
        </w:rPr>
        <w:t>presión</w:t>
      </w:r>
      <w:r w:rsidR="00B92F70">
        <w:rPr>
          <w:bCs/>
          <w:szCs w:val="21"/>
          <w:lang w:val="es-ES_tradnl" w:bidi="es-ES_tradnl"/>
        </w:rPr>
        <w:t>.</w:t>
      </w:r>
      <w:r w:rsidR="00241FC2">
        <w:rPr>
          <w:bCs/>
          <w:szCs w:val="21"/>
          <w:lang w:val="es-ES_tradnl" w:bidi="es-ES_tradnl"/>
        </w:rPr>
        <w:br/>
      </w:r>
    </w:p>
    <w:p w14:paraId="3008CB53" w14:textId="1F70218B" w:rsidR="00531127" w:rsidRPr="00531127" w:rsidRDefault="00531127" w:rsidP="00531127">
      <w:pPr>
        <w:pStyle w:val="TextoMichelin"/>
        <w:rPr>
          <w:bCs/>
          <w:szCs w:val="21"/>
          <w:lang w:val="es-ES_tradnl" w:bidi="es-ES_tradnl"/>
        </w:rPr>
      </w:pPr>
      <w:r w:rsidRPr="00D31CBE">
        <w:rPr>
          <w:bCs/>
          <w:szCs w:val="21"/>
          <w:vertAlign w:val="superscript"/>
          <w:lang w:val="es-ES_tradnl" w:bidi="es-ES_tradnl"/>
        </w:rPr>
        <w:lastRenderedPageBreak/>
        <w:t>1</w:t>
      </w:r>
      <w:r w:rsidRPr="00531127">
        <w:rPr>
          <w:bCs/>
          <w:szCs w:val="21"/>
          <w:lang w:val="es-ES_tradnl" w:bidi="es-ES_tradnl"/>
        </w:rPr>
        <w:t xml:space="preserve"> Basado en </w:t>
      </w:r>
      <w:r w:rsidR="004025BD">
        <w:rPr>
          <w:bCs/>
          <w:szCs w:val="21"/>
          <w:lang w:val="es-ES_tradnl" w:bidi="es-ES_tradnl"/>
        </w:rPr>
        <w:t xml:space="preserve">una comparativa entre el </w:t>
      </w:r>
      <w:r w:rsidRPr="00531127">
        <w:rPr>
          <w:bCs/>
          <w:szCs w:val="21"/>
          <w:lang w:val="es-ES_tradnl" w:bidi="es-ES_tradnl"/>
        </w:rPr>
        <w:t xml:space="preserve"> MICHELIN XSM</w:t>
      </w:r>
      <w:r w:rsidRPr="00D31CBE">
        <w:rPr>
          <w:bCs/>
          <w:szCs w:val="21"/>
          <w:vertAlign w:val="superscript"/>
          <w:lang w:val="es-ES_tradnl" w:bidi="es-ES_tradnl"/>
        </w:rPr>
        <w:t>®</w:t>
      </w:r>
      <w:r w:rsidRPr="00531127">
        <w:rPr>
          <w:bCs/>
          <w:szCs w:val="21"/>
          <w:lang w:val="es-ES_tradnl" w:bidi="es-ES_tradnl"/>
        </w:rPr>
        <w:t xml:space="preserve"> D2+ PRO y X MINE</w:t>
      </w:r>
      <w:r w:rsidRPr="00D31CBE">
        <w:rPr>
          <w:bCs/>
          <w:szCs w:val="21"/>
          <w:vertAlign w:val="superscript"/>
          <w:lang w:val="es-ES_tradnl" w:bidi="es-ES_tradnl"/>
        </w:rPr>
        <w:t>®</w:t>
      </w:r>
      <w:r w:rsidRPr="00531127">
        <w:rPr>
          <w:bCs/>
          <w:szCs w:val="21"/>
          <w:lang w:val="es-ES_tradnl" w:bidi="es-ES_tradnl"/>
        </w:rPr>
        <w:t xml:space="preserve"> D2 PRO </w:t>
      </w:r>
      <w:r w:rsidR="004025BD">
        <w:rPr>
          <w:bCs/>
          <w:szCs w:val="21"/>
          <w:lang w:val="es-ES_tradnl" w:bidi="es-ES_tradnl"/>
        </w:rPr>
        <w:t>versus</w:t>
      </w:r>
      <w:r w:rsidRPr="00531127">
        <w:rPr>
          <w:bCs/>
          <w:szCs w:val="21"/>
          <w:lang w:val="es-ES_tradnl" w:bidi="es-ES_tradnl"/>
        </w:rPr>
        <w:t xml:space="preserve"> MICHELIN</w:t>
      </w:r>
      <w:r w:rsidRPr="00D31CBE">
        <w:rPr>
          <w:bCs/>
          <w:szCs w:val="21"/>
          <w:vertAlign w:val="superscript"/>
          <w:lang w:val="es-ES_tradnl" w:bidi="es-ES_tradnl"/>
        </w:rPr>
        <w:t>®</w:t>
      </w:r>
      <w:r w:rsidRPr="00531127">
        <w:rPr>
          <w:bCs/>
          <w:szCs w:val="21"/>
          <w:lang w:val="es-ES_tradnl" w:bidi="es-ES_tradnl"/>
        </w:rPr>
        <w:t xml:space="preserve"> XSM</w:t>
      </w:r>
      <w:r w:rsidRPr="00D31CBE">
        <w:rPr>
          <w:bCs/>
          <w:szCs w:val="21"/>
          <w:vertAlign w:val="superscript"/>
          <w:lang w:val="es-ES_tradnl" w:bidi="es-ES_tradnl"/>
        </w:rPr>
        <w:t>®</w:t>
      </w:r>
      <w:r w:rsidRPr="00531127">
        <w:rPr>
          <w:bCs/>
          <w:szCs w:val="21"/>
          <w:lang w:val="es-ES_tradnl" w:bidi="es-ES_tradnl"/>
        </w:rPr>
        <w:t xml:space="preserve"> D2+ y MICHELIN X MINE</w:t>
      </w:r>
      <w:r w:rsidRPr="00D31CBE">
        <w:rPr>
          <w:bCs/>
          <w:szCs w:val="21"/>
          <w:vertAlign w:val="superscript"/>
          <w:lang w:val="es-ES_tradnl" w:bidi="es-ES_tradnl"/>
        </w:rPr>
        <w:t>®</w:t>
      </w:r>
      <w:r w:rsidRPr="00531127">
        <w:rPr>
          <w:bCs/>
          <w:szCs w:val="21"/>
          <w:lang w:val="es-ES_tradnl" w:bidi="es-ES_tradnl"/>
        </w:rPr>
        <w:t xml:space="preserve"> </w:t>
      </w:r>
      <w:r w:rsidR="0049172F">
        <w:rPr>
          <w:bCs/>
          <w:szCs w:val="21"/>
          <w:lang w:val="es-ES_tradnl" w:bidi="es-ES_tradnl"/>
        </w:rPr>
        <w:t>D2, tal como se establece en la Documentaci</w:t>
      </w:r>
      <w:r w:rsidR="00B454B3">
        <w:rPr>
          <w:bCs/>
          <w:szCs w:val="21"/>
          <w:lang w:val="es-ES_tradnl" w:bidi="es-ES_tradnl"/>
        </w:rPr>
        <w:t>ó</w:t>
      </w:r>
      <w:r w:rsidR="0049172F">
        <w:rPr>
          <w:bCs/>
          <w:szCs w:val="21"/>
          <w:lang w:val="es-ES_tradnl" w:bidi="es-ES_tradnl"/>
        </w:rPr>
        <w:t>n Técnica</w:t>
      </w:r>
      <w:r w:rsidR="00AE5FA4">
        <w:rPr>
          <w:bCs/>
          <w:szCs w:val="21"/>
          <w:lang w:val="es-ES_tradnl" w:bidi="es-ES_tradnl"/>
        </w:rPr>
        <w:t xml:space="preserve"> de</w:t>
      </w:r>
      <w:r w:rsidRPr="00531127">
        <w:rPr>
          <w:bCs/>
          <w:szCs w:val="21"/>
          <w:lang w:val="es-ES_tradnl" w:bidi="es-ES_tradnl"/>
        </w:rPr>
        <w:t xml:space="preserve"> Michelin 2018. Los resultados reales pueden variar.</w:t>
      </w:r>
    </w:p>
    <w:p w14:paraId="5C6CF19D" w14:textId="09D96F57" w:rsidR="00531127" w:rsidRPr="00531127" w:rsidRDefault="00531127" w:rsidP="00531127">
      <w:pPr>
        <w:pStyle w:val="TextoMichelin"/>
        <w:rPr>
          <w:bCs/>
          <w:szCs w:val="21"/>
          <w:lang w:val="es-ES_tradnl" w:bidi="es-ES_tradnl"/>
        </w:rPr>
      </w:pPr>
      <w:r w:rsidRPr="00D31CBE">
        <w:rPr>
          <w:bCs/>
          <w:szCs w:val="21"/>
          <w:vertAlign w:val="superscript"/>
          <w:lang w:val="es-ES_tradnl" w:bidi="es-ES_tradnl"/>
        </w:rPr>
        <w:t>2</w:t>
      </w:r>
      <w:r w:rsidRPr="00531127">
        <w:rPr>
          <w:bCs/>
          <w:szCs w:val="21"/>
          <w:lang w:val="es-ES_tradnl" w:bidi="es-ES_tradnl"/>
        </w:rPr>
        <w:t xml:space="preserve"> Según las comparaciones de modelos </w:t>
      </w:r>
      <w:r w:rsidR="004025BD">
        <w:rPr>
          <w:bCs/>
          <w:szCs w:val="21"/>
          <w:lang w:val="es-ES_tradnl" w:bidi="es-ES_tradnl"/>
        </w:rPr>
        <w:t>digitales</w:t>
      </w:r>
      <w:r w:rsidRPr="00531127">
        <w:rPr>
          <w:bCs/>
          <w:szCs w:val="21"/>
          <w:lang w:val="es-ES_tradnl" w:bidi="es-ES_tradnl"/>
        </w:rPr>
        <w:t xml:space="preserve"> de los neumáticos MICHELIN XSM</w:t>
      </w:r>
      <w:r w:rsidRPr="004025BD">
        <w:rPr>
          <w:bCs/>
          <w:szCs w:val="21"/>
          <w:vertAlign w:val="superscript"/>
          <w:lang w:val="es-ES_tradnl" w:bidi="es-ES_tradnl"/>
        </w:rPr>
        <w:t>®</w:t>
      </w:r>
      <w:r w:rsidRPr="00531127">
        <w:rPr>
          <w:bCs/>
          <w:szCs w:val="21"/>
          <w:lang w:val="es-ES_tradnl" w:bidi="es-ES_tradnl"/>
        </w:rPr>
        <w:t xml:space="preserve"> D2 + PRO y X MINE</w:t>
      </w:r>
      <w:r w:rsidRPr="00D31CBE">
        <w:rPr>
          <w:bCs/>
          <w:szCs w:val="21"/>
          <w:vertAlign w:val="superscript"/>
          <w:lang w:val="es-ES_tradnl" w:bidi="es-ES_tradnl"/>
        </w:rPr>
        <w:t>®</w:t>
      </w:r>
      <w:r w:rsidRPr="00531127">
        <w:rPr>
          <w:bCs/>
          <w:szCs w:val="21"/>
          <w:lang w:val="es-ES_tradnl" w:bidi="es-ES_tradnl"/>
        </w:rPr>
        <w:t xml:space="preserve"> D2 PRO </w:t>
      </w:r>
      <w:r w:rsidR="004025BD">
        <w:rPr>
          <w:bCs/>
          <w:szCs w:val="21"/>
          <w:lang w:val="es-ES_tradnl" w:bidi="es-ES_tradnl"/>
        </w:rPr>
        <w:t>versus</w:t>
      </w:r>
      <w:r w:rsidRPr="00531127">
        <w:rPr>
          <w:bCs/>
          <w:szCs w:val="21"/>
          <w:lang w:val="es-ES_tradnl" w:bidi="es-ES_tradnl"/>
        </w:rPr>
        <w:t xml:space="preserve"> MICHELIN XSM</w:t>
      </w:r>
      <w:r w:rsidRPr="00D31CBE">
        <w:rPr>
          <w:bCs/>
          <w:szCs w:val="21"/>
          <w:vertAlign w:val="superscript"/>
          <w:lang w:val="es-ES_tradnl" w:bidi="es-ES_tradnl"/>
        </w:rPr>
        <w:t>®</w:t>
      </w:r>
      <w:r w:rsidRPr="00531127">
        <w:rPr>
          <w:bCs/>
          <w:szCs w:val="21"/>
          <w:lang w:val="es-ES_tradnl" w:bidi="es-ES_tradnl"/>
        </w:rPr>
        <w:t xml:space="preserve"> D2 + y MICHELIN X MINE</w:t>
      </w:r>
      <w:r w:rsidRPr="00D31CBE">
        <w:rPr>
          <w:bCs/>
          <w:szCs w:val="21"/>
          <w:vertAlign w:val="superscript"/>
          <w:lang w:val="es-ES_tradnl" w:bidi="es-ES_tradnl"/>
        </w:rPr>
        <w:t>®</w:t>
      </w:r>
      <w:r w:rsidRPr="00531127">
        <w:rPr>
          <w:bCs/>
          <w:szCs w:val="21"/>
          <w:lang w:val="es-ES_tradnl" w:bidi="es-ES_tradnl"/>
        </w:rPr>
        <w:t xml:space="preserve"> D2. Los resultados reales pueden variar.</w:t>
      </w:r>
    </w:p>
    <w:p w14:paraId="5A7DF24B" w14:textId="2C637A5A" w:rsidR="00531127" w:rsidRDefault="00531127" w:rsidP="00531127">
      <w:pPr>
        <w:pStyle w:val="TextoMichelin"/>
        <w:rPr>
          <w:bCs/>
          <w:szCs w:val="21"/>
          <w:lang w:val="es-ES_tradnl" w:bidi="es-ES_tradnl"/>
        </w:rPr>
      </w:pPr>
      <w:r w:rsidRPr="00D31CBE">
        <w:rPr>
          <w:bCs/>
          <w:szCs w:val="21"/>
          <w:vertAlign w:val="superscript"/>
          <w:lang w:val="es-ES_tradnl" w:bidi="es-ES_tradnl"/>
        </w:rPr>
        <w:t>3</w:t>
      </w:r>
      <w:r w:rsidRPr="00531127">
        <w:rPr>
          <w:bCs/>
          <w:szCs w:val="21"/>
          <w:lang w:val="es-ES_tradnl" w:bidi="es-ES_tradnl"/>
        </w:rPr>
        <w:t xml:space="preserve"> Basad</w:t>
      </w:r>
      <w:r w:rsidR="004025BD">
        <w:rPr>
          <w:bCs/>
          <w:szCs w:val="21"/>
          <w:lang w:val="es-ES_tradnl" w:bidi="es-ES_tradnl"/>
        </w:rPr>
        <w:t xml:space="preserve">a en una comparación computarizada de </w:t>
      </w:r>
      <w:r w:rsidRPr="00531127">
        <w:rPr>
          <w:bCs/>
          <w:szCs w:val="21"/>
          <w:lang w:val="es-ES_tradnl" w:bidi="es-ES_tradnl"/>
        </w:rPr>
        <w:t xml:space="preserve"> MICHELIN XSM</w:t>
      </w:r>
      <w:r w:rsidRPr="00D31CBE">
        <w:rPr>
          <w:bCs/>
          <w:szCs w:val="21"/>
          <w:vertAlign w:val="superscript"/>
          <w:lang w:val="es-ES_tradnl" w:bidi="es-ES_tradnl"/>
        </w:rPr>
        <w:t>®</w:t>
      </w:r>
      <w:r w:rsidRPr="00531127">
        <w:rPr>
          <w:bCs/>
          <w:szCs w:val="21"/>
          <w:lang w:val="es-ES_tradnl" w:bidi="es-ES_tradnl"/>
        </w:rPr>
        <w:t xml:space="preserve"> D2+ PRO </w:t>
      </w:r>
      <w:r w:rsidR="004025BD">
        <w:rPr>
          <w:bCs/>
          <w:szCs w:val="21"/>
          <w:lang w:val="es-ES_tradnl" w:bidi="es-ES_tradnl"/>
        </w:rPr>
        <w:t xml:space="preserve">versus </w:t>
      </w:r>
      <w:r w:rsidRPr="00531127">
        <w:rPr>
          <w:bCs/>
          <w:szCs w:val="21"/>
          <w:lang w:val="es-ES_tradnl" w:bidi="es-ES_tradnl"/>
        </w:rPr>
        <w:t>el MICHELIN XSM</w:t>
      </w:r>
      <w:r w:rsidRPr="00D31CBE">
        <w:rPr>
          <w:bCs/>
          <w:szCs w:val="21"/>
          <w:vertAlign w:val="superscript"/>
          <w:lang w:val="es-ES_tradnl" w:bidi="es-ES_tradnl"/>
        </w:rPr>
        <w:t>®</w:t>
      </w:r>
      <w:r w:rsidRPr="00531127">
        <w:rPr>
          <w:bCs/>
          <w:szCs w:val="21"/>
          <w:lang w:val="es-ES_tradnl" w:bidi="es-ES_tradnl"/>
        </w:rPr>
        <w:t xml:space="preserve"> D2+. Los resultados reales pueden variar.</w:t>
      </w:r>
    </w:p>
    <w:p w14:paraId="2CC5146B" w14:textId="77777777" w:rsidR="00531127" w:rsidRDefault="00531127" w:rsidP="00531127">
      <w:pPr>
        <w:pStyle w:val="TextoMichelin"/>
        <w:rPr>
          <w:bCs/>
          <w:szCs w:val="21"/>
          <w:lang w:val="es-ES_tradnl" w:bidi="es-ES_tradnl"/>
        </w:rPr>
      </w:pPr>
    </w:p>
    <w:p w14:paraId="1FAD194D" w14:textId="77777777" w:rsidR="00D75252" w:rsidRDefault="00D75252" w:rsidP="00672FA1">
      <w:pPr>
        <w:pStyle w:val="TextoMichelin"/>
        <w:rPr>
          <w:bCs/>
          <w:szCs w:val="21"/>
          <w:lang w:val="es-ES_tradnl" w:bidi="es-ES_tradnl"/>
        </w:rPr>
      </w:pPr>
    </w:p>
    <w:p w14:paraId="4EB05CF0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EEA4558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C7318DC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68D8C3C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68EAFF12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A485272" w14:textId="77777777" w:rsidR="00D5704E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35F28BA" w14:textId="77777777" w:rsidR="006201EA" w:rsidRDefault="006201EA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74AA0919" w14:textId="77777777" w:rsidR="006201EA" w:rsidRDefault="006201EA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3A2BFC01" w14:textId="77777777" w:rsidR="006201EA" w:rsidRDefault="006201EA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46F9498" w14:textId="77777777" w:rsidR="006201EA" w:rsidRDefault="006201EA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  <w:bookmarkStart w:id="0" w:name="_GoBack"/>
      <w:bookmarkEnd w:id="0"/>
    </w:p>
    <w:p w14:paraId="07A46A15" w14:textId="77777777" w:rsidR="006201EA" w:rsidRDefault="006201EA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9865975" w14:textId="77777777" w:rsidR="006201EA" w:rsidRDefault="006201EA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222AF53" w14:textId="77777777" w:rsidR="006201EA" w:rsidRDefault="006201EA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7ACEA7A" w14:textId="77777777" w:rsidR="006201EA" w:rsidRDefault="006201EA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FAC36AA" w14:textId="77777777" w:rsidR="006201EA" w:rsidRDefault="006201EA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CBA0AA0" w14:textId="77777777" w:rsidR="006201EA" w:rsidRDefault="006201EA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28366110" w14:textId="77777777" w:rsidR="006201EA" w:rsidRDefault="006201EA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49365A7C" w14:textId="77777777" w:rsidR="006201EA" w:rsidRPr="00D860FA" w:rsidRDefault="006201EA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638FB162" w14:textId="77777777" w:rsidR="00D5704E" w:rsidRPr="00D860F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1A94F1DE" w14:textId="77777777" w:rsidR="00D5704E" w:rsidRPr="006201E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2"/>
          <w:szCs w:val="22"/>
          <w:lang w:val="es-ES"/>
        </w:rPr>
      </w:pPr>
    </w:p>
    <w:p w14:paraId="5F0F8F63" w14:textId="77777777" w:rsidR="005D35C0" w:rsidRPr="006201EA" w:rsidRDefault="005D35C0" w:rsidP="005D35C0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2"/>
          <w:szCs w:val="22"/>
        </w:rPr>
      </w:pPr>
      <w:r w:rsidRPr="006201EA">
        <w:rPr>
          <w:rFonts w:eastAsia="Times" w:cs="Arial"/>
          <w:i/>
          <w:sz w:val="22"/>
          <w:szCs w:val="22"/>
        </w:rPr>
        <w:t xml:space="preserve">Michelin </w:t>
      </w:r>
      <w:proofErr w:type="spellStart"/>
      <w:r w:rsidRPr="006201EA">
        <w:rPr>
          <w:rFonts w:eastAsia="Times" w:cs="Arial"/>
          <w:i/>
          <w:sz w:val="22"/>
          <w:szCs w:val="22"/>
        </w:rPr>
        <w:t>tiene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la </w:t>
      </w:r>
      <w:proofErr w:type="spellStart"/>
      <w:r w:rsidRPr="006201EA">
        <w:rPr>
          <w:rFonts w:eastAsia="Times" w:cs="Arial"/>
          <w:i/>
          <w:sz w:val="22"/>
          <w:szCs w:val="22"/>
        </w:rPr>
        <w:t>ambición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de </w:t>
      </w:r>
      <w:proofErr w:type="spellStart"/>
      <w:r w:rsidRPr="006201EA">
        <w:rPr>
          <w:rFonts w:eastAsia="Times" w:cs="Arial"/>
          <w:i/>
          <w:sz w:val="22"/>
          <w:szCs w:val="22"/>
        </w:rPr>
        <w:t>mejorar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de </w:t>
      </w:r>
      <w:proofErr w:type="spellStart"/>
      <w:r w:rsidRPr="006201EA">
        <w:rPr>
          <w:rFonts w:eastAsia="Times" w:cs="Arial"/>
          <w:i/>
          <w:sz w:val="22"/>
          <w:szCs w:val="22"/>
        </w:rPr>
        <w:t>manera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sostenible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la </w:t>
      </w:r>
      <w:proofErr w:type="spellStart"/>
      <w:r w:rsidRPr="006201EA">
        <w:rPr>
          <w:rFonts w:eastAsia="Times" w:cs="Arial"/>
          <w:i/>
          <w:sz w:val="22"/>
          <w:szCs w:val="22"/>
        </w:rPr>
        <w:t>movilidad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de sus clientes. </w:t>
      </w:r>
      <w:proofErr w:type="spellStart"/>
      <w:r w:rsidRPr="006201EA">
        <w:rPr>
          <w:rFonts w:eastAsia="Times" w:cs="Arial"/>
          <w:i/>
          <w:sz w:val="22"/>
          <w:szCs w:val="22"/>
        </w:rPr>
        <w:t>Líder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del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sector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del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neumático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, Michelin </w:t>
      </w:r>
      <w:proofErr w:type="spellStart"/>
      <w:r w:rsidRPr="006201EA">
        <w:rPr>
          <w:rFonts w:eastAsia="Times" w:cs="Arial"/>
          <w:i/>
          <w:sz w:val="22"/>
          <w:szCs w:val="22"/>
        </w:rPr>
        <w:t>diseña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, </w:t>
      </w:r>
      <w:proofErr w:type="spellStart"/>
      <w:r w:rsidRPr="006201EA">
        <w:rPr>
          <w:rFonts w:eastAsia="Times" w:cs="Arial"/>
          <w:i/>
          <w:sz w:val="22"/>
          <w:szCs w:val="22"/>
        </w:rPr>
        <w:t>fabrica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y </w:t>
      </w:r>
      <w:proofErr w:type="spellStart"/>
      <w:r w:rsidRPr="006201EA">
        <w:rPr>
          <w:rFonts w:eastAsia="Times" w:cs="Arial"/>
          <w:i/>
          <w:sz w:val="22"/>
          <w:szCs w:val="22"/>
        </w:rPr>
        <w:t>distribuye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los </w:t>
      </w:r>
      <w:proofErr w:type="spellStart"/>
      <w:r w:rsidRPr="006201EA">
        <w:rPr>
          <w:rFonts w:eastAsia="Times" w:cs="Arial"/>
          <w:i/>
          <w:sz w:val="22"/>
          <w:szCs w:val="22"/>
        </w:rPr>
        <w:t>neumáticos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más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adaptados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a las </w:t>
      </w:r>
      <w:proofErr w:type="spellStart"/>
      <w:r w:rsidRPr="006201EA">
        <w:rPr>
          <w:rFonts w:eastAsia="Times" w:cs="Arial"/>
          <w:i/>
          <w:sz w:val="22"/>
          <w:szCs w:val="22"/>
        </w:rPr>
        <w:t>necesidades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y a los </w:t>
      </w:r>
      <w:proofErr w:type="spellStart"/>
      <w:r w:rsidRPr="006201EA">
        <w:rPr>
          <w:rFonts w:eastAsia="Times" w:cs="Arial"/>
          <w:i/>
          <w:sz w:val="22"/>
          <w:szCs w:val="22"/>
        </w:rPr>
        <w:t>diferentes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usos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de sus clientes, </w:t>
      </w:r>
      <w:proofErr w:type="spellStart"/>
      <w:r w:rsidRPr="006201EA">
        <w:rPr>
          <w:rFonts w:eastAsia="Times" w:cs="Arial"/>
          <w:i/>
          <w:sz w:val="22"/>
          <w:szCs w:val="22"/>
        </w:rPr>
        <w:t>así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como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servicios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y </w:t>
      </w:r>
      <w:proofErr w:type="spellStart"/>
      <w:r w:rsidRPr="006201EA">
        <w:rPr>
          <w:rFonts w:eastAsia="Times" w:cs="Arial"/>
          <w:i/>
          <w:sz w:val="22"/>
          <w:szCs w:val="22"/>
        </w:rPr>
        <w:t>soluciones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para </w:t>
      </w:r>
      <w:proofErr w:type="spellStart"/>
      <w:r w:rsidRPr="006201EA">
        <w:rPr>
          <w:rFonts w:eastAsia="Times" w:cs="Arial"/>
          <w:i/>
          <w:sz w:val="22"/>
          <w:szCs w:val="22"/>
        </w:rPr>
        <w:t>mejorar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su </w:t>
      </w:r>
      <w:proofErr w:type="spellStart"/>
      <w:r w:rsidRPr="006201EA">
        <w:rPr>
          <w:rFonts w:eastAsia="Times" w:cs="Arial"/>
          <w:i/>
          <w:sz w:val="22"/>
          <w:szCs w:val="22"/>
        </w:rPr>
        <w:t>movilidad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. Michelin </w:t>
      </w:r>
      <w:proofErr w:type="spellStart"/>
      <w:r w:rsidRPr="006201EA">
        <w:rPr>
          <w:rFonts w:eastAsia="Times" w:cs="Arial"/>
          <w:i/>
          <w:sz w:val="22"/>
          <w:szCs w:val="22"/>
        </w:rPr>
        <w:t>ofrece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igualmente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a sus clientes </w:t>
      </w:r>
      <w:proofErr w:type="spellStart"/>
      <w:r w:rsidRPr="006201EA">
        <w:rPr>
          <w:rFonts w:eastAsia="Times" w:cs="Arial"/>
          <w:i/>
          <w:sz w:val="22"/>
          <w:szCs w:val="22"/>
        </w:rPr>
        <w:t>experiencias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únicas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en sus </w:t>
      </w:r>
      <w:proofErr w:type="spellStart"/>
      <w:r w:rsidRPr="006201EA">
        <w:rPr>
          <w:rFonts w:eastAsia="Times" w:cs="Arial"/>
          <w:i/>
          <w:sz w:val="22"/>
          <w:szCs w:val="22"/>
        </w:rPr>
        <w:t>viajes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y </w:t>
      </w:r>
      <w:proofErr w:type="spellStart"/>
      <w:r w:rsidRPr="006201EA">
        <w:rPr>
          <w:rFonts w:eastAsia="Times" w:cs="Arial"/>
          <w:i/>
          <w:sz w:val="22"/>
          <w:szCs w:val="22"/>
        </w:rPr>
        <w:t>desplazamientos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. Michelin </w:t>
      </w:r>
      <w:proofErr w:type="spellStart"/>
      <w:r w:rsidRPr="006201EA">
        <w:rPr>
          <w:rFonts w:eastAsia="Times" w:cs="Arial"/>
          <w:i/>
          <w:sz w:val="22"/>
          <w:szCs w:val="22"/>
        </w:rPr>
        <w:t>desarrolla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también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materiales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de </w:t>
      </w:r>
      <w:proofErr w:type="spellStart"/>
      <w:r w:rsidRPr="006201EA">
        <w:rPr>
          <w:rFonts w:eastAsia="Times" w:cs="Arial"/>
          <w:i/>
          <w:sz w:val="22"/>
          <w:szCs w:val="22"/>
        </w:rPr>
        <w:t>alta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tecnología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para la </w:t>
      </w:r>
      <w:proofErr w:type="spellStart"/>
      <w:r w:rsidRPr="006201EA">
        <w:rPr>
          <w:rFonts w:eastAsia="Times" w:cs="Arial"/>
          <w:i/>
          <w:sz w:val="22"/>
          <w:szCs w:val="22"/>
        </w:rPr>
        <w:t>industria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en </w:t>
      </w:r>
      <w:proofErr w:type="spellStart"/>
      <w:r w:rsidRPr="006201EA">
        <w:rPr>
          <w:rFonts w:eastAsia="Times" w:cs="Arial"/>
          <w:i/>
          <w:sz w:val="22"/>
          <w:szCs w:val="22"/>
        </w:rPr>
        <w:t>torno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gramStart"/>
      <w:r w:rsidRPr="006201EA">
        <w:rPr>
          <w:rFonts w:eastAsia="Times" w:cs="Arial"/>
          <w:i/>
          <w:sz w:val="22"/>
          <w:szCs w:val="22"/>
        </w:rPr>
        <w:t>a</w:t>
      </w:r>
      <w:proofErr w:type="gramEnd"/>
      <w:r w:rsidRPr="006201EA">
        <w:rPr>
          <w:rFonts w:eastAsia="Times" w:cs="Arial"/>
          <w:i/>
          <w:sz w:val="22"/>
          <w:szCs w:val="22"/>
        </w:rPr>
        <w:t xml:space="preserve"> la </w:t>
      </w:r>
      <w:proofErr w:type="spellStart"/>
      <w:r w:rsidRPr="006201EA">
        <w:rPr>
          <w:rFonts w:eastAsia="Times" w:cs="Arial"/>
          <w:i/>
          <w:sz w:val="22"/>
          <w:szCs w:val="22"/>
        </w:rPr>
        <w:t>movilidad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. Con </w:t>
      </w:r>
      <w:proofErr w:type="spellStart"/>
      <w:r w:rsidRPr="006201EA">
        <w:rPr>
          <w:rFonts w:eastAsia="Times" w:cs="Arial"/>
          <w:i/>
          <w:sz w:val="22"/>
          <w:szCs w:val="22"/>
        </w:rPr>
        <w:t>sede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en Clermont-Ferrand (Francia), Michelin </w:t>
      </w:r>
      <w:proofErr w:type="spellStart"/>
      <w:r w:rsidRPr="006201EA">
        <w:rPr>
          <w:rFonts w:eastAsia="Times" w:cs="Arial"/>
          <w:i/>
          <w:sz w:val="22"/>
          <w:szCs w:val="22"/>
        </w:rPr>
        <w:t>está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</w:t>
      </w:r>
      <w:proofErr w:type="spellStart"/>
      <w:r w:rsidRPr="006201EA">
        <w:rPr>
          <w:rFonts w:eastAsia="Times" w:cs="Arial"/>
          <w:i/>
          <w:sz w:val="22"/>
          <w:szCs w:val="22"/>
        </w:rPr>
        <w:t>presente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en 171 </w:t>
      </w:r>
      <w:proofErr w:type="spellStart"/>
      <w:r w:rsidRPr="006201EA">
        <w:rPr>
          <w:rFonts w:eastAsia="Times" w:cs="Arial"/>
          <w:i/>
          <w:sz w:val="22"/>
          <w:szCs w:val="22"/>
        </w:rPr>
        <w:t>países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, </w:t>
      </w:r>
      <w:proofErr w:type="spellStart"/>
      <w:r w:rsidRPr="006201EA">
        <w:rPr>
          <w:rFonts w:eastAsia="Times" w:cs="Arial"/>
          <w:i/>
          <w:sz w:val="22"/>
          <w:szCs w:val="22"/>
        </w:rPr>
        <w:t>emplea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a 114.100 </w:t>
      </w:r>
      <w:proofErr w:type="spellStart"/>
      <w:r w:rsidRPr="006201EA">
        <w:rPr>
          <w:rFonts w:eastAsia="Times" w:cs="Arial"/>
          <w:i/>
          <w:sz w:val="22"/>
          <w:szCs w:val="22"/>
        </w:rPr>
        <w:t>personas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y </w:t>
      </w:r>
      <w:proofErr w:type="spellStart"/>
      <w:r w:rsidRPr="006201EA">
        <w:rPr>
          <w:rFonts w:eastAsia="Times" w:cs="Arial"/>
          <w:i/>
          <w:sz w:val="22"/>
          <w:szCs w:val="22"/>
        </w:rPr>
        <w:t>dispone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de 70 </w:t>
      </w:r>
      <w:proofErr w:type="spellStart"/>
      <w:r w:rsidRPr="006201EA">
        <w:rPr>
          <w:rFonts w:eastAsia="Times" w:cs="Arial"/>
          <w:i/>
          <w:sz w:val="22"/>
          <w:szCs w:val="22"/>
        </w:rPr>
        <w:t>centros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de </w:t>
      </w:r>
      <w:proofErr w:type="spellStart"/>
      <w:r w:rsidRPr="006201EA">
        <w:rPr>
          <w:rFonts w:eastAsia="Times" w:cs="Arial"/>
          <w:i/>
          <w:sz w:val="22"/>
          <w:szCs w:val="22"/>
        </w:rPr>
        <w:t>producción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en 17 </w:t>
      </w:r>
      <w:proofErr w:type="spellStart"/>
      <w:r w:rsidRPr="006201EA">
        <w:rPr>
          <w:rFonts w:eastAsia="Times" w:cs="Arial"/>
          <w:i/>
          <w:sz w:val="22"/>
          <w:szCs w:val="22"/>
        </w:rPr>
        <w:t>países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que en 2017 han </w:t>
      </w:r>
      <w:proofErr w:type="spellStart"/>
      <w:r w:rsidRPr="006201EA">
        <w:rPr>
          <w:rFonts w:eastAsia="Times" w:cs="Arial"/>
          <w:i/>
          <w:sz w:val="22"/>
          <w:szCs w:val="22"/>
        </w:rPr>
        <w:t>fabricado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190 </w:t>
      </w:r>
      <w:proofErr w:type="spellStart"/>
      <w:r w:rsidRPr="006201EA">
        <w:rPr>
          <w:rFonts w:eastAsia="Times" w:cs="Arial"/>
          <w:i/>
          <w:sz w:val="22"/>
          <w:szCs w:val="22"/>
        </w:rPr>
        <w:t>millones</w:t>
      </w:r>
      <w:proofErr w:type="spellEnd"/>
      <w:r w:rsidRPr="006201EA">
        <w:rPr>
          <w:rFonts w:eastAsia="Times" w:cs="Arial"/>
          <w:i/>
          <w:sz w:val="22"/>
          <w:szCs w:val="22"/>
        </w:rPr>
        <w:t xml:space="preserve"> de </w:t>
      </w:r>
      <w:proofErr w:type="spellStart"/>
      <w:r w:rsidRPr="006201EA">
        <w:rPr>
          <w:rFonts w:eastAsia="Times" w:cs="Arial"/>
          <w:i/>
          <w:sz w:val="22"/>
          <w:szCs w:val="22"/>
        </w:rPr>
        <w:t>neumáticos</w:t>
      </w:r>
      <w:proofErr w:type="spellEnd"/>
      <w:r w:rsidRPr="006201EA">
        <w:rPr>
          <w:rFonts w:eastAsia="Times" w:cs="Arial"/>
          <w:i/>
          <w:sz w:val="22"/>
          <w:szCs w:val="22"/>
        </w:rPr>
        <w:t>. (www.michelin.es).</w:t>
      </w:r>
    </w:p>
    <w:p w14:paraId="72FCBC94" w14:textId="77777777" w:rsidR="001E28FF" w:rsidRPr="005E608C" w:rsidRDefault="001E28FF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rPr>
          <w:rFonts w:cs="Arial"/>
          <w:color w:val="191919"/>
          <w:sz w:val="24"/>
          <w:szCs w:val="24"/>
          <w:lang w:val="en-US"/>
        </w:rPr>
      </w:pPr>
    </w:p>
    <w:sectPr w:rsidR="001E28FF" w:rsidRPr="005E608C" w:rsidSect="007930DB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2694" w:right="986" w:bottom="1418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D71FE" w14:textId="77777777" w:rsidR="00241FC2" w:rsidRDefault="00241FC2">
      <w:r>
        <w:separator/>
      </w:r>
    </w:p>
  </w:endnote>
  <w:endnote w:type="continuationSeparator" w:id="0">
    <w:p w14:paraId="4B8D021E" w14:textId="77777777" w:rsidR="00241FC2" w:rsidRDefault="0024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E2C10" w14:textId="77777777" w:rsidR="00241FC2" w:rsidRDefault="00241FC2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115D0C4D" w14:textId="77777777" w:rsidR="00241FC2" w:rsidRPr="00CC7A9E" w:rsidRDefault="00241FC2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CC7A9E">
      <w:rPr>
        <w:b/>
        <w:bCs/>
        <w:color w:val="808080"/>
        <w:sz w:val="18"/>
        <w:szCs w:val="18"/>
        <w:lang w:eastAsia="es-ES"/>
      </w:rPr>
      <w:t>DEPARTAMENTO DE COMUNICACIÓN</w:t>
    </w:r>
    <w:r>
      <w:rPr>
        <w:b/>
        <w:bCs/>
        <w:color w:val="808080"/>
        <w:sz w:val="18"/>
        <w:szCs w:val="18"/>
        <w:lang w:eastAsia="es-ES"/>
      </w:rPr>
      <w:t xml:space="preserve"> COMERCIAL</w:t>
    </w:r>
  </w:p>
  <w:p w14:paraId="39AD9913" w14:textId="77777777" w:rsidR="00241FC2" w:rsidRPr="00CC7A9E" w:rsidRDefault="00241FC2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proofErr w:type="spellStart"/>
    <w:r w:rsidRPr="00CC7A9E">
      <w:rPr>
        <w:bCs/>
        <w:color w:val="808080"/>
        <w:sz w:val="18"/>
        <w:szCs w:val="18"/>
        <w:lang w:eastAsia="es-ES"/>
      </w:rPr>
      <w:t>Avda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. </w:t>
    </w:r>
    <w:proofErr w:type="gramStart"/>
    <w:r w:rsidRPr="00CC7A9E">
      <w:rPr>
        <w:bCs/>
        <w:color w:val="808080"/>
        <w:sz w:val="18"/>
        <w:szCs w:val="18"/>
        <w:lang w:eastAsia="es-ES"/>
      </w:rPr>
      <w:t>de</w:t>
    </w:r>
    <w:proofErr w:type="gramEnd"/>
    <w:r w:rsidRPr="00CC7A9E">
      <w:rPr>
        <w:bCs/>
        <w:color w:val="808080"/>
        <w:sz w:val="18"/>
        <w:szCs w:val="18"/>
        <w:lang w:eastAsia="es-ES"/>
      </w:rPr>
      <w:t xml:space="preserve"> Los </w:t>
    </w:r>
    <w:proofErr w:type="spellStart"/>
    <w:r w:rsidRPr="00CC7A9E">
      <w:rPr>
        <w:bCs/>
        <w:color w:val="808080"/>
        <w:sz w:val="18"/>
        <w:szCs w:val="18"/>
        <w:lang w:eastAsia="es-ES"/>
      </w:rPr>
      <w:t>Encuartes</w:t>
    </w:r>
    <w:proofErr w:type="spellEnd"/>
    <w:r w:rsidRPr="00CC7A9E">
      <w:rPr>
        <w:bCs/>
        <w:color w:val="808080"/>
        <w:sz w:val="18"/>
        <w:szCs w:val="18"/>
        <w:lang w:eastAsia="es-ES"/>
      </w:rPr>
      <w:t>, 19</w:t>
    </w:r>
  </w:p>
  <w:p w14:paraId="53D64318" w14:textId="77777777" w:rsidR="00241FC2" w:rsidRPr="00CC7A9E" w:rsidRDefault="00241FC2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r w:rsidRPr="00CC7A9E">
      <w:rPr>
        <w:bCs/>
        <w:color w:val="808080"/>
        <w:sz w:val="18"/>
        <w:szCs w:val="18"/>
        <w:lang w:eastAsia="es-ES"/>
      </w:rPr>
      <w:t xml:space="preserve">28760 </w:t>
    </w:r>
    <w:proofErr w:type="spellStart"/>
    <w:r w:rsidRPr="00CC7A9E">
      <w:rPr>
        <w:bCs/>
        <w:color w:val="808080"/>
        <w:sz w:val="18"/>
        <w:szCs w:val="18"/>
        <w:lang w:eastAsia="es-ES"/>
      </w:rPr>
      <w:t>Tres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 </w:t>
    </w:r>
    <w:proofErr w:type="spellStart"/>
    <w:r w:rsidRPr="00CC7A9E">
      <w:rPr>
        <w:bCs/>
        <w:color w:val="808080"/>
        <w:sz w:val="18"/>
        <w:szCs w:val="18"/>
        <w:lang w:eastAsia="es-ES"/>
      </w:rPr>
      <w:t>Cantos</w:t>
    </w:r>
    <w:proofErr w:type="spellEnd"/>
    <w:r w:rsidRPr="00CC7A9E">
      <w:rPr>
        <w:bCs/>
        <w:color w:val="808080"/>
        <w:sz w:val="18"/>
        <w:szCs w:val="18"/>
        <w:lang w:eastAsia="es-ES"/>
      </w:rPr>
      <w:t xml:space="preserve"> – Madrid – ESPAÑA</w:t>
    </w:r>
  </w:p>
  <w:p w14:paraId="5DD8DDB6" w14:textId="77777777" w:rsidR="00241FC2" w:rsidRPr="00CC7A9E" w:rsidRDefault="00241FC2" w:rsidP="00E00D5D">
    <w:pPr>
      <w:jc w:val="both"/>
      <w:rPr>
        <w:rFonts w:eastAsia="Times"/>
        <w:bCs/>
        <w:color w:val="808080"/>
        <w:sz w:val="18"/>
        <w:szCs w:val="18"/>
      </w:rPr>
    </w:pPr>
    <w:proofErr w:type="spellStart"/>
    <w:r>
      <w:rPr>
        <w:rFonts w:eastAsia="Times"/>
        <w:bCs/>
        <w:color w:val="808080"/>
        <w:sz w:val="18"/>
        <w:szCs w:val="18"/>
      </w:rPr>
      <w:t>Móvil</w:t>
    </w:r>
    <w:proofErr w:type="spellEnd"/>
    <w:r>
      <w:rPr>
        <w:rFonts w:eastAsia="Times"/>
        <w:bCs/>
        <w:color w:val="808080"/>
        <w:sz w:val="18"/>
        <w:szCs w:val="18"/>
      </w:rPr>
      <w:t>: +34 609 452 532 – angel.pardo-castro@michelin.com</w:t>
    </w:r>
  </w:p>
  <w:p w14:paraId="63BE81D5" w14:textId="7B9732C4" w:rsidR="00241FC2" w:rsidRDefault="00241FC2" w:rsidP="00DA5134">
    <w:pPr>
      <w:pStyle w:val="Piedepgina"/>
      <w:ind w:left="-567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1D51839" wp14:editId="13E96367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254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" o:allowincell="f" stroked="f" strokeweight="0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CD49" w14:textId="77777777" w:rsidR="00241FC2" w:rsidRDefault="00241FC2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A201" w14:textId="77777777" w:rsidR="00241FC2" w:rsidRDefault="00241FC2">
      <w:r>
        <w:separator/>
      </w:r>
    </w:p>
  </w:footnote>
  <w:footnote w:type="continuationSeparator" w:id="0">
    <w:p w14:paraId="5ED5553B" w14:textId="77777777" w:rsidR="00241FC2" w:rsidRDefault="00241F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A336" w14:textId="77777777" w:rsidR="00241FC2" w:rsidRDefault="00241FC2" w:rsidP="006A24B3">
    <w:pPr>
      <w:pStyle w:val="Encabezado"/>
      <w:rPr>
        <w:lang w:val="en-US"/>
      </w:rPr>
    </w:pPr>
  </w:p>
  <w:p w14:paraId="43A352DE" w14:textId="77777777" w:rsidR="00241FC2" w:rsidRDefault="00241FC2" w:rsidP="006A24B3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7ED35B0" wp14:editId="42318C03">
          <wp:simplePos x="0" y="0"/>
          <wp:positionH relativeFrom="column">
            <wp:posOffset>-166370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AED90D" w14:textId="77777777" w:rsidR="00241FC2" w:rsidRDefault="00241FC2" w:rsidP="006A24B3">
    <w:pPr>
      <w:pStyle w:val="Encabezado"/>
      <w:rPr>
        <w:lang w:val="en-US"/>
      </w:rPr>
    </w:pPr>
  </w:p>
  <w:p w14:paraId="2DC9AFB9" w14:textId="77777777" w:rsidR="00241FC2" w:rsidRDefault="00241FC2" w:rsidP="006A24B3">
    <w:pPr>
      <w:pStyle w:val="Encabezado"/>
      <w:rPr>
        <w:lang w:val="en-US"/>
      </w:rPr>
    </w:pPr>
  </w:p>
  <w:p w14:paraId="2D672A8B" w14:textId="77777777" w:rsidR="00241FC2" w:rsidRDefault="00241FC2" w:rsidP="006A24B3">
    <w:pPr>
      <w:pStyle w:val="Encabezado"/>
      <w:rPr>
        <w:lang w:val="en-US"/>
      </w:rPr>
    </w:pPr>
  </w:p>
  <w:p w14:paraId="69D7E445" w14:textId="77777777" w:rsidR="00241FC2" w:rsidRDefault="00241FC2" w:rsidP="006A24B3">
    <w:pPr>
      <w:pStyle w:val="Encabezado"/>
      <w:rPr>
        <w:lang w:val="en-US"/>
      </w:rPr>
    </w:pPr>
  </w:p>
  <w:p w14:paraId="1A5D19BD" w14:textId="77777777" w:rsidR="00241FC2" w:rsidRDefault="00241FC2" w:rsidP="006A24B3">
    <w:pPr>
      <w:pStyle w:val="Encabezado"/>
      <w:rPr>
        <w:lang w:val="en-US"/>
      </w:rPr>
    </w:pPr>
  </w:p>
  <w:p w14:paraId="00B12601" w14:textId="77777777" w:rsidR="00241FC2" w:rsidRPr="00425C51" w:rsidRDefault="00241FC2" w:rsidP="006A24B3">
    <w:pPr>
      <w:pStyle w:val="Encabezado"/>
      <w:rPr>
        <w:vertAlign w:val="subscript"/>
        <w:lang w:val="en-US"/>
      </w:rPr>
    </w:pPr>
  </w:p>
  <w:p w14:paraId="270BACA3" w14:textId="77777777" w:rsidR="00241FC2" w:rsidRPr="001402AD" w:rsidRDefault="00241FC2" w:rsidP="006A24B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29F0" w14:textId="77777777" w:rsidR="00241FC2" w:rsidRDefault="00241FC2" w:rsidP="009B4178">
    <w:pPr>
      <w:pStyle w:val="Encabezado"/>
      <w:ind w:hanging="1276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70F00F8" wp14:editId="45A52820">
          <wp:simplePos x="0" y="0"/>
          <wp:positionH relativeFrom="column">
            <wp:posOffset>-280670</wp:posOffset>
          </wp:positionH>
          <wp:positionV relativeFrom="paragraph">
            <wp:posOffset>279400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0" name="Imagen 40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4FCBB3B4" w14:textId="77777777" w:rsidR="00241FC2" w:rsidRDefault="00241FC2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14:paraId="54B9E039" w14:textId="77777777" w:rsidR="00241FC2" w:rsidRDefault="00241FC2" w:rsidP="00C171F8">
    <w:pPr>
      <w:pStyle w:val="Encabezado"/>
      <w:ind w:hanging="1134"/>
      <w:rPr>
        <w:rFonts w:cs="Arial"/>
        <w:lang w:val="es-ES_tradnl"/>
      </w:rPr>
    </w:pPr>
  </w:p>
  <w:p w14:paraId="79DBD0C2" w14:textId="0317AFC3" w:rsidR="00241FC2" w:rsidRDefault="00962405" w:rsidP="00787FEA">
    <w:pPr>
      <w:pStyle w:val="Encabezado"/>
      <w:ind w:hanging="1276"/>
      <w:rPr>
        <w:rFonts w:cs="Arial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013208" wp14:editId="5389B7B0">
              <wp:simplePos x="0" y="0"/>
              <wp:positionH relativeFrom="column">
                <wp:posOffset>3560445</wp:posOffset>
              </wp:positionH>
              <wp:positionV relativeFrom="paragraph">
                <wp:posOffset>116205</wp:posOffset>
              </wp:positionV>
              <wp:extent cx="3046730" cy="68580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30970" w14:textId="77777777" w:rsidR="00962405" w:rsidRPr="00453662" w:rsidRDefault="00241FC2" w:rsidP="00962405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</w:tabs>
                            <w:spacing w:line="264" w:lineRule="auto"/>
                            <w:ind w:right="141"/>
                            <w:jc w:val="right"/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s-ES"/>
                            </w:rPr>
                          </w:pP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INFORMACIÓN DE PRENSA</w:t>
                          </w:r>
                          <w:r w:rsidR="00962405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962405" w:rsidRPr="00962405"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s-ES"/>
                            </w:rPr>
                            <w:t>26/07/2018</w:t>
                          </w:r>
                        </w:p>
                        <w:p w14:paraId="04E95804" w14:textId="279D17B4" w:rsidR="00241FC2" w:rsidRPr="00B97997" w:rsidRDefault="00241FC2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9" o:spid="_x0000_s1026" type="#_x0000_t202" style="position:absolute;margin-left:280.35pt;margin-top:9.15pt;width:239.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" filled="f" stroked="f">
              <v:textbox inset=",7.2pt,,7.2pt">
                <w:txbxContent>
                  <w:p w14:paraId="50A30970" w14:textId="77777777" w:rsidR="00962405" w:rsidRPr="00453662" w:rsidRDefault="00241FC2" w:rsidP="00962405">
                    <w:pPr>
                      <w:pStyle w:val="Encabezado"/>
                      <w:tabs>
                        <w:tab w:val="clear" w:pos="4536"/>
                        <w:tab w:val="clear" w:pos="9072"/>
                      </w:tabs>
                      <w:spacing w:line="264" w:lineRule="auto"/>
                      <w:ind w:right="141"/>
                      <w:jc w:val="right"/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s-ES"/>
                      </w:rPr>
                    </w:pP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INFORMACIÓN DE PRENSA</w:t>
                    </w:r>
                    <w:r w:rsidR="00962405">
                      <w:rPr>
                        <w:rFonts w:cs="Arial"/>
                        <w:b/>
                        <w:sz w:val="28"/>
                        <w:szCs w:val="28"/>
                      </w:rPr>
                      <w:br/>
                    </w:r>
                    <w:r w:rsidR="00962405" w:rsidRPr="00962405"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s-ES"/>
                      </w:rPr>
                      <w:t>26/07/2018</w:t>
                    </w:r>
                  </w:p>
                  <w:p w14:paraId="04E95804" w14:textId="279D17B4" w:rsidR="00241FC2" w:rsidRPr="00B97997" w:rsidRDefault="00241FC2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0E48B75" w14:textId="77777777" w:rsidR="00241FC2" w:rsidRPr="00411366" w:rsidRDefault="00241FC2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14:paraId="5AC6A70C" w14:textId="77777777" w:rsidR="00241FC2" w:rsidRDefault="00241FC2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14:paraId="12036343" w14:textId="52C24D2E" w:rsidR="00241FC2" w:rsidRDefault="00241FC2" w:rsidP="002A69C7">
    <w:pPr>
      <w:pStyle w:val="Encabezado"/>
      <w:rPr>
        <w:rFonts w:cs="Arial"/>
        <w:color w:val="27509B"/>
        <w:sz w:val="18"/>
        <w:lang w:val="es-ES_tradnl"/>
      </w:rPr>
    </w:pPr>
  </w:p>
  <w:p w14:paraId="2703AF7F" w14:textId="77777777" w:rsidR="00241FC2" w:rsidRDefault="00241FC2" w:rsidP="002A69C7">
    <w:pPr>
      <w:pStyle w:val="Encabezado"/>
      <w:rPr>
        <w:rFonts w:cs="Arial"/>
        <w:color w:val="27509B"/>
        <w:sz w:val="18"/>
        <w:lang w:val="es-ES_tradnl"/>
      </w:rPr>
    </w:pPr>
  </w:p>
  <w:p w14:paraId="537070C7" w14:textId="77777777" w:rsidR="00241FC2" w:rsidRPr="006A24B3" w:rsidRDefault="00241FC2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1C2BFF"/>
    <w:multiLevelType w:val="hybridMultilevel"/>
    <w:tmpl w:val="44D64750"/>
    <w:lvl w:ilvl="0" w:tplc="FB64B340"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6"/>
    <w:rsid w:val="00015C33"/>
    <w:rsid w:val="000545FB"/>
    <w:rsid w:val="0007580B"/>
    <w:rsid w:val="00081A9B"/>
    <w:rsid w:val="000B0697"/>
    <w:rsid w:val="000C4D13"/>
    <w:rsid w:val="001148C6"/>
    <w:rsid w:val="00124069"/>
    <w:rsid w:val="001402AD"/>
    <w:rsid w:val="0014712B"/>
    <w:rsid w:val="00147901"/>
    <w:rsid w:val="0016061F"/>
    <w:rsid w:val="00182044"/>
    <w:rsid w:val="001E28FF"/>
    <w:rsid w:val="00210CD3"/>
    <w:rsid w:val="00233C45"/>
    <w:rsid w:val="00241FC2"/>
    <w:rsid w:val="00266C4C"/>
    <w:rsid w:val="0028287D"/>
    <w:rsid w:val="00284EAE"/>
    <w:rsid w:val="002A294E"/>
    <w:rsid w:val="002A69C7"/>
    <w:rsid w:val="002C27B7"/>
    <w:rsid w:val="00355128"/>
    <w:rsid w:val="0039289B"/>
    <w:rsid w:val="003964B4"/>
    <w:rsid w:val="003B0FA7"/>
    <w:rsid w:val="004025BD"/>
    <w:rsid w:val="00404235"/>
    <w:rsid w:val="00411366"/>
    <w:rsid w:val="00425C51"/>
    <w:rsid w:val="00453662"/>
    <w:rsid w:val="00457804"/>
    <w:rsid w:val="00476F8A"/>
    <w:rsid w:val="0049172F"/>
    <w:rsid w:val="00493F7B"/>
    <w:rsid w:val="00495BAC"/>
    <w:rsid w:val="004C02CE"/>
    <w:rsid w:val="004E48B3"/>
    <w:rsid w:val="00502047"/>
    <w:rsid w:val="00531127"/>
    <w:rsid w:val="00562E3B"/>
    <w:rsid w:val="0057023B"/>
    <w:rsid w:val="005708E1"/>
    <w:rsid w:val="00576ADA"/>
    <w:rsid w:val="00577877"/>
    <w:rsid w:val="00582BFB"/>
    <w:rsid w:val="005865D0"/>
    <w:rsid w:val="0058679F"/>
    <w:rsid w:val="005C03AF"/>
    <w:rsid w:val="005C2C61"/>
    <w:rsid w:val="005C5DB5"/>
    <w:rsid w:val="005D35C0"/>
    <w:rsid w:val="005E3CB5"/>
    <w:rsid w:val="005E608C"/>
    <w:rsid w:val="005F313F"/>
    <w:rsid w:val="005F6EBC"/>
    <w:rsid w:val="0061064D"/>
    <w:rsid w:val="006201EA"/>
    <w:rsid w:val="006451D5"/>
    <w:rsid w:val="006461FD"/>
    <w:rsid w:val="0066220E"/>
    <w:rsid w:val="00672FA1"/>
    <w:rsid w:val="00696FC7"/>
    <w:rsid w:val="006979F5"/>
    <w:rsid w:val="006A24B3"/>
    <w:rsid w:val="006A7494"/>
    <w:rsid w:val="00710D88"/>
    <w:rsid w:val="00713534"/>
    <w:rsid w:val="0071758C"/>
    <w:rsid w:val="00750480"/>
    <w:rsid w:val="00787FEA"/>
    <w:rsid w:val="007930DB"/>
    <w:rsid w:val="007A6744"/>
    <w:rsid w:val="007B3433"/>
    <w:rsid w:val="007C61A7"/>
    <w:rsid w:val="007C70B9"/>
    <w:rsid w:val="007E2645"/>
    <w:rsid w:val="007F6ECD"/>
    <w:rsid w:val="00820CF8"/>
    <w:rsid w:val="00841A77"/>
    <w:rsid w:val="008465B7"/>
    <w:rsid w:val="0088103E"/>
    <w:rsid w:val="0089251A"/>
    <w:rsid w:val="009362CB"/>
    <w:rsid w:val="009536CB"/>
    <w:rsid w:val="00962405"/>
    <w:rsid w:val="00963942"/>
    <w:rsid w:val="0099548B"/>
    <w:rsid w:val="009958F5"/>
    <w:rsid w:val="009A1E96"/>
    <w:rsid w:val="009B0804"/>
    <w:rsid w:val="009B4178"/>
    <w:rsid w:val="009D3ABA"/>
    <w:rsid w:val="009E74C1"/>
    <w:rsid w:val="009F5413"/>
    <w:rsid w:val="00A12806"/>
    <w:rsid w:val="00A36F95"/>
    <w:rsid w:val="00AA0783"/>
    <w:rsid w:val="00AC681C"/>
    <w:rsid w:val="00AE5FA4"/>
    <w:rsid w:val="00B06562"/>
    <w:rsid w:val="00B246B2"/>
    <w:rsid w:val="00B2739F"/>
    <w:rsid w:val="00B454B3"/>
    <w:rsid w:val="00B65438"/>
    <w:rsid w:val="00B91A6F"/>
    <w:rsid w:val="00B92F70"/>
    <w:rsid w:val="00B95258"/>
    <w:rsid w:val="00B97997"/>
    <w:rsid w:val="00BA0082"/>
    <w:rsid w:val="00BA04D3"/>
    <w:rsid w:val="00BB7DA3"/>
    <w:rsid w:val="00C0755C"/>
    <w:rsid w:val="00C171F8"/>
    <w:rsid w:val="00C625F4"/>
    <w:rsid w:val="00C66E37"/>
    <w:rsid w:val="00C730D4"/>
    <w:rsid w:val="00CA4B1F"/>
    <w:rsid w:val="00CB31BC"/>
    <w:rsid w:val="00CE6CE7"/>
    <w:rsid w:val="00D115A9"/>
    <w:rsid w:val="00D27EC1"/>
    <w:rsid w:val="00D31CBE"/>
    <w:rsid w:val="00D40925"/>
    <w:rsid w:val="00D41F17"/>
    <w:rsid w:val="00D540A6"/>
    <w:rsid w:val="00D5704E"/>
    <w:rsid w:val="00D705D7"/>
    <w:rsid w:val="00D75252"/>
    <w:rsid w:val="00D857BF"/>
    <w:rsid w:val="00D860FA"/>
    <w:rsid w:val="00D90DB7"/>
    <w:rsid w:val="00D9200F"/>
    <w:rsid w:val="00D952CF"/>
    <w:rsid w:val="00DA5134"/>
    <w:rsid w:val="00DC7BDC"/>
    <w:rsid w:val="00E00D5D"/>
    <w:rsid w:val="00E156F6"/>
    <w:rsid w:val="00E30228"/>
    <w:rsid w:val="00E4513A"/>
    <w:rsid w:val="00E80CB5"/>
    <w:rsid w:val="00E82EA0"/>
    <w:rsid w:val="00EF65B9"/>
    <w:rsid w:val="00F001F3"/>
    <w:rsid w:val="00F048BD"/>
    <w:rsid w:val="00F06E9E"/>
    <w:rsid w:val="00F40584"/>
    <w:rsid w:val="00F5367D"/>
    <w:rsid w:val="00F53BAE"/>
    <w:rsid w:val="00F97E50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9"/>
    </o:shapedefaults>
    <o:shapelayout v:ext="edit">
      <o:idmap v:ext="edit" data="1"/>
    </o:shapelayout>
  </w:shapeDefaults>
  <w:decimalSymbol w:val=","/>
  <w:listSeparator w:val=";"/>
  <w14:docId w14:val="1962B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7F6E03-7023-F741-88C2-3B373852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549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Michelin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Antonio Roncero</cp:lastModifiedBy>
  <cp:revision>10</cp:revision>
  <cp:lastPrinted>2018-07-23T13:39:00Z</cp:lastPrinted>
  <dcterms:created xsi:type="dcterms:W3CDTF">2018-07-23T13:09:00Z</dcterms:created>
  <dcterms:modified xsi:type="dcterms:W3CDTF">2018-07-24T13:30:00Z</dcterms:modified>
</cp:coreProperties>
</file>