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EA7FF8" w14:textId="21780A21" w:rsidR="00055E5F" w:rsidRPr="00055E5F" w:rsidRDefault="00F326E0" w:rsidP="00055E5F">
      <w:pPr>
        <w:spacing w:line="264" w:lineRule="auto"/>
        <w:ind w:right="141"/>
        <w:rPr>
          <w:rFonts w:cs="Arial"/>
          <w:color w:val="191919"/>
          <w:sz w:val="24"/>
          <w:szCs w:val="24"/>
          <w:lang w:val="es-ES"/>
        </w:rPr>
      </w:pPr>
      <w:r>
        <w:rPr>
          <w:rFonts w:cs="Arial"/>
          <w:b/>
          <w:noProof/>
          <w:color w:val="191919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6CEF2328">
                <wp:simplePos x="0" y="0"/>
                <wp:positionH relativeFrom="column">
                  <wp:posOffset>3103245</wp:posOffset>
                </wp:positionH>
                <wp:positionV relativeFrom="paragraph">
                  <wp:posOffset>68580</wp:posOffset>
                </wp:positionV>
                <wp:extent cx="3046730" cy="414020"/>
                <wp:effectExtent l="0" t="0" r="0" b="0"/>
                <wp:wrapThrough wrapText="bothSides">
                  <wp:wrapPolygon edited="0">
                    <wp:start x="180" y="1325"/>
                    <wp:lineTo x="180" y="18552"/>
                    <wp:lineTo x="21249" y="18552"/>
                    <wp:lineTo x="21249" y="1325"/>
                    <wp:lineTo x="180" y="1325"/>
                  </wp:wrapPolygon>
                </wp:wrapThrough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73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66092" w14:textId="77777777" w:rsidR="00F326E0" w:rsidRPr="00B97997" w:rsidRDefault="00F326E0" w:rsidP="007F6ECD">
                            <w:pPr>
                              <w:ind w:left="708"/>
                              <w:jc w:val="right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97997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INFORMACIÓN DE PRENSA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6" o:spid="_x0000_s1026" type="#_x0000_t202" style="position:absolute;margin-left:244.35pt;margin-top:5.4pt;width:239.9pt;height:3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" filled="f" stroked="f">
                <v:textbox inset=",7.2pt,,7.2pt">
                  <w:txbxContent>
                    <w:p w14:paraId="4F066092" w14:textId="77777777" w:rsidR="00F326E0" w:rsidRPr="00B97997" w:rsidRDefault="00F326E0" w:rsidP="007F6ECD">
                      <w:pPr>
                        <w:ind w:left="708"/>
                        <w:jc w:val="right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B97997">
                        <w:rPr>
                          <w:rFonts w:cs="Arial"/>
                          <w:b/>
                          <w:sz w:val="28"/>
                          <w:szCs w:val="28"/>
                        </w:rPr>
                        <w:t>INFORMACIÓN DE PRENSA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AF47779" w14:textId="69F61B09" w:rsidR="00F326E0" w:rsidRDefault="00F326E0" w:rsidP="00E71D47">
      <w:pPr>
        <w:spacing w:line="264" w:lineRule="auto"/>
        <w:ind w:right="141"/>
        <w:jc w:val="right"/>
        <w:rPr>
          <w:rFonts w:cs="Arial"/>
          <w:b/>
          <w:color w:val="191919"/>
          <w:sz w:val="24"/>
          <w:szCs w:val="24"/>
          <w:highlight w:val="yellow"/>
          <w:lang w:val="es-ES"/>
        </w:rPr>
      </w:pPr>
    </w:p>
    <w:p w14:paraId="2F980EB6" w14:textId="77777777" w:rsidR="00F326E0" w:rsidRDefault="00F326E0" w:rsidP="00E71D47">
      <w:pPr>
        <w:spacing w:line="264" w:lineRule="auto"/>
        <w:ind w:right="141"/>
        <w:jc w:val="right"/>
        <w:rPr>
          <w:rFonts w:cs="Arial"/>
          <w:b/>
          <w:color w:val="191919"/>
          <w:sz w:val="24"/>
          <w:szCs w:val="24"/>
          <w:highlight w:val="yellow"/>
          <w:lang w:val="es-ES"/>
        </w:rPr>
      </w:pPr>
    </w:p>
    <w:p w14:paraId="5A3C2A14" w14:textId="3AC0B78C" w:rsidR="00E71D47" w:rsidRPr="00055E5F" w:rsidRDefault="00F326E0" w:rsidP="00E71D47">
      <w:pPr>
        <w:spacing w:line="264" w:lineRule="auto"/>
        <w:ind w:right="141"/>
        <w:jc w:val="right"/>
        <w:rPr>
          <w:rFonts w:cs="Arial"/>
          <w:b/>
          <w:color w:val="191919"/>
          <w:sz w:val="24"/>
          <w:szCs w:val="24"/>
          <w:lang w:val="es-ES"/>
        </w:rPr>
      </w:pPr>
      <w:r w:rsidRPr="00F326E0">
        <w:rPr>
          <w:rFonts w:cs="Arial"/>
          <w:b/>
          <w:color w:val="191919"/>
          <w:sz w:val="24"/>
          <w:szCs w:val="24"/>
          <w:lang w:val="es-ES"/>
        </w:rPr>
        <w:t>25</w:t>
      </w:r>
      <w:r w:rsidR="00E71D47" w:rsidRPr="00F326E0">
        <w:rPr>
          <w:rFonts w:cs="Arial"/>
          <w:b/>
          <w:color w:val="191919"/>
          <w:sz w:val="24"/>
          <w:szCs w:val="24"/>
          <w:lang w:val="es-ES"/>
        </w:rPr>
        <w:t>/</w:t>
      </w:r>
      <w:r w:rsidRPr="00F326E0">
        <w:rPr>
          <w:rFonts w:cs="Arial"/>
          <w:b/>
          <w:color w:val="191919"/>
          <w:sz w:val="24"/>
          <w:szCs w:val="24"/>
          <w:lang w:val="es-ES"/>
        </w:rPr>
        <w:t>9</w:t>
      </w:r>
      <w:r w:rsidR="00E71D47" w:rsidRPr="00F326E0">
        <w:rPr>
          <w:rFonts w:cs="Arial"/>
          <w:b/>
          <w:color w:val="191919"/>
          <w:sz w:val="24"/>
          <w:szCs w:val="24"/>
          <w:lang w:val="es-ES"/>
        </w:rPr>
        <w:t>/2018</w:t>
      </w:r>
      <w:bookmarkStart w:id="0" w:name="_GoBack"/>
      <w:bookmarkEnd w:id="0"/>
    </w:p>
    <w:p w14:paraId="51272B10" w14:textId="77777777" w:rsidR="00E71D47" w:rsidRDefault="00E71D47" w:rsidP="008F28F0">
      <w:pPr>
        <w:spacing w:after="120" w:line="360" w:lineRule="exact"/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es-ES" w:bidi="es-ES_tradnl"/>
        </w:rPr>
      </w:pPr>
    </w:p>
    <w:p w14:paraId="66ABF0EF" w14:textId="77777777" w:rsidR="00055E5F" w:rsidRPr="008F28F0" w:rsidRDefault="008F28F0" w:rsidP="008F28F0">
      <w:pPr>
        <w:spacing w:after="120" w:line="360" w:lineRule="exact"/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es-ES_tradnl" w:bidi="es-ES_tradnl"/>
        </w:rPr>
      </w:pPr>
      <w:r w:rsidRPr="008F28F0"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es-ES" w:bidi="es-ES_tradnl"/>
        </w:rPr>
        <w:t>Fundación Michelin y Fundación MAPFRE</w:t>
      </w:r>
      <w:r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es-ES" w:bidi="es-ES_tradnl"/>
        </w:rPr>
        <w:t xml:space="preserve"> prolongan su acuerdo para fomentar la </w:t>
      </w:r>
      <w:r w:rsidRPr="008F28F0">
        <w:rPr>
          <w:rFonts w:ascii="Times" w:eastAsia="Times" w:hAnsi="Times"/>
          <w:b/>
          <w:bCs/>
          <w:snapToGrid w:val="0"/>
          <w:color w:val="333399"/>
          <w:sz w:val="40"/>
          <w:szCs w:val="26"/>
          <w:lang w:val="es-ES" w:bidi="es-ES_tradnl"/>
        </w:rPr>
        <w:t>seguridad vial</w:t>
      </w:r>
    </w:p>
    <w:p w14:paraId="6D46DEC8" w14:textId="77777777" w:rsidR="00CD718F" w:rsidRDefault="00CD718F" w:rsidP="00055E5F">
      <w:pPr>
        <w:spacing w:after="120"/>
        <w:jc w:val="both"/>
        <w:rPr>
          <w:rFonts w:ascii="Times" w:eastAsia="Times" w:hAnsi="Times"/>
          <w:b/>
          <w:bCs/>
          <w:snapToGrid w:val="0"/>
          <w:color w:val="333399"/>
          <w:sz w:val="25"/>
          <w:szCs w:val="25"/>
          <w:lang w:val="es-ES" w:bidi="es-ES_tradnl"/>
        </w:rPr>
      </w:pPr>
    </w:p>
    <w:p w14:paraId="52DD9651" w14:textId="77777777" w:rsidR="00CD718F" w:rsidRPr="00E84BEA" w:rsidRDefault="00CD718F" w:rsidP="00055E5F">
      <w:pPr>
        <w:spacing w:after="120"/>
        <w:jc w:val="both"/>
        <w:rPr>
          <w:rFonts w:ascii="Times" w:eastAsia="Times" w:hAnsi="Times"/>
          <w:b/>
          <w:bCs/>
          <w:i/>
          <w:snapToGrid w:val="0"/>
          <w:color w:val="333399"/>
          <w:sz w:val="25"/>
          <w:szCs w:val="25"/>
          <w:lang w:val="es-ES" w:bidi="es-ES_tradnl"/>
        </w:rPr>
      </w:pPr>
      <w:r w:rsidRPr="00E84BEA">
        <w:rPr>
          <w:rFonts w:ascii="Times" w:eastAsia="Times" w:hAnsi="Times"/>
          <w:b/>
          <w:bCs/>
          <w:i/>
          <w:snapToGrid w:val="0"/>
          <w:color w:val="333399"/>
          <w:sz w:val="25"/>
          <w:szCs w:val="25"/>
          <w:lang w:val="es-ES" w:bidi="es-ES_tradnl"/>
        </w:rPr>
        <w:t xml:space="preserve">La </w:t>
      </w:r>
      <w:r w:rsidRPr="00E84BEA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>Fundaci</w:t>
      </w:r>
      <w:r w:rsidRPr="00E84BEA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es-ES_tradnl" w:eastAsia="es-ES" w:bidi="es-ES_tradnl"/>
        </w:rPr>
        <w:t xml:space="preserve">ón Michelin España Portugal (FMEP) y la </w:t>
      </w:r>
      <w:r w:rsidRPr="00E84BEA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Fundaci</w:t>
      </w:r>
      <w:r w:rsidRPr="00E84BEA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ón MAPFRE </w:t>
      </w:r>
      <w:r w:rsidR="001C7105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continuarán colabora</w:t>
      </w:r>
      <w:r w:rsidR="001E5E24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ndo para mejorar la seguridad vial por medi</w:t>
      </w:r>
      <w:r w:rsidR="003F4560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o del proyecto de difusión de contenidos </w:t>
      </w:r>
      <w:r w:rsidR="00B368FF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dirigidos a</w:t>
      </w:r>
      <w:r w:rsidR="003F4560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</w:t>
      </w:r>
      <w:r w:rsidR="00B368FF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formar y a </w:t>
      </w:r>
      <w:r w:rsidR="003F4560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sensibilizar a todos los implicados en</w:t>
      </w:r>
      <w:r w:rsidR="00B368FF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el tráfico,</w:t>
      </w:r>
      <w:r w:rsidR="003F4560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a través del blog </w:t>
      </w:r>
      <w:hyperlink r:id="rId9" w:history="1">
        <w:r w:rsidRPr="00E84BEA">
          <w:rPr>
            <w:rStyle w:val="Hipervnculo"/>
            <w:rFonts w:ascii="Times" w:hAnsi="Times" w:cs="Times"/>
            <w:b/>
            <w:bCs/>
            <w:i/>
            <w:iCs/>
            <w:snapToGrid w:val="0"/>
            <w:sz w:val="25"/>
            <w:szCs w:val="28"/>
            <w:lang w:val="es-ES_tradnl" w:eastAsia="es-ES"/>
          </w:rPr>
          <w:t>Circula Seguro</w:t>
        </w:r>
      </w:hyperlink>
      <w:r w:rsidRPr="00E84BEA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.</w:t>
      </w:r>
    </w:p>
    <w:p w14:paraId="19DC7E6A" w14:textId="77777777" w:rsidR="00055E5F" w:rsidRPr="00055E5F" w:rsidRDefault="00055E5F" w:rsidP="00055E5F">
      <w:pPr>
        <w:rPr>
          <w:rFonts w:ascii="Times" w:hAnsi="Times" w:cs="Frutiger 55 Roman"/>
          <w:bCs/>
          <w:iCs/>
          <w:snapToGrid w:val="0"/>
          <w:color w:val="333399"/>
          <w:sz w:val="25"/>
          <w:szCs w:val="28"/>
          <w:lang w:val="es-ES" w:eastAsia="es-ES" w:bidi="es-ES_tradnl"/>
        </w:rPr>
      </w:pPr>
    </w:p>
    <w:p w14:paraId="3AEA6BF2" w14:textId="77777777" w:rsidR="00B815E9" w:rsidRDefault="00A97113" w:rsidP="00055E5F">
      <w:pPr>
        <w:spacing w:after="240" w:line="270" w:lineRule="atLeast"/>
        <w:jc w:val="both"/>
        <w:rPr>
          <w:rFonts w:eastAsia="Times"/>
          <w:bCs/>
          <w:sz w:val="21"/>
          <w:szCs w:val="21"/>
          <w:lang w:val="es-ES" w:bidi="es-ES_tradnl"/>
        </w:rPr>
      </w:pPr>
      <w:r>
        <w:rPr>
          <w:rFonts w:eastAsia="Times"/>
          <w:bCs/>
          <w:sz w:val="21"/>
          <w:szCs w:val="21"/>
          <w:lang w:val="es-ES" w:bidi="es-ES_tradnl"/>
        </w:rPr>
        <w:t>L</w:t>
      </w:r>
      <w:r w:rsidR="00B815E9" w:rsidRPr="00B815E9">
        <w:rPr>
          <w:rFonts w:eastAsia="Times"/>
          <w:bCs/>
          <w:sz w:val="21"/>
          <w:szCs w:val="21"/>
          <w:lang w:val="es-ES" w:bidi="es-ES_tradnl"/>
        </w:rPr>
        <w:t>a Fundación Michelin España Portugal (FMEP)</w:t>
      </w:r>
      <w:r>
        <w:rPr>
          <w:rFonts w:eastAsia="Times"/>
          <w:bCs/>
          <w:sz w:val="21"/>
          <w:szCs w:val="21"/>
          <w:lang w:val="es-ES" w:bidi="es-ES_tradnl"/>
        </w:rPr>
        <w:t xml:space="preserve"> prosigue su convenio de</w:t>
      </w:r>
      <w:r w:rsidR="00B815E9">
        <w:rPr>
          <w:rFonts w:eastAsia="Times"/>
          <w:bCs/>
          <w:sz w:val="21"/>
          <w:szCs w:val="21"/>
          <w:lang w:val="es-ES" w:bidi="es-ES_tradnl"/>
        </w:rPr>
        <w:t xml:space="preserve"> colaboración con la </w:t>
      </w:r>
      <w:r w:rsidR="00B815E9" w:rsidRPr="00B815E9">
        <w:rPr>
          <w:rFonts w:eastAsia="Times"/>
          <w:bCs/>
          <w:sz w:val="21"/>
          <w:szCs w:val="21"/>
          <w:lang w:val="es-ES" w:bidi="es-ES_tradnl"/>
        </w:rPr>
        <w:t>Fundación MAPFRE</w:t>
      </w:r>
      <w:r w:rsidR="00B815E9">
        <w:rPr>
          <w:rFonts w:eastAsia="Times"/>
          <w:bCs/>
          <w:sz w:val="21"/>
          <w:szCs w:val="21"/>
          <w:lang w:val="es-ES" w:bidi="es-ES_tradnl"/>
        </w:rPr>
        <w:t xml:space="preserve"> para mantener el desarrollo del blog Circula Seguro</w:t>
      </w:r>
      <w:r w:rsidR="001239F8">
        <w:rPr>
          <w:rFonts w:eastAsia="Times"/>
          <w:bCs/>
          <w:sz w:val="21"/>
          <w:szCs w:val="21"/>
          <w:lang w:val="es-ES" w:bidi="es-ES_tradnl"/>
        </w:rPr>
        <w:t>,</w:t>
      </w:r>
      <w:r w:rsidR="00B815E9">
        <w:rPr>
          <w:rFonts w:eastAsia="Times"/>
          <w:bCs/>
          <w:sz w:val="21"/>
          <w:szCs w:val="21"/>
          <w:lang w:val="es-ES" w:bidi="es-ES_tradnl"/>
        </w:rPr>
        <w:t xml:space="preserve"> tanto en España como en Portugal </w:t>
      </w:r>
      <w:r w:rsidR="00B815E9" w:rsidRPr="00B815E9">
        <w:rPr>
          <w:rFonts w:eastAsia="Times"/>
          <w:bCs/>
          <w:sz w:val="21"/>
          <w:szCs w:val="21"/>
          <w:lang w:val="es-ES" w:bidi="es-ES_tradnl"/>
        </w:rPr>
        <w:t>(</w:t>
      </w:r>
      <w:hyperlink r:id="rId10" w:history="1">
        <w:r w:rsidR="00B815E9" w:rsidRPr="00077502">
          <w:rPr>
            <w:rStyle w:val="Hipervnculo"/>
            <w:rFonts w:eastAsia="Times"/>
            <w:bCs/>
            <w:sz w:val="21"/>
            <w:szCs w:val="21"/>
            <w:lang w:val="es-ES" w:bidi="es-ES_tradnl"/>
          </w:rPr>
          <w:t>www.circulaseguro.com</w:t>
        </w:r>
      </w:hyperlink>
      <w:r w:rsidR="00B815E9" w:rsidRPr="00B815E9">
        <w:rPr>
          <w:rFonts w:eastAsia="Times"/>
          <w:bCs/>
          <w:sz w:val="21"/>
          <w:szCs w:val="21"/>
          <w:lang w:val="es-ES" w:bidi="es-ES_tradnl"/>
        </w:rPr>
        <w:t xml:space="preserve"> y </w:t>
      </w:r>
      <w:hyperlink r:id="rId11" w:history="1">
        <w:r w:rsidR="00B815E9" w:rsidRPr="00077502">
          <w:rPr>
            <w:rStyle w:val="Hipervnculo"/>
            <w:rFonts w:eastAsia="Times"/>
            <w:bCs/>
            <w:sz w:val="21"/>
            <w:szCs w:val="21"/>
            <w:lang w:val="es-ES" w:bidi="es-ES_tradnl"/>
          </w:rPr>
          <w:t>www.circulaseguro.pt</w:t>
        </w:r>
      </w:hyperlink>
      <w:r w:rsidR="00B815E9" w:rsidRPr="00B815E9">
        <w:rPr>
          <w:rFonts w:eastAsia="Times"/>
          <w:bCs/>
          <w:sz w:val="21"/>
          <w:szCs w:val="21"/>
          <w:lang w:val="es-ES" w:bidi="es-ES_tradnl"/>
        </w:rPr>
        <w:t>)</w:t>
      </w:r>
      <w:r>
        <w:rPr>
          <w:rFonts w:eastAsia="Times"/>
          <w:bCs/>
          <w:sz w:val="21"/>
          <w:szCs w:val="21"/>
          <w:lang w:val="es-ES" w:bidi="es-ES_tradnl"/>
        </w:rPr>
        <w:t xml:space="preserve">. En ambos países, </w:t>
      </w:r>
      <w:r w:rsidR="001239F8">
        <w:rPr>
          <w:rFonts w:eastAsia="Times"/>
          <w:bCs/>
          <w:sz w:val="21"/>
          <w:szCs w:val="21"/>
          <w:lang w:val="es-ES" w:bidi="es-ES_tradnl"/>
        </w:rPr>
        <w:t>Circula Seguro</w:t>
      </w:r>
      <w:r w:rsidR="00B815E9">
        <w:rPr>
          <w:rFonts w:eastAsia="Times"/>
          <w:bCs/>
          <w:sz w:val="21"/>
          <w:szCs w:val="21"/>
          <w:lang w:val="es-ES" w:bidi="es-ES_tradnl"/>
        </w:rPr>
        <w:t xml:space="preserve"> se </w:t>
      </w:r>
      <w:r>
        <w:rPr>
          <w:rFonts w:eastAsia="Times"/>
          <w:bCs/>
          <w:sz w:val="21"/>
          <w:szCs w:val="21"/>
          <w:lang w:val="es-ES" w:bidi="es-ES_tradnl"/>
        </w:rPr>
        <w:t>ha convertido en</w:t>
      </w:r>
      <w:r w:rsidR="00B815E9">
        <w:rPr>
          <w:rFonts w:eastAsia="Times"/>
          <w:bCs/>
          <w:sz w:val="21"/>
          <w:szCs w:val="21"/>
          <w:lang w:val="es-ES" w:bidi="es-ES_tradnl"/>
        </w:rPr>
        <w:t xml:space="preserve"> </w:t>
      </w:r>
      <w:r>
        <w:rPr>
          <w:rFonts w:eastAsia="Times"/>
          <w:bCs/>
          <w:sz w:val="21"/>
          <w:szCs w:val="21"/>
          <w:lang w:val="es-ES" w:bidi="es-ES_tradnl"/>
        </w:rPr>
        <w:t xml:space="preserve">uno de los </w:t>
      </w:r>
      <w:r w:rsidR="001239F8">
        <w:rPr>
          <w:rFonts w:eastAsia="Times"/>
          <w:bCs/>
          <w:sz w:val="21"/>
          <w:szCs w:val="21"/>
          <w:lang w:val="es-ES" w:bidi="es-ES_tradnl"/>
        </w:rPr>
        <w:t>portales</w:t>
      </w:r>
      <w:r w:rsidR="00B815E9">
        <w:rPr>
          <w:rFonts w:eastAsia="Times"/>
          <w:bCs/>
          <w:sz w:val="21"/>
          <w:szCs w:val="21"/>
          <w:lang w:val="es-ES" w:bidi="es-ES_tradnl"/>
        </w:rPr>
        <w:t xml:space="preserve"> de referencia para la consulta de contenidos re</w:t>
      </w:r>
      <w:r>
        <w:rPr>
          <w:rFonts w:eastAsia="Times"/>
          <w:bCs/>
          <w:sz w:val="21"/>
          <w:szCs w:val="21"/>
          <w:lang w:val="es-ES" w:bidi="es-ES_tradnl"/>
        </w:rPr>
        <w:t>lacionados con la seguridad vial desde 2004, año en el que se inició el proyecto de la mano de Michelin.</w:t>
      </w:r>
    </w:p>
    <w:p w14:paraId="4E3BE8AC" w14:textId="77777777" w:rsidR="00345299" w:rsidRDefault="00B815E9" w:rsidP="005E3BE1">
      <w:pPr>
        <w:pStyle w:val="TextoMichelin"/>
        <w:rPr>
          <w:bCs/>
          <w:szCs w:val="21"/>
          <w:lang w:bidi="es-ES_tradnl"/>
        </w:rPr>
      </w:pPr>
      <w:r>
        <w:rPr>
          <w:bCs/>
          <w:szCs w:val="21"/>
          <w:lang w:bidi="es-ES_tradnl"/>
        </w:rPr>
        <w:t xml:space="preserve">El blog nació a partir de la preocupación, compartida por ambas entidades, por el </w:t>
      </w:r>
      <w:r w:rsidR="00A1111A">
        <w:rPr>
          <w:bCs/>
          <w:szCs w:val="21"/>
          <w:lang w:bidi="es-ES_tradnl"/>
        </w:rPr>
        <w:t xml:space="preserve">elevado número de accidentes de tráfico y las imprudencias </w:t>
      </w:r>
      <w:r w:rsidR="001239F8">
        <w:rPr>
          <w:bCs/>
          <w:szCs w:val="21"/>
          <w:lang w:bidi="es-ES_tradnl"/>
        </w:rPr>
        <w:t xml:space="preserve">fruto de actitudes incorrectas </w:t>
      </w:r>
      <w:r w:rsidR="005B2753">
        <w:rPr>
          <w:bCs/>
          <w:szCs w:val="21"/>
          <w:lang w:bidi="es-ES_tradnl"/>
        </w:rPr>
        <w:t xml:space="preserve">percibidas </w:t>
      </w:r>
      <w:r w:rsidR="00A1111A">
        <w:rPr>
          <w:bCs/>
          <w:szCs w:val="21"/>
          <w:lang w:bidi="es-ES_tradnl"/>
        </w:rPr>
        <w:t xml:space="preserve">tanto </w:t>
      </w:r>
      <w:r w:rsidR="005B2753">
        <w:rPr>
          <w:bCs/>
          <w:szCs w:val="21"/>
          <w:lang w:bidi="es-ES_tradnl"/>
        </w:rPr>
        <w:t>por parte de los</w:t>
      </w:r>
      <w:r w:rsidR="00A1111A">
        <w:rPr>
          <w:bCs/>
          <w:szCs w:val="21"/>
          <w:lang w:bidi="es-ES_tradnl"/>
        </w:rPr>
        <w:t xml:space="preserve"> conductores como de </w:t>
      </w:r>
      <w:r w:rsidR="005B2753">
        <w:rPr>
          <w:bCs/>
          <w:szCs w:val="21"/>
          <w:lang w:bidi="es-ES_tradnl"/>
        </w:rPr>
        <w:t>los peatones.</w:t>
      </w:r>
      <w:r w:rsidR="005E3BE1">
        <w:rPr>
          <w:bCs/>
          <w:szCs w:val="21"/>
          <w:lang w:bidi="es-ES_tradnl"/>
        </w:rPr>
        <w:t xml:space="preserve"> De esta forma, </w:t>
      </w:r>
      <w:r w:rsidR="001239F8">
        <w:t>Circula Seguro</w:t>
      </w:r>
      <w:r w:rsidR="005E3BE1">
        <w:rPr>
          <w:bCs/>
          <w:szCs w:val="21"/>
          <w:lang w:bidi="es-ES_tradnl"/>
        </w:rPr>
        <w:t xml:space="preserve"> enfoca sus contenidos a la </w:t>
      </w:r>
      <w:r w:rsidR="005E3BE1" w:rsidRPr="0018426A">
        <w:rPr>
          <w:bCs/>
          <w:szCs w:val="21"/>
          <w:lang w:bidi="es-ES_tradnl"/>
        </w:rPr>
        <w:t xml:space="preserve">formación, sensibilización y educación </w:t>
      </w:r>
      <w:r w:rsidR="001239F8">
        <w:rPr>
          <w:bCs/>
          <w:szCs w:val="21"/>
          <w:lang w:bidi="es-ES_tradnl"/>
        </w:rPr>
        <w:t xml:space="preserve">de todos los actores implicados en el tráfico, </w:t>
      </w:r>
      <w:r w:rsidR="005E3BE1">
        <w:rPr>
          <w:bCs/>
          <w:szCs w:val="21"/>
          <w:lang w:bidi="es-ES_tradnl"/>
        </w:rPr>
        <w:t xml:space="preserve">para </w:t>
      </w:r>
      <w:r w:rsidR="001239F8">
        <w:rPr>
          <w:bCs/>
          <w:szCs w:val="21"/>
          <w:lang w:bidi="es-ES_tradnl"/>
        </w:rPr>
        <w:t xml:space="preserve">sensibilizar y formar a </w:t>
      </w:r>
      <w:r w:rsidR="00404038">
        <w:rPr>
          <w:bCs/>
          <w:szCs w:val="21"/>
          <w:lang w:bidi="es-ES_tradnl"/>
        </w:rPr>
        <w:t xml:space="preserve">peatones, conductores o ciclistas, y </w:t>
      </w:r>
      <w:r w:rsidR="005E3BE1">
        <w:rPr>
          <w:bCs/>
          <w:szCs w:val="21"/>
          <w:lang w:bidi="es-ES_tradnl"/>
        </w:rPr>
        <w:t xml:space="preserve">prevenir </w:t>
      </w:r>
      <w:r w:rsidR="00404038">
        <w:rPr>
          <w:bCs/>
          <w:szCs w:val="21"/>
          <w:lang w:bidi="es-ES_tradnl"/>
        </w:rPr>
        <w:t xml:space="preserve">así </w:t>
      </w:r>
      <w:r w:rsidR="005E3BE1">
        <w:rPr>
          <w:bCs/>
          <w:szCs w:val="21"/>
          <w:lang w:bidi="es-ES_tradnl"/>
        </w:rPr>
        <w:t>el mayor número posible de accidentes y sus</w:t>
      </w:r>
      <w:r w:rsidR="005E3BE1" w:rsidRPr="0018426A">
        <w:rPr>
          <w:bCs/>
          <w:szCs w:val="21"/>
          <w:lang w:bidi="es-ES_tradnl"/>
        </w:rPr>
        <w:t xml:space="preserve"> secuelas.</w:t>
      </w:r>
      <w:r w:rsidR="00345299">
        <w:rPr>
          <w:bCs/>
          <w:szCs w:val="21"/>
          <w:lang w:bidi="es-ES_tradnl"/>
        </w:rPr>
        <w:t xml:space="preserve"> </w:t>
      </w:r>
    </w:p>
    <w:p w14:paraId="6B59EC71" w14:textId="77777777" w:rsidR="00B815E9" w:rsidRDefault="00345299" w:rsidP="00345299">
      <w:pPr>
        <w:pStyle w:val="TextoMichelin"/>
        <w:rPr>
          <w:bCs/>
          <w:szCs w:val="21"/>
          <w:lang w:bidi="es-ES_tradnl"/>
        </w:rPr>
      </w:pPr>
      <w:r>
        <w:rPr>
          <w:bCs/>
          <w:szCs w:val="21"/>
          <w:lang w:bidi="es-ES_tradnl"/>
        </w:rPr>
        <w:t xml:space="preserve">Desarrolladas de forma conjunta por ambas entidades, las publicaciones del blog se dividen en diferentes temáticas. Desde contenidos enfocados a peatones y conductores, hasta otros más específicos que tocan temas como climatología, seguridad activa o pasiva, movilidad sostenible y tecnología. Todos ellos bajo un prisma educativo y al alcance de todos los públicos, que tienen </w:t>
      </w:r>
      <w:r w:rsidR="00404038">
        <w:rPr>
          <w:bCs/>
          <w:szCs w:val="21"/>
          <w:lang w:bidi="es-ES_tradnl"/>
        </w:rPr>
        <w:t>en</w:t>
      </w:r>
      <w:r>
        <w:rPr>
          <w:bCs/>
          <w:szCs w:val="21"/>
          <w:lang w:bidi="es-ES_tradnl"/>
        </w:rPr>
        <w:t xml:space="preserve"> el blog un espacio donde aclarar todas sus dudas sobre seguridad vial.</w:t>
      </w:r>
    </w:p>
    <w:p w14:paraId="73D0A2B5" w14:textId="12AB596D" w:rsidR="00055E5F" w:rsidRDefault="00345299" w:rsidP="006240F2">
      <w:pPr>
        <w:pStyle w:val="TextoMichelin"/>
        <w:rPr>
          <w:bCs/>
          <w:szCs w:val="21"/>
          <w:lang w:bidi="es-ES_tradnl"/>
        </w:rPr>
      </w:pPr>
      <w:r w:rsidRPr="00667773">
        <w:rPr>
          <w:bCs/>
          <w:szCs w:val="21"/>
          <w:lang w:bidi="es-ES_tradnl"/>
        </w:rPr>
        <w:t xml:space="preserve">Una fórmula que se ha ratificado como exitosa en ambos países. Así, los datos de </w:t>
      </w:r>
      <w:r w:rsidR="006240F2" w:rsidRPr="00667773">
        <w:rPr>
          <w:bCs/>
          <w:szCs w:val="21"/>
          <w:lang w:bidi="es-ES_tradnl"/>
        </w:rPr>
        <w:t>tráfico de</w:t>
      </w:r>
      <w:r w:rsidR="00404038" w:rsidRPr="00667773">
        <w:rPr>
          <w:bCs/>
          <w:szCs w:val="21"/>
          <w:lang w:bidi="es-ES_tradnl"/>
        </w:rPr>
        <w:t xml:space="preserve"> Circula Seguro supera</w:t>
      </w:r>
      <w:r w:rsidR="00667773" w:rsidRPr="00667773">
        <w:rPr>
          <w:bCs/>
          <w:szCs w:val="21"/>
          <w:lang w:bidi="es-ES_tradnl"/>
        </w:rPr>
        <w:t>n</w:t>
      </w:r>
      <w:r w:rsidR="006240F2" w:rsidRPr="00667773">
        <w:rPr>
          <w:bCs/>
          <w:szCs w:val="21"/>
          <w:lang w:bidi="es-ES_tradnl"/>
        </w:rPr>
        <w:t xml:space="preserve"> los </w:t>
      </w:r>
      <w:r w:rsidR="00667773" w:rsidRPr="00667773">
        <w:rPr>
          <w:bCs/>
          <w:szCs w:val="21"/>
          <w:lang w:bidi="es-ES_tradnl"/>
        </w:rPr>
        <w:t>28</w:t>
      </w:r>
      <w:r w:rsidR="006240F2" w:rsidRPr="00667773">
        <w:rPr>
          <w:bCs/>
          <w:szCs w:val="21"/>
          <w:lang w:bidi="es-ES_tradnl"/>
        </w:rPr>
        <w:t>0.000 u</w:t>
      </w:r>
      <w:r w:rsidR="00667773" w:rsidRPr="00667773">
        <w:rPr>
          <w:bCs/>
          <w:szCs w:val="21"/>
          <w:lang w:bidi="es-ES_tradnl"/>
        </w:rPr>
        <w:t>suarios únicos</w:t>
      </w:r>
      <w:r w:rsidR="00667773">
        <w:rPr>
          <w:bCs/>
          <w:szCs w:val="21"/>
          <w:lang w:bidi="es-ES_tradnl"/>
        </w:rPr>
        <w:t>,</w:t>
      </w:r>
      <w:r w:rsidR="00667773" w:rsidRPr="00667773">
        <w:rPr>
          <w:bCs/>
          <w:szCs w:val="21"/>
          <w:lang w:bidi="es-ES_tradnl"/>
        </w:rPr>
        <w:t xml:space="preserve"> de promedio mensual</w:t>
      </w:r>
      <w:r w:rsidR="00667773">
        <w:rPr>
          <w:bCs/>
          <w:szCs w:val="21"/>
          <w:lang w:bidi="es-ES_tradnl"/>
        </w:rPr>
        <w:t>,</w:t>
      </w:r>
      <w:r w:rsidR="00667773" w:rsidRPr="00667773">
        <w:rPr>
          <w:bCs/>
          <w:szCs w:val="21"/>
          <w:lang w:bidi="es-ES_tradnl"/>
        </w:rPr>
        <w:t xml:space="preserve"> en España y los 75</w:t>
      </w:r>
      <w:r w:rsidR="006240F2" w:rsidRPr="00667773">
        <w:rPr>
          <w:bCs/>
          <w:szCs w:val="21"/>
          <w:lang w:bidi="es-ES_tradnl"/>
        </w:rPr>
        <w:t>.000 en Portugal.</w:t>
      </w:r>
    </w:p>
    <w:p w14:paraId="25FEFD1B" w14:textId="77777777" w:rsidR="006C36BB" w:rsidRDefault="006C36BB" w:rsidP="006240F2">
      <w:pPr>
        <w:pStyle w:val="TextoMichelin"/>
        <w:rPr>
          <w:bCs/>
          <w:szCs w:val="21"/>
          <w:lang w:bidi="es-ES_tradnl"/>
        </w:rPr>
      </w:pPr>
      <w:r>
        <w:rPr>
          <w:bCs/>
          <w:szCs w:val="21"/>
          <w:lang w:bidi="es-ES_tradnl"/>
        </w:rPr>
        <w:t xml:space="preserve">La firma del acuerdo ha sido efectuada por </w:t>
      </w:r>
      <w:r w:rsidRPr="006C36BB">
        <w:rPr>
          <w:bCs/>
          <w:szCs w:val="21"/>
          <w:lang w:bidi="es-ES_tradnl"/>
        </w:rPr>
        <w:t>Félix Sanchidrián, director de la Fundación Michelin España Portugal (FMEP), y Jesús Monclús, director del Área de Prevención y Seguridad Vial de Fundación MAPFRE.</w:t>
      </w:r>
      <w:r>
        <w:rPr>
          <w:bCs/>
          <w:szCs w:val="21"/>
          <w:lang w:bidi="es-ES_tradnl"/>
        </w:rPr>
        <w:t xml:space="preserve"> Con la extensión de esta colaboración, </w:t>
      </w:r>
      <w:r w:rsidRPr="006C36BB">
        <w:rPr>
          <w:bCs/>
          <w:szCs w:val="21"/>
          <w:lang w:bidi="es-ES_tradnl"/>
        </w:rPr>
        <w:t>FMEP y Fundación MAPFRE sientan las bases para llevar a cabo otras acciones conjuntas en el ámbito de la seguridad vial.</w:t>
      </w:r>
    </w:p>
    <w:p w14:paraId="35885E13" w14:textId="77777777" w:rsidR="007932A5" w:rsidRDefault="007932A5">
      <w:pPr>
        <w:rPr>
          <w:rFonts w:eastAsia="Times"/>
          <w:b/>
          <w:bCs/>
          <w:snapToGrid w:val="0"/>
          <w:sz w:val="21"/>
          <w:szCs w:val="21"/>
        </w:rPr>
      </w:pPr>
      <w:r>
        <w:rPr>
          <w:rFonts w:eastAsia="Times"/>
          <w:b/>
          <w:bCs/>
          <w:snapToGrid w:val="0"/>
          <w:sz w:val="21"/>
          <w:szCs w:val="21"/>
        </w:rPr>
        <w:br w:type="page"/>
      </w:r>
    </w:p>
    <w:p w14:paraId="4B8DD226" w14:textId="77777777" w:rsidR="007932A5" w:rsidRDefault="007932A5" w:rsidP="006C36BB">
      <w:pPr>
        <w:spacing w:after="240" w:line="360" w:lineRule="exact"/>
        <w:outlineLvl w:val="0"/>
        <w:rPr>
          <w:rFonts w:eastAsia="Times"/>
          <w:b/>
          <w:bCs/>
          <w:snapToGrid w:val="0"/>
          <w:sz w:val="21"/>
          <w:szCs w:val="21"/>
        </w:rPr>
      </w:pPr>
    </w:p>
    <w:p w14:paraId="4240B852" w14:textId="088A1D08" w:rsidR="006C36BB" w:rsidRPr="00404038" w:rsidRDefault="006C36BB" w:rsidP="006C36BB">
      <w:pPr>
        <w:spacing w:after="240" w:line="360" w:lineRule="exact"/>
        <w:outlineLvl w:val="0"/>
        <w:rPr>
          <w:rFonts w:eastAsia="Times"/>
          <w:b/>
          <w:bCs/>
          <w:snapToGrid w:val="0"/>
          <w:sz w:val="21"/>
          <w:szCs w:val="21"/>
        </w:rPr>
      </w:pPr>
      <w:r w:rsidRPr="007932A5">
        <w:rPr>
          <w:rFonts w:eastAsia="Times"/>
          <w:b/>
          <w:bCs/>
          <w:snapToGrid w:val="0"/>
          <w:sz w:val="21"/>
          <w:szCs w:val="21"/>
          <w:lang w:val="es-ES"/>
        </w:rPr>
        <w:t>Acerca de la Fundación</w:t>
      </w:r>
      <w:r w:rsidRPr="00404038">
        <w:rPr>
          <w:rFonts w:eastAsia="Times"/>
          <w:b/>
          <w:bCs/>
          <w:snapToGrid w:val="0"/>
          <w:sz w:val="21"/>
          <w:szCs w:val="21"/>
        </w:rPr>
        <w:t xml:space="preserve"> Michelin España Portugal</w:t>
      </w:r>
    </w:p>
    <w:p w14:paraId="47EBEE84" w14:textId="77777777" w:rsidR="00E53567" w:rsidRPr="00247338" w:rsidRDefault="00E53567" w:rsidP="00E53567">
      <w:pPr>
        <w:autoSpaceDE w:val="0"/>
        <w:autoSpaceDN w:val="0"/>
        <w:adjustRightInd w:val="0"/>
        <w:spacing w:line="240" w:lineRule="atLeast"/>
        <w:jc w:val="both"/>
        <w:rPr>
          <w:rFonts w:ascii="Times New Roman" w:eastAsia="Times" w:hAnsi="Times New Roman"/>
          <w:i/>
          <w:sz w:val="24"/>
          <w:szCs w:val="24"/>
          <w:lang w:val="es-ES"/>
        </w:rPr>
      </w:pPr>
      <w:r w:rsidRPr="00247338">
        <w:rPr>
          <w:rFonts w:ascii="Times New Roman" w:eastAsia="Times" w:hAnsi="Times New Roman"/>
          <w:b/>
          <w:i/>
          <w:sz w:val="24"/>
          <w:szCs w:val="24"/>
          <w:lang w:val="es-ES"/>
        </w:rPr>
        <w:t xml:space="preserve">La Fundación Michelin España Portugal (FMEP), </w:t>
      </w:r>
      <w:r w:rsidRPr="00247338">
        <w:rPr>
          <w:rFonts w:ascii="Times New Roman" w:eastAsia="Times" w:hAnsi="Times New Roman"/>
          <w:i/>
          <w:sz w:val="24"/>
          <w:szCs w:val="24"/>
          <w:lang w:val="es-ES"/>
        </w:rPr>
        <w:t>tiene por misión el desarrollo del modelo de Responsabilidad Social Corporativa de Michelin en la península Ibérica. La FMEP tiene como objetivo continuar y ampliar la tradición de compromiso social de Michelin en varios dominios: movilidad sostenible y seguridad vial, deporte y salud, educación y solidaridad, ayuda al desarrollo económico y social y protección del patrimonio medioambiental y cultural.</w:t>
      </w:r>
    </w:p>
    <w:p w14:paraId="06DF986C" w14:textId="77777777" w:rsidR="00404038" w:rsidRDefault="00404038" w:rsidP="00E53567">
      <w:pPr>
        <w:spacing w:after="240" w:line="270" w:lineRule="atLeast"/>
        <w:jc w:val="both"/>
        <w:rPr>
          <w:rFonts w:ascii="Times New Roman" w:eastAsia="Times" w:hAnsi="Times New Roman"/>
          <w:b/>
          <w:i/>
          <w:sz w:val="24"/>
          <w:szCs w:val="24"/>
          <w:lang w:val="es-ES"/>
        </w:rPr>
      </w:pPr>
    </w:p>
    <w:p w14:paraId="2A24686E" w14:textId="0277A7CB" w:rsidR="00C71013" w:rsidRDefault="00E53567" w:rsidP="00E53567">
      <w:pPr>
        <w:spacing w:after="240" w:line="270" w:lineRule="atLeast"/>
        <w:jc w:val="both"/>
        <w:rPr>
          <w:rFonts w:eastAsia="Times"/>
          <w:bCs/>
          <w:sz w:val="21"/>
          <w:szCs w:val="21"/>
          <w:lang w:val="es-ES" w:bidi="es-ES_tradnl"/>
        </w:rPr>
      </w:pPr>
      <w:r w:rsidRPr="00247338">
        <w:rPr>
          <w:rFonts w:ascii="Times New Roman" w:eastAsia="Times" w:hAnsi="Times New Roman"/>
          <w:b/>
          <w:i/>
          <w:sz w:val="24"/>
          <w:szCs w:val="24"/>
          <w:lang w:val="es-ES"/>
        </w:rPr>
        <w:t>Michelin</w:t>
      </w:r>
      <w:r w:rsidRPr="00247338">
        <w:rPr>
          <w:rFonts w:ascii="Times New Roman" w:eastAsia="Times" w:hAnsi="Times New Roman"/>
          <w:i/>
          <w:sz w:val="24"/>
          <w:szCs w:val="24"/>
          <w:lang w:val="es-ES"/>
        </w:rPr>
        <w:t xml:space="preserve"> tiene la ambición de mejorar de manera sostenible la movilidad de sus clientes. Líder del sector del neumático, </w:t>
      </w:r>
      <w:r w:rsidRPr="00247338">
        <w:rPr>
          <w:rFonts w:ascii="Times New Roman" w:eastAsia="Times" w:hAnsi="Times New Roman"/>
          <w:b/>
          <w:i/>
          <w:sz w:val="24"/>
          <w:szCs w:val="24"/>
          <w:lang w:val="es-ES"/>
        </w:rPr>
        <w:t xml:space="preserve">Michelin </w:t>
      </w:r>
      <w:r w:rsidRPr="00247338">
        <w:rPr>
          <w:rFonts w:ascii="Times New Roman" w:eastAsia="Times" w:hAnsi="Times New Roman"/>
          <w:i/>
          <w:sz w:val="24"/>
          <w:szCs w:val="24"/>
          <w:lang w:val="es-ES"/>
        </w:rPr>
        <w:t xml:space="preserve">diseña, fabrica y distribuye los neumáticos más adaptados a las necesidades y a los diferentes usos de sus clientes, así como servicios y soluciones para mejorar su movilidad. </w:t>
      </w:r>
      <w:r w:rsidRPr="00247338">
        <w:rPr>
          <w:rFonts w:ascii="Times New Roman" w:eastAsia="Times" w:hAnsi="Times New Roman"/>
          <w:b/>
          <w:i/>
          <w:sz w:val="24"/>
          <w:szCs w:val="24"/>
          <w:lang w:val="es-ES"/>
        </w:rPr>
        <w:t>Michelin</w:t>
      </w:r>
      <w:r w:rsidRPr="00247338">
        <w:rPr>
          <w:rFonts w:ascii="Times New Roman" w:eastAsia="Times" w:hAnsi="Times New Roman"/>
          <w:i/>
          <w:sz w:val="24"/>
          <w:szCs w:val="24"/>
          <w:lang w:val="es-ES"/>
        </w:rPr>
        <w:t xml:space="preserve"> ofrece igualmente a sus clientes experiencias únicas en sus viajes y desplazamientos. </w:t>
      </w:r>
      <w:r w:rsidRPr="00247338">
        <w:rPr>
          <w:rFonts w:ascii="Times New Roman" w:eastAsia="Times" w:hAnsi="Times New Roman"/>
          <w:b/>
          <w:i/>
          <w:sz w:val="24"/>
          <w:szCs w:val="24"/>
          <w:lang w:val="es-ES"/>
        </w:rPr>
        <w:t>Michelin</w:t>
      </w:r>
      <w:r w:rsidRPr="00247338">
        <w:rPr>
          <w:rFonts w:ascii="Times New Roman" w:eastAsia="Times" w:hAnsi="Times New Roman"/>
          <w:i/>
          <w:sz w:val="24"/>
          <w:szCs w:val="24"/>
          <w:lang w:val="es-ES"/>
        </w:rPr>
        <w:t xml:space="preserve"> desarrolla también materiales de alta tecnología para la industria en torno a la movilidad. Con sede en Clermont-Ferrand (Francia), </w:t>
      </w:r>
      <w:r w:rsidRPr="00247338">
        <w:rPr>
          <w:rFonts w:ascii="Times New Roman" w:eastAsia="Times" w:hAnsi="Times New Roman"/>
          <w:b/>
          <w:i/>
          <w:sz w:val="24"/>
          <w:szCs w:val="24"/>
          <w:lang w:val="es-ES"/>
        </w:rPr>
        <w:t>Michelin</w:t>
      </w:r>
      <w:r w:rsidRPr="00247338">
        <w:rPr>
          <w:rFonts w:ascii="Times New Roman" w:eastAsia="Times" w:hAnsi="Times New Roman"/>
          <w:i/>
          <w:sz w:val="24"/>
          <w:szCs w:val="24"/>
          <w:lang w:val="es-ES"/>
        </w:rPr>
        <w:t xml:space="preserve"> está presente en </w:t>
      </w:r>
      <w:r w:rsidR="00A97113" w:rsidRPr="00A97113">
        <w:rPr>
          <w:rFonts w:ascii="Times New Roman" w:eastAsia="Times" w:hAnsi="Times New Roman"/>
          <w:i/>
          <w:sz w:val="24"/>
          <w:szCs w:val="24"/>
          <w:lang w:val="es-ES"/>
        </w:rPr>
        <w:t>171 países, emplea a 114.100 personas y dispone de 70 centros de producción en 17 países que en 2017 han fabricado 190 millones de neumáticos</w:t>
      </w:r>
      <w:r w:rsidRPr="00247338">
        <w:rPr>
          <w:rFonts w:ascii="Times New Roman" w:eastAsia="Times" w:hAnsi="Times New Roman"/>
          <w:i/>
          <w:sz w:val="24"/>
          <w:szCs w:val="24"/>
          <w:lang w:val="es-ES"/>
        </w:rPr>
        <w:t xml:space="preserve"> (</w:t>
      </w:r>
      <w:r w:rsidRPr="00247338">
        <w:rPr>
          <w:rFonts w:ascii="Times New Roman" w:eastAsia="Times" w:hAnsi="Times New Roman"/>
          <w:i/>
          <w:color w:val="0070C0"/>
          <w:sz w:val="24"/>
          <w:szCs w:val="24"/>
          <w:u w:val="single"/>
          <w:lang w:val="es-ES"/>
        </w:rPr>
        <w:t>www.michelin.es</w:t>
      </w:r>
      <w:r w:rsidRPr="00247338">
        <w:rPr>
          <w:rFonts w:ascii="Times New Roman" w:eastAsia="Times" w:hAnsi="Times New Roman"/>
          <w:i/>
          <w:sz w:val="24"/>
          <w:szCs w:val="24"/>
          <w:lang w:val="es-ES"/>
        </w:rPr>
        <w:t>).</w:t>
      </w:r>
    </w:p>
    <w:p w14:paraId="64C599AC" w14:textId="77777777" w:rsidR="007932A5" w:rsidRDefault="007932A5" w:rsidP="006C36BB">
      <w:pPr>
        <w:spacing w:after="240" w:line="360" w:lineRule="exact"/>
        <w:outlineLvl w:val="0"/>
        <w:rPr>
          <w:rFonts w:eastAsia="Times"/>
          <w:b/>
          <w:bCs/>
          <w:snapToGrid w:val="0"/>
          <w:sz w:val="21"/>
          <w:szCs w:val="21"/>
        </w:rPr>
      </w:pPr>
    </w:p>
    <w:p w14:paraId="51C70FF0" w14:textId="77777777" w:rsidR="006C36BB" w:rsidRPr="007932A5" w:rsidRDefault="006C36BB" w:rsidP="006C36BB">
      <w:pPr>
        <w:spacing w:after="240" w:line="360" w:lineRule="exact"/>
        <w:outlineLvl w:val="0"/>
        <w:rPr>
          <w:rFonts w:eastAsia="Times"/>
          <w:b/>
          <w:bCs/>
          <w:snapToGrid w:val="0"/>
          <w:sz w:val="21"/>
          <w:szCs w:val="21"/>
          <w:lang w:val="es-ES"/>
        </w:rPr>
      </w:pPr>
      <w:r w:rsidRPr="007932A5">
        <w:rPr>
          <w:rFonts w:eastAsia="Times"/>
          <w:b/>
          <w:bCs/>
          <w:snapToGrid w:val="0"/>
          <w:sz w:val="21"/>
          <w:szCs w:val="21"/>
          <w:lang w:val="es-ES"/>
        </w:rPr>
        <w:t xml:space="preserve">Acerca de Fundación MAPFRE </w:t>
      </w:r>
    </w:p>
    <w:p w14:paraId="5CBB4B11" w14:textId="1AC3CE14" w:rsidR="006C36BB" w:rsidRPr="007932A5" w:rsidRDefault="006C36BB" w:rsidP="006638A0">
      <w:pPr>
        <w:spacing w:after="360"/>
        <w:ind w:right="3"/>
        <w:rPr>
          <w:rFonts w:ascii="Times New Roman" w:hAnsi="Times New Roman"/>
          <w:bCs/>
          <w:i/>
          <w:sz w:val="24"/>
          <w:szCs w:val="24"/>
          <w:lang w:val="es-ES" w:eastAsia="es-ES"/>
        </w:rPr>
      </w:pPr>
      <w:r w:rsidRPr="007932A5">
        <w:rPr>
          <w:rFonts w:ascii="Times New Roman" w:hAnsi="Times New Roman"/>
          <w:b/>
          <w:bCs/>
          <w:i/>
          <w:sz w:val="24"/>
          <w:szCs w:val="24"/>
          <w:lang w:val="es-ES" w:eastAsia="es-ES"/>
        </w:rPr>
        <w:t>Fundación MAPFRE</w:t>
      </w:r>
      <w:r w:rsidRPr="007932A5">
        <w:rPr>
          <w:rFonts w:ascii="Times New Roman" w:hAnsi="Times New Roman"/>
          <w:bCs/>
          <w:i/>
          <w:sz w:val="24"/>
          <w:szCs w:val="24"/>
          <w:lang w:val="es-ES" w:eastAsia="es-ES"/>
        </w:rPr>
        <w:t xml:space="preserve"> es una institución internacional sin ánimo de lucro cuyo principal objetivo es mejorar la calidad de vida de las personas, especialmente de aquellas con menos recursos. </w:t>
      </w:r>
      <w:r w:rsidR="006638A0" w:rsidRPr="007932A5">
        <w:rPr>
          <w:rFonts w:ascii="Times New Roman" w:hAnsi="Times New Roman"/>
          <w:bCs/>
          <w:i/>
          <w:sz w:val="24"/>
          <w:szCs w:val="24"/>
          <w:lang w:val="es-ES" w:eastAsia="es-ES"/>
        </w:rPr>
        <w:t xml:space="preserve">Fundada en 1975, ha ido evolucionado y creciendo en el tiempo hasta su configuración actual, en la que cuenta con 5 áreas de trabajo centradas en : la acción social, la cultura, el seguro y la previsión social, la promoción de la salud y la prevención y la seguridad vial. Colabora en todo el mundo con instituciones públicas y privadas, nacionales e internacionales, </w:t>
      </w:r>
      <w:proofErr w:type="spellStart"/>
      <w:r w:rsidR="006638A0" w:rsidRPr="007932A5">
        <w:rPr>
          <w:rFonts w:ascii="Times New Roman" w:hAnsi="Times New Roman"/>
          <w:bCs/>
          <w:i/>
          <w:sz w:val="24"/>
          <w:szCs w:val="24"/>
          <w:lang w:val="es-ES" w:eastAsia="es-ES"/>
        </w:rPr>
        <w:t>ONG´s</w:t>
      </w:r>
      <w:proofErr w:type="spellEnd"/>
      <w:r w:rsidR="006638A0" w:rsidRPr="007932A5">
        <w:rPr>
          <w:rFonts w:ascii="Times New Roman" w:hAnsi="Times New Roman"/>
          <w:bCs/>
          <w:i/>
          <w:sz w:val="24"/>
          <w:szCs w:val="24"/>
          <w:lang w:val="es-ES" w:eastAsia="es-ES"/>
        </w:rPr>
        <w:t>, museos, fundaciones y asociac</w:t>
      </w:r>
      <w:r w:rsidR="001117C6" w:rsidRPr="007932A5">
        <w:rPr>
          <w:rFonts w:ascii="Times New Roman" w:hAnsi="Times New Roman"/>
          <w:bCs/>
          <w:i/>
          <w:sz w:val="24"/>
          <w:szCs w:val="24"/>
          <w:lang w:val="es-ES" w:eastAsia="es-ES"/>
        </w:rPr>
        <w:t>iones con objetivos afines a los suyos</w:t>
      </w:r>
      <w:r w:rsidR="006638A0" w:rsidRPr="007932A5">
        <w:rPr>
          <w:rFonts w:ascii="Times New Roman" w:hAnsi="Times New Roman"/>
          <w:bCs/>
          <w:i/>
          <w:sz w:val="24"/>
          <w:szCs w:val="24"/>
          <w:lang w:val="es-ES" w:eastAsia="es-ES"/>
        </w:rPr>
        <w:t>. Actualmente tiene presencia en 34 países y</w:t>
      </w:r>
      <w:r w:rsidR="001117C6" w:rsidRPr="007932A5">
        <w:rPr>
          <w:rFonts w:ascii="Times New Roman" w:hAnsi="Times New Roman"/>
          <w:bCs/>
          <w:i/>
          <w:sz w:val="24"/>
          <w:szCs w:val="24"/>
          <w:lang w:val="es-ES" w:eastAsia="es-ES"/>
        </w:rPr>
        <w:t>,</w:t>
      </w:r>
      <w:r w:rsidR="006638A0" w:rsidRPr="007932A5">
        <w:rPr>
          <w:rFonts w:ascii="Times New Roman" w:hAnsi="Times New Roman"/>
          <w:bCs/>
          <w:i/>
          <w:sz w:val="24"/>
          <w:szCs w:val="24"/>
          <w:lang w:val="es-ES" w:eastAsia="es-ES"/>
        </w:rPr>
        <w:t xml:space="preserve"> con el programa internacional « Objetivo Cero víctimas mortales y graves » , lleva a cabo proyectos en 23 países</w:t>
      </w:r>
      <w:r w:rsidR="001117C6" w:rsidRPr="007932A5">
        <w:rPr>
          <w:rFonts w:ascii="Times New Roman" w:hAnsi="Times New Roman"/>
          <w:bCs/>
          <w:i/>
          <w:sz w:val="24"/>
          <w:szCs w:val="24"/>
          <w:lang w:val="es-ES" w:eastAsia="es-ES"/>
        </w:rPr>
        <w:t xml:space="preserve"> dirigidos a</w:t>
      </w:r>
      <w:r w:rsidR="006638A0" w:rsidRPr="007932A5">
        <w:rPr>
          <w:rFonts w:ascii="Times New Roman" w:hAnsi="Times New Roman"/>
          <w:bCs/>
          <w:i/>
          <w:sz w:val="24"/>
          <w:szCs w:val="24"/>
          <w:lang w:val="es-ES" w:eastAsia="es-ES"/>
        </w:rPr>
        <w:t xml:space="preserve"> alcanzar el ambicioso objetivo de reducir a cero las víctimas de siniestros. </w:t>
      </w:r>
      <w:r w:rsidRPr="007932A5">
        <w:rPr>
          <w:rFonts w:ascii="Times New Roman" w:hAnsi="Times New Roman"/>
          <w:bCs/>
          <w:i/>
          <w:sz w:val="24"/>
          <w:szCs w:val="24"/>
          <w:lang w:val="es-ES" w:eastAsia="es-ES"/>
        </w:rPr>
        <w:t>(</w:t>
      </w:r>
      <w:hyperlink r:id="rId12" w:history="1">
        <w:r w:rsidRPr="007932A5">
          <w:rPr>
            <w:rStyle w:val="Hipervnculo"/>
            <w:lang w:val="es-ES" w:eastAsia="es-ES"/>
          </w:rPr>
          <w:t>www.fundacionmapfre.org</w:t>
        </w:r>
      </w:hyperlink>
      <w:r w:rsidRPr="007932A5">
        <w:rPr>
          <w:rFonts w:ascii="Times New Roman" w:hAnsi="Times New Roman"/>
          <w:bCs/>
          <w:i/>
          <w:sz w:val="24"/>
          <w:szCs w:val="24"/>
          <w:lang w:val="es-ES" w:eastAsia="es-ES"/>
        </w:rPr>
        <w:t>).</w:t>
      </w:r>
    </w:p>
    <w:sectPr w:rsidR="006C36BB" w:rsidRPr="007932A5" w:rsidSect="007E5ADB">
      <w:headerReference w:type="default" r:id="rId13"/>
      <w:footerReference w:type="default" r:id="rId14"/>
      <w:headerReference w:type="first" r:id="rId15"/>
      <w:footerReference w:type="first" r:id="rId16"/>
      <w:pgSz w:w="11901" w:h="16840" w:code="9"/>
      <w:pgMar w:top="-1876" w:right="1128" w:bottom="568" w:left="1134" w:header="0" w:footer="2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F9A15D" w14:textId="77777777" w:rsidR="00111D3F" w:rsidRDefault="00111D3F">
      <w:r>
        <w:separator/>
      </w:r>
    </w:p>
  </w:endnote>
  <w:endnote w:type="continuationSeparator" w:id="0">
    <w:p w14:paraId="15DA9919" w14:textId="77777777" w:rsidR="00111D3F" w:rsidRDefault="00111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  <w:font w:name="Frutiger-Normal">
    <w:altName w:val="Cambria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748790" w14:textId="77777777" w:rsidR="00404038" w:rsidRDefault="00404038" w:rsidP="00E00D5D">
    <w:pPr>
      <w:tabs>
        <w:tab w:val="center" w:pos="4252"/>
        <w:tab w:val="right" w:pos="8504"/>
      </w:tabs>
      <w:outlineLvl w:val="0"/>
      <w:rPr>
        <w:b/>
        <w:bCs/>
        <w:color w:val="808080"/>
        <w:sz w:val="18"/>
        <w:szCs w:val="18"/>
        <w:lang w:eastAsia="es-ES"/>
      </w:rPr>
    </w:pPr>
  </w:p>
  <w:p w14:paraId="348198D4" w14:textId="77777777" w:rsidR="00404038" w:rsidRPr="00750891" w:rsidRDefault="00404038" w:rsidP="00EF6514">
    <w:pPr>
      <w:tabs>
        <w:tab w:val="center" w:pos="4252"/>
        <w:tab w:val="right" w:pos="8504"/>
      </w:tabs>
      <w:outlineLvl w:val="0"/>
      <w:rPr>
        <w:b/>
        <w:bCs/>
        <w:color w:val="808080"/>
        <w:sz w:val="18"/>
        <w:szCs w:val="18"/>
        <w:lang w:val="es-ES" w:eastAsia="es-ES"/>
      </w:rPr>
    </w:pPr>
    <w:r w:rsidRPr="00750891">
      <w:rPr>
        <w:b/>
        <w:bCs/>
        <w:color w:val="808080"/>
        <w:sz w:val="18"/>
        <w:szCs w:val="18"/>
        <w:lang w:val="es-ES" w:eastAsia="es-ES"/>
      </w:rPr>
      <w:t>DEPARTAMENTO DE COMUNICACIÓN CORPORATIVA</w:t>
    </w:r>
  </w:p>
  <w:p w14:paraId="6AD0D042" w14:textId="77777777" w:rsidR="00404038" w:rsidRPr="00750891" w:rsidRDefault="00404038" w:rsidP="00EF6514">
    <w:pPr>
      <w:tabs>
        <w:tab w:val="center" w:pos="4252"/>
        <w:tab w:val="right" w:pos="8504"/>
      </w:tabs>
      <w:outlineLvl w:val="0"/>
      <w:rPr>
        <w:bCs/>
        <w:color w:val="808080"/>
        <w:sz w:val="18"/>
        <w:szCs w:val="18"/>
        <w:lang w:val="es-ES" w:eastAsia="es-ES"/>
      </w:rPr>
    </w:pPr>
    <w:r w:rsidRPr="00750891">
      <w:rPr>
        <w:bCs/>
        <w:color w:val="808080"/>
        <w:sz w:val="18"/>
        <w:szCs w:val="18"/>
        <w:lang w:val="es-ES" w:eastAsia="es-ES"/>
      </w:rPr>
      <w:t>Ctra. de Burgos s/n - Pol. El Cabildo</w:t>
    </w:r>
  </w:p>
  <w:p w14:paraId="67D26C9C" w14:textId="77777777" w:rsidR="00404038" w:rsidRPr="00750891" w:rsidRDefault="00404038" w:rsidP="00EF6514">
    <w:pPr>
      <w:tabs>
        <w:tab w:val="center" w:pos="4252"/>
        <w:tab w:val="right" w:pos="8504"/>
      </w:tabs>
      <w:outlineLvl w:val="0"/>
      <w:rPr>
        <w:bCs/>
        <w:color w:val="808080"/>
        <w:sz w:val="18"/>
        <w:szCs w:val="18"/>
        <w:lang w:val="es-ES" w:eastAsia="es-ES"/>
      </w:rPr>
    </w:pPr>
    <w:r w:rsidRPr="00750891">
      <w:rPr>
        <w:bCs/>
        <w:color w:val="808080"/>
        <w:sz w:val="18"/>
        <w:szCs w:val="18"/>
        <w:lang w:val="es-ES" w:eastAsia="es-ES"/>
      </w:rPr>
      <w:t>47009 - Valladolid – ESPAÑA</w:t>
    </w:r>
  </w:p>
  <w:p w14:paraId="0E9D8799" w14:textId="77777777" w:rsidR="00404038" w:rsidRPr="00EF6514" w:rsidRDefault="00404038" w:rsidP="00EF6514">
    <w:pPr>
      <w:jc w:val="both"/>
      <w:rPr>
        <w:rFonts w:eastAsia="Times"/>
        <w:bCs/>
        <w:color w:val="808080"/>
        <w:sz w:val="18"/>
        <w:szCs w:val="18"/>
        <w:lang w:val="es-ES"/>
      </w:rPr>
    </w:pPr>
    <w:r>
      <w:rPr>
        <w:rFonts w:eastAsia="Times"/>
        <w:bCs/>
        <w:color w:val="808080"/>
        <w:sz w:val="18"/>
        <w:szCs w:val="18"/>
        <w:lang w:val="es-ES"/>
      </w:rPr>
      <w:t>Móvil</w:t>
    </w:r>
    <w:r w:rsidRPr="00750891">
      <w:rPr>
        <w:rFonts w:eastAsia="Times"/>
        <w:bCs/>
        <w:color w:val="808080"/>
        <w:sz w:val="18"/>
        <w:szCs w:val="18"/>
        <w:lang w:val="es-ES"/>
      </w:rPr>
      <w:t xml:space="preserve">: +34 </w:t>
    </w:r>
    <w:r>
      <w:rPr>
        <w:rFonts w:eastAsia="Times"/>
        <w:bCs/>
        <w:color w:val="808080"/>
        <w:sz w:val="18"/>
        <w:szCs w:val="18"/>
        <w:lang w:val="es-ES"/>
      </w:rPr>
      <w:t>629 865 612</w:t>
    </w:r>
    <w:r w:rsidRPr="00750891">
      <w:rPr>
        <w:rFonts w:eastAsia="Times"/>
        <w:bCs/>
        <w:color w:val="808080"/>
        <w:sz w:val="18"/>
        <w:szCs w:val="18"/>
        <w:lang w:val="es-ES"/>
      </w:rPr>
      <w:t xml:space="preserve"> –</w:t>
    </w:r>
    <w:r>
      <w:rPr>
        <w:rFonts w:eastAsia="Times"/>
        <w:bCs/>
        <w:color w:val="808080"/>
        <w:sz w:val="18"/>
        <w:szCs w:val="18"/>
        <w:lang w:val="es-ES"/>
      </w:rPr>
      <w:t xml:space="preserve"> hugo.ureta-alonso@michelin.com</w:t>
    </w:r>
    <w:r w:rsidRPr="00CC7A9E">
      <w:rPr>
        <w:b/>
        <w:bCs/>
        <w:color w:val="808080"/>
        <w:sz w:val="18"/>
        <w:szCs w:val="18"/>
        <w:lang w:eastAsia="es-ES"/>
      </w:rPr>
      <w:t xml:space="preserve"> </w:t>
    </w:r>
  </w:p>
  <w:p w14:paraId="4C67B3C6" w14:textId="77777777" w:rsidR="00404038" w:rsidRDefault="00404038" w:rsidP="00DA5134">
    <w:pPr>
      <w:pStyle w:val="Piedepgina"/>
      <w:ind w:left="-567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087C70B2" wp14:editId="28FC0A4C">
              <wp:simplePos x="0" y="0"/>
              <wp:positionH relativeFrom="column">
                <wp:posOffset>-267970</wp:posOffset>
              </wp:positionH>
              <wp:positionV relativeFrom="page">
                <wp:posOffset>9613265</wp:posOffset>
              </wp:positionV>
              <wp:extent cx="2469515" cy="635"/>
              <wp:effectExtent l="0" t="0" r="0" b="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69515" cy="635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5C5938D" id="Line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21.1pt,756.95pt" to="173.35pt,7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" o:allowincell="f" stroked="f" strokeweight="0">
              <w10:wrap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DA969" w14:textId="77777777" w:rsidR="00404038" w:rsidRPr="00750891" w:rsidRDefault="00404038" w:rsidP="00E53567">
    <w:pPr>
      <w:tabs>
        <w:tab w:val="center" w:pos="4252"/>
        <w:tab w:val="right" w:pos="8504"/>
      </w:tabs>
      <w:outlineLvl w:val="0"/>
      <w:rPr>
        <w:b/>
        <w:bCs/>
        <w:color w:val="808080"/>
        <w:sz w:val="18"/>
        <w:szCs w:val="18"/>
        <w:lang w:val="es-ES" w:eastAsia="es-ES"/>
      </w:rPr>
    </w:pPr>
    <w:r w:rsidRPr="00750891">
      <w:rPr>
        <w:b/>
        <w:bCs/>
        <w:color w:val="808080"/>
        <w:sz w:val="18"/>
        <w:szCs w:val="18"/>
        <w:lang w:val="es-ES" w:eastAsia="es-ES"/>
      </w:rPr>
      <w:t>DEPARTAMENTO DE COMUNICACIÓN CORPORATIVA</w:t>
    </w:r>
  </w:p>
  <w:p w14:paraId="1728F48B" w14:textId="77777777" w:rsidR="00404038" w:rsidRPr="00750891" w:rsidRDefault="00404038" w:rsidP="00E53567">
    <w:pPr>
      <w:tabs>
        <w:tab w:val="center" w:pos="4252"/>
        <w:tab w:val="right" w:pos="8504"/>
      </w:tabs>
      <w:outlineLvl w:val="0"/>
      <w:rPr>
        <w:bCs/>
        <w:color w:val="808080"/>
        <w:sz w:val="18"/>
        <w:szCs w:val="18"/>
        <w:lang w:val="es-ES" w:eastAsia="es-ES"/>
      </w:rPr>
    </w:pPr>
    <w:r w:rsidRPr="00750891">
      <w:rPr>
        <w:bCs/>
        <w:color w:val="808080"/>
        <w:sz w:val="18"/>
        <w:szCs w:val="18"/>
        <w:lang w:val="es-ES" w:eastAsia="es-ES"/>
      </w:rPr>
      <w:t>Ctra. de Burgos s/n - Pol. El Cabildo</w:t>
    </w:r>
  </w:p>
  <w:p w14:paraId="193A3258" w14:textId="77777777" w:rsidR="00404038" w:rsidRPr="00750891" w:rsidRDefault="00404038" w:rsidP="00E53567">
    <w:pPr>
      <w:tabs>
        <w:tab w:val="center" w:pos="4252"/>
        <w:tab w:val="right" w:pos="8504"/>
      </w:tabs>
      <w:outlineLvl w:val="0"/>
      <w:rPr>
        <w:bCs/>
        <w:color w:val="808080"/>
        <w:sz w:val="18"/>
        <w:szCs w:val="18"/>
        <w:lang w:val="es-ES" w:eastAsia="es-ES"/>
      </w:rPr>
    </w:pPr>
    <w:r w:rsidRPr="00750891">
      <w:rPr>
        <w:bCs/>
        <w:color w:val="808080"/>
        <w:sz w:val="18"/>
        <w:szCs w:val="18"/>
        <w:lang w:val="es-ES" w:eastAsia="es-ES"/>
      </w:rPr>
      <w:t>47009 - Valladolid – ESPAÑA</w:t>
    </w:r>
  </w:p>
  <w:p w14:paraId="68AA1622" w14:textId="77777777" w:rsidR="00404038" w:rsidRDefault="00404038" w:rsidP="00E53567">
    <w:pPr>
      <w:pStyle w:val="Piedepgina"/>
      <w:tabs>
        <w:tab w:val="clear" w:pos="4536"/>
        <w:tab w:val="clear" w:pos="9072"/>
        <w:tab w:val="center" w:pos="5032"/>
        <w:tab w:val="right" w:pos="10064"/>
      </w:tabs>
    </w:pPr>
    <w:r>
      <w:rPr>
        <w:rFonts w:eastAsia="Times"/>
        <w:bCs/>
        <w:color w:val="808080"/>
        <w:sz w:val="18"/>
        <w:szCs w:val="18"/>
        <w:lang w:val="es-ES"/>
      </w:rPr>
      <w:t>Móvil</w:t>
    </w:r>
    <w:r w:rsidRPr="00750891">
      <w:rPr>
        <w:rFonts w:eastAsia="Times"/>
        <w:bCs/>
        <w:color w:val="808080"/>
        <w:sz w:val="18"/>
        <w:szCs w:val="18"/>
        <w:lang w:val="es-ES"/>
      </w:rPr>
      <w:t xml:space="preserve">: +34 </w:t>
    </w:r>
    <w:r>
      <w:rPr>
        <w:rFonts w:eastAsia="Times"/>
        <w:bCs/>
        <w:color w:val="808080"/>
        <w:sz w:val="18"/>
        <w:szCs w:val="18"/>
        <w:lang w:val="es-ES"/>
      </w:rPr>
      <w:t>629 865 612</w:t>
    </w:r>
    <w:r w:rsidRPr="00750891">
      <w:rPr>
        <w:rFonts w:eastAsia="Times"/>
        <w:bCs/>
        <w:color w:val="808080"/>
        <w:sz w:val="18"/>
        <w:szCs w:val="18"/>
        <w:lang w:val="es-ES"/>
      </w:rPr>
      <w:t xml:space="preserve"> –</w:t>
    </w:r>
    <w:r>
      <w:rPr>
        <w:rFonts w:eastAsia="Times"/>
        <w:bCs/>
        <w:color w:val="808080"/>
        <w:sz w:val="18"/>
        <w:szCs w:val="18"/>
        <w:lang w:val="es-ES"/>
      </w:rPr>
      <w:t xml:space="preserve"> hugo.ureta-alonso@michelin.com</w:t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2DBE00" w14:textId="77777777" w:rsidR="00111D3F" w:rsidRDefault="00111D3F">
      <w:r>
        <w:separator/>
      </w:r>
    </w:p>
  </w:footnote>
  <w:footnote w:type="continuationSeparator" w:id="0">
    <w:p w14:paraId="4546D7E6" w14:textId="77777777" w:rsidR="00111D3F" w:rsidRDefault="00111D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9738F0" w14:textId="77777777" w:rsidR="00404038" w:rsidRDefault="00404038" w:rsidP="006A24B3">
    <w:pPr>
      <w:pStyle w:val="Encabezado"/>
      <w:rPr>
        <w:lang w:val="en-US"/>
      </w:rPr>
    </w:pPr>
  </w:p>
  <w:p w14:paraId="3D70237B" w14:textId="77777777" w:rsidR="00404038" w:rsidRDefault="00404038" w:rsidP="007E5ADB">
    <w:pPr>
      <w:spacing w:line="264" w:lineRule="auto"/>
      <w:ind w:right="141"/>
      <w:jc w:val="right"/>
      <w:rPr>
        <w:rFonts w:cs="Arial"/>
        <w:b/>
        <w:color w:val="191919"/>
        <w:sz w:val="24"/>
        <w:szCs w:val="24"/>
        <w:highlight w:val="yellow"/>
        <w:lang w:val="es-ES"/>
      </w:rPr>
    </w:pPr>
  </w:p>
  <w:p w14:paraId="120E0CCA" w14:textId="77777777" w:rsidR="00404038" w:rsidRDefault="00404038" w:rsidP="007E5ADB">
    <w:pPr>
      <w:spacing w:line="264" w:lineRule="auto"/>
      <w:ind w:right="141"/>
      <w:jc w:val="right"/>
      <w:rPr>
        <w:rFonts w:cs="Arial"/>
        <w:b/>
        <w:color w:val="191919"/>
        <w:sz w:val="24"/>
        <w:szCs w:val="24"/>
        <w:highlight w:val="yellow"/>
        <w:lang w:val="es-ES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78AE659" wp14:editId="16B3BD93">
          <wp:simplePos x="0" y="0"/>
          <wp:positionH relativeFrom="column">
            <wp:posOffset>-97155</wp:posOffset>
          </wp:positionH>
          <wp:positionV relativeFrom="paragraph">
            <wp:posOffset>6350</wp:posOffset>
          </wp:positionV>
          <wp:extent cx="1859280" cy="1068070"/>
          <wp:effectExtent l="0" t="0" r="0" b="0"/>
          <wp:wrapSquare wrapText="bothSides"/>
          <wp:docPr id="4" name="Imagen 4" descr="logo FMEP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MEP 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1068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626A07" w14:textId="7788D834" w:rsidR="00A97985" w:rsidRDefault="00A97985" w:rsidP="00667773">
    <w:pPr>
      <w:spacing w:line="264" w:lineRule="auto"/>
      <w:ind w:right="141"/>
      <w:jc w:val="right"/>
      <w:rPr>
        <w:lang w:val="en-US"/>
      </w:rPr>
    </w:pPr>
    <w:r>
      <w:rPr>
        <w:rFonts w:cs="Arial"/>
        <w:b/>
        <w:noProof/>
        <w:color w:val="191919"/>
        <w:sz w:val="24"/>
        <w:szCs w:val="24"/>
        <w:lang w:val="es-ES" w:eastAsia="es-ES"/>
      </w:rPr>
      <w:drawing>
        <wp:inline distT="0" distB="0" distL="0" distR="0" wp14:anchorId="5DF1C0D1" wp14:editId="0339D040">
          <wp:extent cx="1619250" cy="699340"/>
          <wp:effectExtent l="0" t="0" r="0" b="5715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2_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391" cy="700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75263" w14:textId="77777777" w:rsidR="00404038" w:rsidRDefault="00404038" w:rsidP="009B4178">
    <w:pPr>
      <w:pStyle w:val="Encabezado"/>
      <w:ind w:hanging="1276"/>
      <w:rPr>
        <w:lang w:val="en-US"/>
      </w:rPr>
    </w:pPr>
    <w:r>
      <w:rPr>
        <w:rFonts w:cs="Arial"/>
        <w:noProof/>
        <w:lang w:val="es-ES" w:eastAsia="es-ES"/>
      </w:rPr>
      <w:drawing>
        <wp:anchor distT="0" distB="0" distL="114300" distR="114300" simplePos="0" relativeHeight="251657216" behindDoc="0" locked="0" layoutInCell="1" allowOverlap="1" wp14:anchorId="6823D0D6" wp14:editId="410F89AB">
          <wp:simplePos x="0" y="0"/>
          <wp:positionH relativeFrom="column">
            <wp:posOffset>-154305</wp:posOffset>
          </wp:positionH>
          <wp:positionV relativeFrom="paragraph">
            <wp:posOffset>149860</wp:posOffset>
          </wp:positionV>
          <wp:extent cx="1859280" cy="1068070"/>
          <wp:effectExtent l="0" t="0" r="7620" b="0"/>
          <wp:wrapSquare wrapText="bothSides"/>
          <wp:docPr id="3" name="Imagen 3" descr="logo FMEP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MEP 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1068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BFB">
      <w:rPr>
        <w:lang w:val="en-US"/>
      </w:rPr>
      <w:t xml:space="preserve"> </w:t>
    </w:r>
    <w:r>
      <w:rPr>
        <w:lang w:val="en-US"/>
      </w:rPr>
      <w:t xml:space="preserve">               </w:t>
    </w:r>
  </w:p>
  <w:p w14:paraId="2AB094C8" w14:textId="77777777" w:rsidR="00404038" w:rsidRDefault="00404038" w:rsidP="00787FEA">
    <w:pPr>
      <w:pStyle w:val="Encabezado"/>
      <w:ind w:hanging="1276"/>
      <w:rPr>
        <w:rFonts w:cs="Arial"/>
        <w:lang w:val="es-ES_tradnl"/>
      </w:rPr>
    </w:pPr>
    <w:r>
      <w:rPr>
        <w:lang w:val="en-US"/>
      </w:rPr>
      <w:t xml:space="preserve">                    </w:t>
    </w:r>
    <w:r w:rsidRPr="00582BFB">
      <w:rPr>
        <w:rFonts w:ascii="Frutiger-Normal" w:hAnsi="Frutiger-Normal"/>
        <w:color w:val="000099"/>
        <w:sz w:val="18"/>
        <w:lang w:val="en-US"/>
      </w:rPr>
      <w:br/>
    </w:r>
  </w:p>
  <w:p w14:paraId="534876F3" w14:textId="77777777" w:rsidR="00404038" w:rsidRDefault="00404038" w:rsidP="00C171F8">
    <w:pPr>
      <w:pStyle w:val="Encabezado"/>
      <w:ind w:hanging="1134"/>
      <w:rPr>
        <w:rFonts w:cs="Arial"/>
        <w:lang w:val="es-ES_tradnl"/>
      </w:rPr>
    </w:pPr>
  </w:p>
  <w:p w14:paraId="1E082E42" w14:textId="77777777" w:rsidR="00404038" w:rsidRDefault="00404038" w:rsidP="00787FEA">
    <w:pPr>
      <w:pStyle w:val="Encabezado"/>
      <w:ind w:hanging="1276"/>
      <w:rPr>
        <w:rFonts w:cs="Arial"/>
        <w:lang w:val="es-ES_tradnl"/>
      </w:rPr>
    </w:pPr>
  </w:p>
  <w:p w14:paraId="3AE3559F" w14:textId="77777777" w:rsidR="00404038" w:rsidRPr="00411366" w:rsidRDefault="00404038" w:rsidP="00787FEA">
    <w:pPr>
      <w:pStyle w:val="Encabezado"/>
      <w:ind w:hanging="1276"/>
      <w:rPr>
        <w:rFonts w:cs="Arial"/>
        <w:vertAlign w:val="subscript"/>
        <w:lang w:val="es-ES_tradnl"/>
      </w:rPr>
    </w:pPr>
    <w:r>
      <w:rPr>
        <w:rFonts w:cs="Arial"/>
        <w:vertAlign w:val="subscript"/>
        <w:lang w:val="es-ES_tradnl"/>
      </w:rPr>
      <w:t>IIII</w:t>
    </w:r>
  </w:p>
  <w:p w14:paraId="3E587EB7" w14:textId="77777777" w:rsidR="00404038" w:rsidRDefault="00404038" w:rsidP="00C171F8">
    <w:pPr>
      <w:pStyle w:val="Encabezado"/>
      <w:ind w:left="-142"/>
      <w:rPr>
        <w:rFonts w:cs="Arial"/>
        <w:color w:val="27509B"/>
        <w:sz w:val="18"/>
        <w:lang w:val="es-ES_tradnl"/>
      </w:rPr>
    </w:pPr>
  </w:p>
  <w:p w14:paraId="64021708" w14:textId="77777777" w:rsidR="00404038" w:rsidRDefault="00404038" w:rsidP="002A69C7">
    <w:pPr>
      <w:pStyle w:val="Encabezado"/>
      <w:rPr>
        <w:rFonts w:cs="Arial"/>
        <w:color w:val="27509B"/>
        <w:sz w:val="18"/>
        <w:lang w:val="es-ES_tradnl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213C7E" wp14:editId="721A594E">
              <wp:simplePos x="0" y="0"/>
              <wp:positionH relativeFrom="column">
                <wp:posOffset>3351530</wp:posOffset>
              </wp:positionH>
              <wp:positionV relativeFrom="paragraph">
                <wp:posOffset>72390</wp:posOffset>
              </wp:positionV>
              <wp:extent cx="3046730" cy="414020"/>
              <wp:effectExtent l="0" t="0" r="0" b="0"/>
              <wp:wrapNone/>
              <wp:docPr id="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673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E0F3A1" w14:textId="77777777" w:rsidR="00404038" w:rsidRPr="00173C32" w:rsidRDefault="00404038" w:rsidP="007F6ECD">
                          <w:pPr>
                            <w:ind w:left="708"/>
                            <w:jc w:val="right"/>
                            <w:rPr>
                              <w:rFonts w:cs="Arial"/>
                              <w:b/>
                              <w:sz w:val="28"/>
                              <w:szCs w:val="28"/>
                            </w:rPr>
                          </w:pPr>
                          <w:r w:rsidRPr="00173C32">
                            <w:rPr>
                              <w:rFonts w:cs="Arial"/>
                              <w:b/>
                              <w:sz w:val="28"/>
                              <w:szCs w:val="28"/>
                            </w:rPr>
                            <w:t>INFORMACIÓN DE PRENSA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6" type="#_x0000_t202" style="position:absolute;margin-left:263.9pt;margin-top:5.7pt;width:239.9pt;height:3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" filled="f" stroked="f">
              <v:textbox inset=",7.2pt,,7.2pt">
                <w:txbxContent>
                  <w:p w:rsidR="00916F21" w:rsidRPr="00173C32" w:rsidRDefault="00916F21" w:rsidP="007F6ECD">
                    <w:pPr>
                      <w:ind w:left="708"/>
                      <w:jc w:val="right"/>
                      <w:rPr>
                        <w:rFonts w:cs="Arial"/>
                        <w:b/>
                        <w:sz w:val="28"/>
                        <w:szCs w:val="28"/>
                      </w:rPr>
                    </w:pPr>
                    <w:r w:rsidRPr="00173C32">
                      <w:rPr>
                        <w:rFonts w:cs="Arial"/>
                        <w:b/>
                        <w:sz w:val="28"/>
                        <w:szCs w:val="28"/>
                      </w:rPr>
                      <w:t>INFORMACIÓN DE PRENSA</w:t>
                    </w:r>
                  </w:p>
                </w:txbxContent>
              </v:textbox>
            </v:shape>
          </w:pict>
        </mc:Fallback>
      </mc:AlternateContent>
    </w:r>
  </w:p>
  <w:p w14:paraId="3F3A84F8" w14:textId="77777777" w:rsidR="00404038" w:rsidRDefault="00404038" w:rsidP="002A69C7">
    <w:pPr>
      <w:pStyle w:val="Encabezado"/>
      <w:rPr>
        <w:rFonts w:cs="Arial"/>
        <w:color w:val="27509B"/>
        <w:sz w:val="18"/>
        <w:lang w:val="es-ES_tradnl"/>
      </w:rPr>
    </w:pPr>
  </w:p>
  <w:p w14:paraId="430BE99F" w14:textId="77777777" w:rsidR="00404038" w:rsidRPr="006A24B3" w:rsidRDefault="00404038" w:rsidP="00233C45">
    <w:pPr>
      <w:pStyle w:val="Encabezado"/>
      <w:rPr>
        <w:rFonts w:cs="Arial"/>
        <w:color w:val="181818"/>
        <w:sz w:val="18"/>
        <w:lang w:val="es-ES_tradnl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DA6A4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86E6E30"/>
    <w:multiLevelType w:val="multilevel"/>
    <w:tmpl w:val="84007136"/>
    <w:numStyleLink w:val="List0"/>
  </w:abstractNum>
  <w:abstractNum w:abstractNumId="2">
    <w:nsid w:val="524446B2"/>
    <w:multiLevelType w:val="hybridMultilevel"/>
    <w:tmpl w:val="A76C7B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DE2F17"/>
    <w:multiLevelType w:val="hybridMultilevel"/>
    <w:tmpl w:val="9B302356"/>
    <w:lvl w:ilvl="0" w:tplc="0C0A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4">
    <w:nsid w:val="6E5D3621"/>
    <w:multiLevelType w:val="multilevel"/>
    <w:tmpl w:val="84007136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bCs/>
        <w:i/>
        <w:iCs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95"/>
        </w:tabs>
        <w:ind w:left="109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2">
      <w:start w:val="1"/>
      <w:numFmt w:val="bullet"/>
      <w:lvlText w:val="▪"/>
      <w:lvlJc w:val="left"/>
      <w:pPr>
        <w:tabs>
          <w:tab w:val="num" w:pos="1815"/>
        </w:tabs>
        <w:ind w:left="181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3">
      <w:start w:val="1"/>
      <w:numFmt w:val="bullet"/>
      <w:lvlText w:val="•"/>
      <w:lvlJc w:val="left"/>
      <w:pPr>
        <w:tabs>
          <w:tab w:val="num" w:pos="2535"/>
        </w:tabs>
        <w:ind w:left="253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4">
      <w:start w:val="1"/>
      <w:numFmt w:val="bullet"/>
      <w:lvlText w:val="o"/>
      <w:lvlJc w:val="left"/>
      <w:pPr>
        <w:tabs>
          <w:tab w:val="num" w:pos="3255"/>
        </w:tabs>
        <w:ind w:left="325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5">
      <w:start w:val="1"/>
      <w:numFmt w:val="bullet"/>
      <w:lvlText w:val="▪"/>
      <w:lvlJc w:val="left"/>
      <w:pPr>
        <w:tabs>
          <w:tab w:val="num" w:pos="3975"/>
        </w:tabs>
        <w:ind w:left="397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6">
      <w:start w:val="1"/>
      <w:numFmt w:val="bullet"/>
      <w:lvlText w:val="•"/>
      <w:lvlJc w:val="left"/>
      <w:pPr>
        <w:tabs>
          <w:tab w:val="num" w:pos="4695"/>
        </w:tabs>
        <w:ind w:left="469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7">
      <w:start w:val="1"/>
      <w:numFmt w:val="bullet"/>
      <w:lvlText w:val="o"/>
      <w:lvlJc w:val="left"/>
      <w:pPr>
        <w:tabs>
          <w:tab w:val="num" w:pos="5415"/>
        </w:tabs>
        <w:ind w:left="541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8">
      <w:start w:val="1"/>
      <w:numFmt w:val="bullet"/>
      <w:lvlText w:val="▪"/>
      <w:lvlJc w:val="left"/>
      <w:pPr>
        <w:tabs>
          <w:tab w:val="num" w:pos="6135"/>
        </w:tabs>
        <w:ind w:left="613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</w:abstractNum>
  <w:abstractNum w:abstractNumId="5">
    <w:nsid w:val="7347309F"/>
    <w:multiLevelType w:val="hybridMultilevel"/>
    <w:tmpl w:val="BE1232F8"/>
    <w:lvl w:ilvl="0" w:tplc="0C0A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6">
    <w:nsid w:val="7EAB2B8C"/>
    <w:multiLevelType w:val="multilevel"/>
    <w:tmpl w:val="84007136"/>
    <w:styleLink w:val="List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bCs/>
        <w:i/>
        <w:iCs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95"/>
        </w:tabs>
        <w:ind w:left="109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2">
      <w:start w:val="1"/>
      <w:numFmt w:val="bullet"/>
      <w:lvlText w:val="▪"/>
      <w:lvlJc w:val="left"/>
      <w:pPr>
        <w:tabs>
          <w:tab w:val="num" w:pos="1815"/>
        </w:tabs>
        <w:ind w:left="181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3">
      <w:start w:val="1"/>
      <w:numFmt w:val="bullet"/>
      <w:lvlText w:val="•"/>
      <w:lvlJc w:val="left"/>
      <w:pPr>
        <w:tabs>
          <w:tab w:val="num" w:pos="2535"/>
        </w:tabs>
        <w:ind w:left="253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4">
      <w:start w:val="1"/>
      <w:numFmt w:val="bullet"/>
      <w:lvlText w:val="o"/>
      <w:lvlJc w:val="left"/>
      <w:pPr>
        <w:tabs>
          <w:tab w:val="num" w:pos="3255"/>
        </w:tabs>
        <w:ind w:left="325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5">
      <w:start w:val="1"/>
      <w:numFmt w:val="bullet"/>
      <w:lvlText w:val="▪"/>
      <w:lvlJc w:val="left"/>
      <w:pPr>
        <w:tabs>
          <w:tab w:val="num" w:pos="3975"/>
        </w:tabs>
        <w:ind w:left="397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6">
      <w:start w:val="1"/>
      <w:numFmt w:val="bullet"/>
      <w:lvlText w:val="•"/>
      <w:lvlJc w:val="left"/>
      <w:pPr>
        <w:tabs>
          <w:tab w:val="num" w:pos="4695"/>
        </w:tabs>
        <w:ind w:left="469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7">
      <w:start w:val="1"/>
      <w:numFmt w:val="bullet"/>
      <w:lvlText w:val="o"/>
      <w:lvlJc w:val="left"/>
      <w:pPr>
        <w:tabs>
          <w:tab w:val="num" w:pos="5415"/>
        </w:tabs>
        <w:ind w:left="541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  <w:lvl w:ilvl="8">
      <w:start w:val="1"/>
      <w:numFmt w:val="bullet"/>
      <w:lvlText w:val="▪"/>
      <w:lvlJc w:val="left"/>
      <w:pPr>
        <w:tabs>
          <w:tab w:val="num" w:pos="6135"/>
        </w:tabs>
        <w:ind w:left="6135" w:hanging="375"/>
      </w:pPr>
      <w:rPr>
        <w:rFonts w:ascii="Times" w:eastAsia="Times" w:hAnsi="Times" w:cs="Times"/>
        <w:b/>
        <w:bCs/>
        <w:i/>
        <w:iCs/>
        <w:position w:val="0"/>
        <w:sz w:val="25"/>
        <w:szCs w:val="25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00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96"/>
    <w:rsid w:val="000000B3"/>
    <w:rsid w:val="00015C33"/>
    <w:rsid w:val="000221D6"/>
    <w:rsid w:val="000545FB"/>
    <w:rsid w:val="00055E5F"/>
    <w:rsid w:val="0006182B"/>
    <w:rsid w:val="0007580B"/>
    <w:rsid w:val="00081A9B"/>
    <w:rsid w:val="000A287E"/>
    <w:rsid w:val="000B0697"/>
    <w:rsid w:val="000C4D13"/>
    <w:rsid w:val="000E591E"/>
    <w:rsid w:val="000F7BB2"/>
    <w:rsid w:val="0010256A"/>
    <w:rsid w:val="001117C6"/>
    <w:rsid w:val="00111D3F"/>
    <w:rsid w:val="001148C6"/>
    <w:rsid w:val="00115192"/>
    <w:rsid w:val="001239F8"/>
    <w:rsid w:val="001402AD"/>
    <w:rsid w:val="0014714C"/>
    <w:rsid w:val="00147901"/>
    <w:rsid w:val="0016061F"/>
    <w:rsid w:val="00173C32"/>
    <w:rsid w:val="00182044"/>
    <w:rsid w:val="001865E8"/>
    <w:rsid w:val="00193761"/>
    <w:rsid w:val="001C7105"/>
    <w:rsid w:val="001D1071"/>
    <w:rsid w:val="001D315E"/>
    <w:rsid w:val="001E28FF"/>
    <w:rsid w:val="001E5E24"/>
    <w:rsid w:val="00210CD3"/>
    <w:rsid w:val="002244BD"/>
    <w:rsid w:val="00233C45"/>
    <w:rsid w:val="002518C6"/>
    <w:rsid w:val="002830CB"/>
    <w:rsid w:val="00284EAE"/>
    <w:rsid w:val="002A69C7"/>
    <w:rsid w:val="002C06CE"/>
    <w:rsid w:val="002C27B7"/>
    <w:rsid w:val="002D1699"/>
    <w:rsid w:val="002E1D89"/>
    <w:rsid w:val="002F4434"/>
    <w:rsid w:val="002F4798"/>
    <w:rsid w:val="00345299"/>
    <w:rsid w:val="00393464"/>
    <w:rsid w:val="003964B4"/>
    <w:rsid w:val="003B0FA7"/>
    <w:rsid w:val="003B5EB9"/>
    <w:rsid w:val="003D22DB"/>
    <w:rsid w:val="003E6717"/>
    <w:rsid w:val="003F4560"/>
    <w:rsid w:val="00404038"/>
    <w:rsid w:val="00404235"/>
    <w:rsid w:val="00407A0F"/>
    <w:rsid w:val="00411366"/>
    <w:rsid w:val="00420D62"/>
    <w:rsid w:val="00425C51"/>
    <w:rsid w:val="00434D33"/>
    <w:rsid w:val="00457804"/>
    <w:rsid w:val="00463484"/>
    <w:rsid w:val="00476F8A"/>
    <w:rsid w:val="00484D1E"/>
    <w:rsid w:val="00491867"/>
    <w:rsid w:val="00493F7B"/>
    <w:rsid w:val="00495BAC"/>
    <w:rsid w:val="004B5A3A"/>
    <w:rsid w:val="004C02CE"/>
    <w:rsid w:val="004E48B3"/>
    <w:rsid w:val="00501FEF"/>
    <w:rsid w:val="00502047"/>
    <w:rsid w:val="0055471F"/>
    <w:rsid w:val="00562E3B"/>
    <w:rsid w:val="0057023B"/>
    <w:rsid w:val="00576ADA"/>
    <w:rsid w:val="00577877"/>
    <w:rsid w:val="00580805"/>
    <w:rsid w:val="00582BFB"/>
    <w:rsid w:val="005865D0"/>
    <w:rsid w:val="005A1900"/>
    <w:rsid w:val="005B2753"/>
    <w:rsid w:val="005C03AF"/>
    <w:rsid w:val="005C2C61"/>
    <w:rsid w:val="005C5DB5"/>
    <w:rsid w:val="005E3BE1"/>
    <w:rsid w:val="005E3CB5"/>
    <w:rsid w:val="005E608C"/>
    <w:rsid w:val="005F313F"/>
    <w:rsid w:val="005F6EBC"/>
    <w:rsid w:val="00602399"/>
    <w:rsid w:val="006046A4"/>
    <w:rsid w:val="0061064D"/>
    <w:rsid w:val="006240F2"/>
    <w:rsid w:val="006451D5"/>
    <w:rsid w:val="006461FD"/>
    <w:rsid w:val="00653F35"/>
    <w:rsid w:val="006638A0"/>
    <w:rsid w:val="00667773"/>
    <w:rsid w:val="00696FC7"/>
    <w:rsid w:val="006979F5"/>
    <w:rsid w:val="006A24B3"/>
    <w:rsid w:val="006B3DCD"/>
    <w:rsid w:val="006C36BB"/>
    <w:rsid w:val="006E368C"/>
    <w:rsid w:val="00701846"/>
    <w:rsid w:val="00710D88"/>
    <w:rsid w:val="00713534"/>
    <w:rsid w:val="00715BFB"/>
    <w:rsid w:val="0071758C"/>
    <w:rsid w:val="00750480"/>
    <w:rsid w:val="00751E44"/>
    <w:rsid w:val="0075711D"/>
    <w:rsid w:val="00787FEA"/>
    <w:rsid w:val="007932A5"/>
    <w:rsid w:val="007A6744"/>
    <w:rsid w:val="007A69B0"/>
    <w:rsid w:val="007C4D9E"/>
    <w:rsid w:val="007D0D5F"/>
    <w:rsid w:val="007D1E77"/>
    <w:rsid w:val="007E2645"/>
    <w:rsid w:val="007E5ADB"/>
    <w:rsid w:val="007E79AC"/>
    <w:rsid w:val="007F6ECD"/>
    <w:rsid w:val="008070D3"/>
    <w:rsid w:val="00807276"/>
    <w:rsid w:val="00841A77"/>
    <w:rsid w:val="008465B7"/>
    <w:rsid w:val="00876877"/>
    <w:rsid w:val="0088103E"/>
    <w:rsid w:val="00883F95"/>
    <w:rsid w:val="008E0A7D"/>
    <w:rsid w:val="008E1BC4"/>
    <w:rsid w:val="008F28F0"/>
    <w:rsid w:val="00903E71"/>
    <w:rsid w:val="00916F21"/>
    <w:rsid w:val="009362CB"/>
    <w:rsid w:val="009536CB"/>
    <w:rsid w:val="00977F8F"/>
    <w:rsid w:val="0099548B"/>
    <w:rsid w:val="009958F5"/>
    <w:rsid w:val="009A1E96"/>
    <w:rsid w:val="009B0804"/>
    <w:rsid w:val="009B4178"/>
    <w:rsid w:val="009C0156"/>
    <w:rsid w:val="009F5373"/>
    <w:rsid w:val="00A1111A"/>
    <w:rsid w:val="00A12806"/>
    <w:rsid w:val="00A36F95"/>
    <w:rsid w:val="00A46FA6"/>
    <w:rsid w:val="00A635A2"/>
    <w:rsid w:val="00A6452F"/>
    <w:rsid w:val="00A722D4"/>
    <w:rsid w:val="00A94A5D"/>
    <w:rsid w:val="00A97113"/>
    <w:rsid w:val="00A97985"/>
    <w:rsid w:val="00AA0783"/>
    <w:rsid w:val="00AE6C02"/>
    <w:rsid w:val="00AF2D7D"/>
    <w:rsid w:val="00B06562"/>
    <w:rsid w:val="00B246B2"/>
    <w:rsid w:val="00B368FF"/>
    <w:rsid w:val="00B5213E"/>
    <w:rsid w:val="00B65438"/>
    <w:rsid w:val="00B73CBB"/>
    <w:rsid w:val="00B815E9"/>
    <w:rsid w:val="00B95258"/>
    <w:rsid w:val="00BA04D3"/>
    <w:rsid w:val="00BB7DA3"/>
    <w:rsid w:val="00BC34D9"/>
    <w:rsid w:val="00C04BF7"/>
    <w:rsid w:val="00C0755C"/>
    <w:rsid w:val="00C171F8"/>
    <w:rsid w:val="00C625F4"/>
    <w:rsid w:val="00C66E37"/>
    <w:rsid w:val="00C71013"/>
    <w:rsid w:val="00C730D4"/>
    <w:rsid w:val="00CB31BC"/>
    <w:rsid w:val="00CC2B9F"/>
    <w:rsid w:val="00CD718F"/>
    <w:rsid w:val="00CE6703"/>
    <w:rsid w:val="00CE6CE7"/>
    <w:rsid w:val="00D04F51"/>
    <w:rsid w:val="00D115A9"/>
    <w:rsid w:val="00D23328"/>
    <w:rsid w:val="00D26449"/>
    <w:rsid w:val="00D27EC1"/>
    <w:rsid w:val="00D332A6"/>
    <w:rsid w:val="00D41B34"/>
    <w:rsid w:val="00D41F17"/>
    <w:rsid w:val="00D4530D"/>
    <w:rsid w:val="00D540A6"/>
    <w:rsid w:val="00D558E3"/>
    <w:rsid w:val="00D5704E"/>
    <w:rsid w:val="00D705D7"/>
    <w:rsid w:val="00D80CB4"/>
    <w:rsid w:val="00D857BF"/>
    <w:rsid w:val="00D90DB7"/>
    <w:rsid w:val="00D9200F"/>
    <w:rsid w:val="00D952CF"/>
    <w:rsid w:val="00DA5134"/>
    <w:rsid w:val="00DB2E6B"/>
    <w:rsid w:val="00DF1F7C"/>
    <w:rsid w:val="00E00878"/>
    <w:rsid w:val="00E00D5D"/>
    <w:rsid w:val="00E06988"/>
    <w:rsid w:val="00E102E1"/>
    <w:rsid w:val="00E21D17"/>
    <w:rsid w:val="00E30228"/>
    <w:rsid w:val="00E4513A"/>
    <w:rsid w:val="00E45C96"/>
    <w:rsid w:val="00E46C0B"/>
    <w:rsid w:val="00E53567"/>
    <w:rsid w:val="00E71D47"/>
    <w:rsid w:val="00E82EA0"/>
    <w:rsid w:val="00E84BEA"/>
    <w:rsid w:val="00E84FBB"/>
    <w:rsid w:val="00EA1E63"/>
    <w:rsid w:val="00EC4E9F"/>
    <w:rsid w:val="00EC61B8"/>
    <w:rsid w:val="00EE7E01"/>
    <w:rsid w:val="00EF406D"/>
    <w:rsid w:val="00EF6514"/>
    <w:rsid w:val="00EF65B9"/>
    <w:rsid w:val="00F05A4D"/>
    <w:rsid w:val="00F326E0"/>
    <w:rsid w:val="00F5367D"/>
    <w:rsid w:val="00F61586"/>
    <w:rsid w:val="00F8252F"/>
    <w:rsid w:val="00F95595"/>
    <w:rsid w:val="00FA189A"/>
    <w:rsid w:val="00FC22A9"/>
    <w:rsid w:val="00FE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009"/>
    </o:shapedefaults>
    <o:shapelayout v:ext="edit">
      <o:idmap v:ext="edit" data="1"/>
    </o:shapelayout>
  </w:shapeDefaults>
  <w:decimalSymbol w:val=","/>
  <w:listSeparator w:val=";"/>
  <w14:docId w14:val="2CA1B3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1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lang w:val="fr-FR"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536"/>
        <w:tab w:val="right" w:pos="9072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536"/>
        <w:tab w:val="right" w:pos="9072"/>
      </w:tabs>
    </w:pPr>
  </w:style>
  <w:style w:type="paragraph" w:styleId="Textodeglobo">
    <w:name w:val="Balloon Text"/>
    <w:basedOn w:val="Normal"/>
    <w:semiHidden/>
    <w:rsid w:val="006461FD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404235"/>
    <w:rPr>
      <w:rFonts w:ascii="Arial" w:hAnsi="Arial"/>
    </w:rPr>
  </w:style>
  <w:style w:type="paragraph" w:customStyle="1" w:styleId="Listaclara-nfasis31">
    <w:name w:val="Lista clara - Énfasis 31"/>
    <w:hidden/>
    <w:uiPriority w:val="71"/>
    <w:rsid w:val="005E608C"/>
    <w:rPr>
      <w:rFonts w:ascii="Arial" w:hAnsi="Arial"/>
      <w:lang w:val="fr-FR" w:eastAsia="fr-FR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E608C"/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link w:val="Mapadeldocumento"/>
    <w:uiPriority w:val="99"/>
    <w:semiHidden/>
    <w:rsid w:val="005E608C"/>
    <w:rPr>
      <w:rFonts w:ascii="Lucida Grande" w:hAnsi="Lucida Grande" w:cs="Lucida Grande"/>
      <w:sz w:val="24"/>
      <w:szCs w:val="24"/>
      <w:lang w:val="fr-FR" w:eastAsia="fr-FR"/>
    </w:rPr>
  </w:style>
  <w:style w:type="paragraph" w:customStyle="1" w:styleId="TextoMichelin">
    <w:name w:val="Texto Michelin"/>
    <w:basedOn w:val="Normal"/>
    <w:rsid w:val="00903E71"/>
    <w:pPr>
      <w:spacing w:after="240" w:line="270" w:lineRule="atLeast"/>
      <w:jc w:val="both"/>
    </w:pPr>
    <w:rPr>
      <w:rFonts w:eastAsia="Times"/>
      <w:sz w:val="21"/>
      <w:szCs w:val="24"/>
      <w:lang w:val="es-ES"/>
    </w:rPr>
  </w:style>
  <w:style w:type="paragraph" w:customStyle="1" w:styleId="SUBTITULOMichelinOK">
    <w:name w:val="SUBTITULO Michelin OK"/>
    <w:basedOn w:val="TextoMichelin"/>
    <w:rsid w:val="00903E71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903E71"/>
    <w:pPr>
      <w:spacing w:line="360" w:lineRule="exact"/>
    </w:pPr>
    <w:rPr>
      <w:rFonts w:ascii="Times" w:eastAsia="Times" w:hAnsi="Times"/>
      <w:b/>
      <w:snapToGrid w:val="0"/>
      <w:color w:val="333399"/>
      <w:sz w:val="40"/>
      <w:szCs w:val="24"/>
      <w:lang w:val="es-ES_tradnl"/>
    </w:rPr>
  </w:style>
  <w:style w:type="paragraph" w:styleId="Textonotapie">
    <w:name w:val="footnote text"/>
    <w:basedOn w:val="Normal"/>
    <w:link w:val="TextonotapieCar"/>
    <w:unhideWhenUsed/>
    <w:rsid w:val="00FC22A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sz w:val="24"/>
      <w:szCs w:val="24"/>
      <w:bdr w:val="nil"/>
      <w:lang w:val="es-ES_tradnl" w:eastAsia="en-US"/>
    </w:rPr>
  </w:style>
  <w:style w:type="character" w:customStyle="1" w:styleId="TextonotapieCar">
    <w:name w:val="Texto nota pie Car"/>
    <w:link w:val="Textonotapie"/>
    <w:rsid w:val="00FC22A9"/>
    <w:rPr>
      <w:rFonts w:eastAsia="Arial Unicode MS"/>
      <w:sz w:val="24"/>
      <w:szCs w:val="24"/>
      <w:bdr w:val="nil"/>
      <w:lang w:eastAsia="en-US"/>
    </w:rPr>
  </w:style>
  <w:style w:type="character" w:styleId="Refdenotaalpie">
    <w:name w:val="footnote reference"/>
    <w:unhideWhenUsed/>
    <w:rsid w:val="00FC22A9"/>
    <w:rPr>
      <w:vertAlign w:val="superscript"/>
    </w:rPr>
  </w:style>
  <w:style w:type="character" w:customStyle="1" w:styleId="hps">
    <w:name w:val="hps"/>
    <w:rsid w:val="00FC22A9"/>
  </w:style>
  <w:style w:type="table" w:styleId="Tablaconcuadrcula">
    <w:name w:val="Table Grid"/>
    <w:basedOn w:val="Tablanormal"/>
    <w:uiPriority w:val="59"/>
    <w:rsid w:val="007E79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vistosa-nfasis11">
    <w:name w:val="Lista vistosa - Énfasis 11"/>
    <w:basedOn w:val="Normal"/>
    <w:uiPriority w:val="1"/>
    <w:qFormat/>
    <w:rsid w:val="00D4530D"/>
    <w:pPr>
      <w:widowControl w:val="0"/>
    </w:pPr>
    <w:rPr>
      <w:rFonts w:eastAsia="Arial"/>
      <w:sz w:val="22"/>
      <w:szCs w:val="22"/>
      <w:lang w:val="en-US" w:eastAsia="en-US"/>
    </w:rPr>
  </w:style>
  <w:style w:type="numbering" w:customStyle="1" w:styleId="List0">
    <w:name w:val="List 0"/>
    <w:basedOn w:val="Sinlista"/>
    <w:rsid w:val="00D4530D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FA189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D718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1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lang w:val="fr-FR"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536"/>
        <w:tab w:val="right" w:pos="9072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536"/>
        <w:tab w:val="right" w:pos="9072"/>
      </w:tabs>
    </w:pPr>
  </w:style>
  <w:style w:type="paragraph" w:styleId="Textodeglobo">
    <w:name w:val="Balloon Text"/>
    <w:basedOn w:val="Normal"/>
    <w:semiHidden/>
    <w:rsid w:val="006461FD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404235"/>
    <w:rPr>
      <w:rFonts w:ascii="Arial" w:hAnsi="Arial"/>
    </w:rPr>
  </w:style>
  <w:style w:type="paragraph" w:customStyle="1" w:styleId="Listaclara-nfasis31">
    <w:name w:val="Lista clara - Énfasis 31"/>
    <w:hidden/>
    <w:uiPriority w:val="71"/>
    <w:rsid w:val="005E608C"/>
    <w:rPr>
      <w:rFonts w:ascii="Arial" w:hAnsi="Arial"/>
      <w:lang w:val="fr-FR" w:eastAsia="fr-FR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E608C"/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link w:val="Mapadeldocumento"/>
    <w:uiPriority w:val="99"/>
    <w:semiHidden/>
    <w:rsid w:val="005E608C"/>
    <w:rPr>
      <w:rFonts w:ascii="Lucida Grande" w:hAnsi="Lucida Grande" w:cs="Lucida Grande"/>
      <w:sz w:val="24"/>
      <w:szCs w:val="24"/>
      <w:lang w:val="fr-FR" w:eastAsia="fr-FR"/>
    </w:rPr>
  </w:style>
  <w:style w:type="paragraph" w:customStyle="1" w:styleId="TextoMichelin">
    <w:name w:val="Texto Michelin"/>
    <w:basedOn w:val="Normal"/>
    <w:rsid w:val="00903E71"/>
    <w:pPr>
      <w:spacing w:after="240" w:line="270" w:lineRule="atLeast"/>
      <w:jc w:val="both"/>
    </w:pPr>
    <w:rPr>
      <w:rFonts w:eastAsia="Times"/>
      <w:sz w:val="21"/>
      <w:szCs w:val="24"/>
      <w:lang w:val="es-ES"/>
    </w:rPr>
  </w:style>
  <w:style w:type="paragraph" w:customStyle="1" w:styleId="SUBTITULOMichelinOK">
    <w:name w:val="SUBTITULO Michelin OK"/>
    <w:basedOn w:val="TextoMichelin"/>
    <w:rsid w:val="00903E71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903E71"/>
    <w:pPr>
      <w:spacing w:line="360" w:lineRule="exact"/>
    </w:pPr>
    <w:rPr>
      <w:rFonts w:ascii="Times" w:eastAsia="Times" w:hAnsi="Times"/>
      <w:b/>
      <w:snapToGrid w:val="0"/>
      <w:color w:val="333399"/>
      <w:sz w:val="40"/>
      <w:szCs w:val="24"/>
      <w:lang w:val="es-ES_tradnl"/>
    </w:rPr>
  </w:style>
  <w:style w:type="paragraph" w:styleId="Textonotapie">
    <w:name w:val="footnote text"/>
    <w:basedOn w:val="Normal"/>
    <w:link w:val="TextonotapieCar"/>
    <w:unhideWhenUsed/>
    <w:rsid w:val="00FC22A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sz w:val="24"/>
      <w:szCs w:val="24"/>
      <w:bdr w:val="nil"/>
      <w:lang w:val="es-ES_tradnl" w:eastAsia="en-US"/>
    </w:rPr>
  </w:style>
  <w:style w:type="character" w:customStyle="1" w:styleId="TextonotapieCar">
    <w:name w:val="Texto nota pie Car"/>
    <w:link w:val="Textonotapie"/>
    <w:rsid w:val="00FC22A9"/>
    <w:rPr>
      <w:rFonts w:eastAsia="Arial Unicode MS"/>
      <w:sz w:val="24"/>
      <w:szCs w:val="24"/>
      <w:bdr w:val="nil"/>
      <w:lang w:eastAsia="en-US"/>
    </w:rPr>
  </w:style>
  <w:style w:type="character" w:styleId="Refdenotaalpie">
    <w:name w:val="footnote reference"/>
    <w:unhideWhenUsed/>
    <w:rsid w:val="00FC22A9"/>
    <w:rPr>
      <w:vertAlign w:val="superscript"/>
    </w:rPr>
  </w:style>
  <w:style w:type="character" w:customStyle="1" w:styleId="hps">
    <w:name w:val="hps"/>
    <w:rsid w:val="00FC22A9"/>
  </w:style>
  <w:style w:type="table" w:styleId="Tablaconcuadrcula">
    <w:name w:val="Table Grid"/>
    <w:basedOn w:val="Tablanormal"/>
    <w:uiPriority w:val="59"/>
    <w:rsid w:val="007E79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vistosa-nfasis11">
    <w:name w:val="Lista vistosa - Énfasis 11"/>
    <w:basedOn w:val="Normal"/>
    <w:uiPriority w:val="1"/>
    <w:qFormat/>
    <w:rsid w:val="00D4530D"/>
    <w:pPr>
      <w:widowControl w:val="0"/>
    </w:pPr>
    <w:rPr>
      <w:rFonts w:eastAsia="Arial"/>
      <w:sz w:val="22"/>
      <w:szCs w:val="22"/>
      <w:lang w:val="en-US" w:eastAsia="en-US"/>
    </w:rPr>
  </w:style>
  <w:style w:type="numbering" w:customStyle="1" w:styleId="List0">
    <w:name w:val="List 0"/>
    <w:basedOn w:val="Sinlista"/>
    <w:rsid w:val="00D4530D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FA189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D718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irculaseguro.pt" TargetMode="External"/><Relationship Id="rId12" Type="http://schemas.openxmlformats.org/officeDocument/2006/relationships/hyperlink" Target="http://www.fundacionmapfre.org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circulaseguro.es" TargetMode="External"/><Relationship Id="rId10" Type="http://schemas.openxmlformats.org/officeDocument/2006/relationships/hyperlink" Target="http://www.circulasegur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079E80F-B69F-E844-901A-784F3C06B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728</Words>
  <Characters>4005</Characters>
  <Application>Microsoft Macintosh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Fax</vt:lpstr>
    </vt:vector>
  </TitlesOfParts>
  <Company>Michelin</Company>
  <LinksUpToDate>false</LinksUpToDate>
  <CharactersWithSpaces>4724</CharactersWithSpaces>
  <SharedDoc>false</SharedDoc>
  <HLinks>
    <vt:vector size="12" baseType="variant">
      <vt:variant>
        <vt:i4>7798801</vt:i4>
      </vt:variant>
      <vt:variant>
        <vt:i4>-1</vt:i4>
      </vt:variant>
      <vt:variant>
        <vt:i4>2078</vt:i4>
      </vt:variant>
      <vt:variant>
        <vt:i4>1</vt:i4>
      </vt:variant>
      <vt:variant>
        <vt:lpwstr>INSTITUCIONAL VERTICAL color para carta</vt:lpwstr>
      </vt:variant>
      <vt:variant>
        <vt:lpwstr/>
      </vt:variant>
      <vt:variant>
        <vt:i4>7798801</vt:i4>
      </vt:variant>
      <vt:variant>
        <vt:i4>-1</vt:i4>
      </vt:variant>
      <vt:variant>
        <vt:i4>2086</vt:i4>
      </vt:variant>
      <vt:variant>
        <vt:i4>1</vt:i4>
      </vt:variant>
      <vt:variant>
        <vt:lpwstr>INSTITUCIONAL VERTICAL color para carta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creator>Michelin</dc:creator>
  <cp:lastModifiedBy>Antonio Roncero</cp:lastModifiedBy>
  <cp:revision>5</cp:revision>
  <cp:lastPrinted>2017-09-13T06:10:00Z</cp:lastPrinted>
  <dcterms:created xsi:type="dcterms:W3CDTF">2018-09-17T10:33:00Z</dcterms:created>
  <dcterms:modified xsi:type="dcterms:W3CDTF">2018-09-24T06:50:00Z</dcterms:modified>
</cp:coreProperties>
</file>