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Pr="00467B71" w:rsidRDefault="0088103E" w:rsidP="00710D88">
      <w:pPr>
        <w:pStyle w:val="Encabezado"/>
        <w:tabs>
          <w:tab w:val="clear" w:pos="4536"/>
          <w:tab w:val="clear" w:pos="9072"/>
        </w:tabs>
        <w:spacing w:line="264" w:lineRule="auto"/>
        <w:ind w:right="141"/>
        <w:jc w:val="right"/>
        <w:rPr>
          <w:rFonts w:cs="Arial"/>
          <w:color w:val="191919"/>
          <w:sz w:val="24"/>
          <w:szCs w:val="24"/>
          <w:lang w:val="es-ES_tradnl"/>
        </w:rPr>
      </w:pPr>
    </w:p>
    <w:p w:rsidR="0088103E" w:rsidRPr="00467B71" w:rsidRDefault="0088103E" w:rsidP="0088103E">
      <w:pPr>
        <w:pStyle w:val="Encabezado"/>
        <w:tabs>
          <w:tab w:val="clear" w:pos="4536"/>
          <w:tab w:val="clear" w:pos="9072"/>
        </w:tabs>
        <w:spacing w:line="264" w:lineRule="auto"/>
        <w:ind w:right="141"/>
        <w:rPr>
          <w:rFonts w:cs="Arial"/>
          <w:color w:val="191919"/>
          <w:sz w:val="24"/>
          <w:szCs w:val="24"/>
          <w:lang w:val="es-ES_tradnl"/>
        </w:rPr>
      </w:pPr>
    </w:p>
    <w:p w:rsidR="005D2B05" w:rsidRDefault="005D2B05" w:rsidP="00467B71">
      <w:pPr>
        <w:pStyle w:val="TITULARMICHELIN"/>
        <w:rPr>
          <w:bCs/>
          <w:szCs w:val="26"/>
          <w:lang w:bidi="es-ES_tradnl"/>
        </w:rPr>
      </w:pPr>
    </w:p>
    <w:p w:rsidR="005D2B05" w:rsidRDefault="005D2B05" w:rsidP="00467B71">
      <w:pPr>
        <w:pStyle w:val="TITULARMICHELIN"/>
        <w:rPr>
          <w:bCs/>
          <w:szCs w:val="26"/>
          <w:lang w:bidi="es-ES_tradnl"/>
        </w:rPr>
      </w:pPr>
    </w:p>
    <w:p w:rsidR="00467B71" w:rsidRPr="00467B71" w:rsidRDefault="00467B71" w:rsidP="00467B71">
      <w:pPr>
        <w:pStyle w:val="TITULARMICHELIN"/>
        <w:rPr>
          <w:bCs/>
          <w:szCs w:val="26"/>
          <w:lang w:bidi="es-ES_tradnl"/>
        </w:rPr>
      </w:pPr>
      <w:r w:rsidRPr="00467B71">
        <w:rPr>
          <w:bCs/>
          <w:szCs w:val="26"/>
          <w:lang w:bidi="es-ES_tradnl"/>
        </w:rPr>
        <w:t xml:space="preserve">Michelin entrega los premios a los mejores Trabajos de Fin de Grado de la Escuela de Ingeniería de Gipuzkoa, en su edición 2018. </w:t>
      </w:r>
    </w:p>
    <w:p w:rsidR="00FC7AEE" w:rsidRDefault="00FC7AEE" w:rsidP="00FC7AEE">
      <w:pPr>
        <w:pStyle w:val="TITULARMICHELIN"/>
        <w:spacing w:after="120"/>
        <w:rPr>
          <w:bCs/>
          <w:szCs w:val="26"/>
          <w:lang w:bidi="es-ES_tradnl"/>
        </w:rPr>
      </w:pPr>
      <w:r w:rsidRPr="00467B71">
        <w:rPr>
          <w:bCs/>
          <w:szCs w:val="26"/>
          <w:lang w:bidi="es-ES_tradnl"/>
        </w:rPr>
        <w:t xml:space="preserve"> </w:t>
      </w:r>
    </w:p>
    <w:p w:rsidR="005D2B05" w:rsidRPr="00467B71" w:rsidRDefault="005D2B05" w:rsidP="00FC7AEE">
      <w:pPr>
        <w:pStyle w:val="TITULARMICHELIN"/>
        <w:spacing w:after="120"/>
        <w:rPr>
          <w:bCs/>
        </w:rPr>
      </w:pPr>
    </w:p>
    <w:p w:rsidR="00467B71" w:rsidRDefault="00467B71" w:rsidP="00467B71">
      <w:pPr>
        <w:rPr>
          <w:rFonts w:ascii="Times" w:hAnsi="Times" w:cs="Frutiger 55 Roman"/>
          <w:b/>
          <w:bCs/>
          <w:i/>
          <w:iCs/>
          <w:snapToGrid w:val="0"/>
          <w:color w:val="333399"/>
          <w:sz w:val="25"/>
          <w:szCs w:val="28"/>
          <w:lang w:val="es-ES_tradnl" w:eastAsia="es-ES" w:bidi="es-ES_tradnl"/>
        </w:rPr>
      </w:pPr>
      <w:r w:rsidRPr="00467B71">
        <w:rPr>
          <w:rFonts w:ascii="Times" w:hAnsi="Times" w:cs="Frutiger 55 Roman"/>
          <w:b/>
          <w:bCs/>
          <w:i/>
          <w:iCs/>
          <w:snapToGrid w:val="0"/>
          <w:color w:val="333399"/>
          <w:sz w:val="25"/>
          <w:szCs w:val="28"/>
          <w:lang w:val="es-ES_tradnl" w:eastAsia="es-ES" w:bidi="es-ES_tradnl"/>
        </w:rPr>
        <w:t>Los Premios Michelin a los TFG sobre innovación, diseño y calidad, ponen de manifiesto una vez más la excelencia de los es</w:t>
      </w:r>
      <w:r w:rsidR="00BB6833">
        <w:rPr>
          <w:rFonts w:ascii="Times" w:hAnsi="Times" w:cs="Frutiger 55 Roman"/>
          <w:b/>
          <w:bCs/>
          <w:i/>
          <w:iCs/>
          <w:snapToGrid w:val="0"/>
          <w:color w:val="333399"/>
          <w:sz w:val="25"/>
          <w:szCs w:val="28"/>
          <w:lang w:val="es-ES_tradnl" w:eastAsia="es-ES" w:bidi="es-ES_tradnl"/>
        </w:rPr>
        <w:t>tudiantes,</w:t>
      </w:r>
      <w:r w:rsidRPr="00467B71">
        <w:rPr>
          <w:rFonts w:ascii="Times" w:hAnsi="Times" w:cs="Frutiger 55 Roman"/>
          <w:b/>
          <w:bCs/>
          <w:i/>
          <w:iCs/>
          <w:snapToGrid w:val="0"/>
          <w:color w:val="333399"/>
          <w:sz w:val="25"/>
          <w:szCs w:val="28"/>
          <w:lang w:val="es-ES_tradnl" w:eastAsia="es-ES" w:bidi="es-ES_tradnl"/>
        </w:rPr>
        <w:t xml:space="preserve"> y el trabajo de los docentes</w:t>
      </w:r>
      <w:r w:rsidR="00FC7AEE" w:rsidRPr="00467B71">
        <w:rPr>
          <w:rFonts w:ascii="Times" w:hAnsi="Times" w:cs="Frutiger 55 Roman"/>
          <w:b/>
          <w:bCs/>
          <w:i/>
          <w:iCs/>
          <w:snapToGrid w:val="0"/>
          <w:color w:val="333399"/>
          <w:sz w:val="25"/>
          <w:szCs w:val="28"/>
          <w:lang w:val="es-ES_tradnl" w:eastAsia="es-ES" w:bidi="es-ES_tradnl"/>
        </w:rPr>
        <w:t>.</w:t>
      </w:r>
      <w:r>
        <w:rPr>
          <w:rFonts w:ascii="Times" w:hAnsi="Times" w:cs="Frutiger 55 Roman"/>
          <w:b/>
          <w:bCs/>
          <w:i/>
          <w:iCs/>
          <w:snapToGrid w:val="0"/>
          <w:color w:val="333399"/>
          <w:sz w:val="25"/>
          <w:szCs w:val="28"/>
          <w:lang w:val="es-ES_tradnl" w:eastAsia="es-ES" w:bidi="es-ES_tradnl"/>
        </w:rPr>
        <w:t xml:space="preserve"> </w:t>
      </w:r>
      <w:r w:rsidRPr="00467B71">
        <w:rPr>
          <w:rFonts w:ascii="Times" w:hAnsi="Times" w:cs="Frutiger 55 Roman"/>
          <w:b/>
          <w:bCs/>
          <w:i/>
          <w:iCs/>
          <w:snapToGrid w:val="0"/>
          <w:color w:val="333399"/>
          <w:sz w:val="25"/>
          <w:szCs w:val="28"/>
          <w:lang w:val="es-ES_tradnl" w:eastAsia="es-ES" w:bidi="es-ES_tradnl"/>
        </w:rPr>
        <w:t>El primer premio ha correspondido al trabajo “Sistema de monitorización industrial 4.0 mediante base de datos en la nube y aplicación web Android”, presentado por el alumno de Ingeniería electrónica industrial y automática, Adrián Irigoyen.</w:t>
      </w:r>
    </w:p>
    <w:p w:rsidR="00467B71" w:rsidRDefault="00467B71" w:rsidP="00467B71">
      <w:pPr>
        <w:rPr>
          <w:rFonts w:ascii="Times" w:hAnsi="Times" w:cs="Frutiger 55 Roman"/>
          <w:b/>
          <w:bCs/>
          <w:i/>
          <w:iCs/>
          <w:snapToGrid w:val="0"/>
          <w:color w:val="333399"/>
          <w:sz w:val="25"/>
          <w:szCs w:val="28"/>
          <w:lang w:val="es-ES_tradnl" w:eastAsia="es-ES" w:bidi="es-ES_tradnl"/>
        </w:rPr>
      </w:pPr>
    </w:p>
    <w:p w:rsidR="005D2B05" w:rsidRPr="00467B71" w:rsidRDefault="005D2B05" w:rsidP="00467B71">
      <w:pPr>
        <w:rPr>
          <w:rFonts w:ascii="Times" w:hAnsi="Times" w:cs="Frutiger 55 Roman"/>
          <w:b/>
          <w:bCs/>
          <w:i/>
          <w:iCs/>
          <w:snapToGrid w:val="0"/>
          <w:color w:val="333399"/>
          <w:sz w:val="25"/>
          <w:szCs w:val="28"/>
          <w:lang w:val="es-ES_tradnl" w:eastAsia="es-ES" w:bidi="es-ES_tradnl"/>
        </w:rPr>
      </w:pPr>
    </w:p>
    <w:p w:rsidR="00FC7AEE" w:rsidRPr="00467B71" w:rsidRDefault="00FC7AEE" w:rsidP="00FC7AEE">
      <w:pPr>
        <w:rPr>
          <w:rFonts w:ascii="Times" w:hAnsi="Times"/>
          <w:lang w:val="es-ES_tradnl" w:eastAsia="es-ES"/>
        </w:rPr>
      </w:pPr>
    </w:p>
    <w:p w:rsidR="00467B71" w:rsidRPr="00467B71" w:rsidRDefault="00467B71" w:rsidP="00467B71">
      <w:pPr>
        <w:pStyle w:val="TextoMichelin"/>
        <w:rPr>
          <w:bCs/>
          <w:szCs w:val="21"/>
          <w:lang w:val="es-ES_tradnl" w:bidi="es-ES_tradnl"/>
        </w:rPr>
      </w:pPr>
      <w:r w:rsidRPr="00467B71">
        <w:rPr>
          <w:bCs/>
          <w:szCs w:val="21"/>
          <w:lang w:val="es-ES_tradnl" w:bidi="es-ES_tradnl"/>
        </w:rPr>
        <w:t xml:space="preserve">En el Auditorio del Centro Superior de Música del País Vasco-Musikene, en San Sebastián, se ha celebrado el acto de entrega de diplomas al alumnado graduado en el curso 2017-2018 de la Escuela de Ingeniería de Gipuzkoa, así como de los </w:t>
      </w:r>
      <w:r w:rsidR="00281150" w:rsidRPr="00467B71">
        <w:rPr>
          <w:bCs/>
          <w:szCs w:val="21"/>
          <w:lang w:val="es-ES_tradnl" w:bidi="es-ES_tradnl"/>
        </w:rPr>
        <w:t>Másteres</w:t>
      </w:r>
      <w:r w:rsidRPr="00467B71">
        <w:rPr>
          <w:bCs/>
          <w:szCs w:val="21"/>
          <w:lang w:val="es-ES_tradnl" w:bidi="es-ES_tradnl"/>
        </w:rPr>
        <w:t xml:space="preserve"> </w:t>
      </w:r>
      <w:r w:rsidR="00281150" w:rsidRPr="00467B71">
        <w:rPr>
          <w:bCs/>
          <w:szCs w:val="21"/>
          <w:lang w:val="es-ES_tradnl" w:bidi="es-ES_tradnl"/>
        </w:rPr>
        <w:t>Universitarios</w:t>
      </w:r>
      <w:r w:rsidRPr="00467B71">
        <w:rPr>
          <w:bCs/>
          <w:szCs w:val="21"/>
          <w:lang w:val="es-ES_tradnl" w:bidi="es-ES_tradnl"/>
        </w:rPr>
        <w:t xml:space="preserve"> realizados en la misma. En este acto, también se han entregado los </w:t>
      </w:r>
      <w:r w:rsidR="00E33FD4">
        <w:rPr>
          <w:bCs/>
          <w:szCs w:val="21"/>
          <w:lang w:val="es-ES_tradnl" w:bidi="es-ES_tradnl"/>
        </w:rPr>
        <w:t>p</w:t>
      </w:r>
      <w:r w:rsidRPr="00467B71">
        <w:rPr>
          <w:bCs/>
          <w:szCs w:val="21"/>
          <w:lang w:val="es-ES_tradnl" w:bidi="es-ES_tradnl"/>
        </w:rPr>
        <w:t>remios que otorga Michelin a los mejores Trabajos Fin de Grado. Estos premios se enmarcan en el convenio de colaboración firmado por la Universidad del País Vasco / Euskal Herriko Unibersitatea, y el Centro de Producción de Michelin ubicado en Lasarte-Oria, con la finalidad de contribuir al acercamiento entre la universidad y la empresa, y favorecer la inserción en el mundo laboral del colectivo de graduados.</w:t>
      </w:r>
    </w:p>
    <w:p w:rsidR="00467B71" w:rsidRPr="00467B71" w:rsidRDefault="00467B71" w:rsidP="00467B71">
      <w:pPr>
        <w:pStyle w:val="TextoMichelin"/>
        <w:rPr>
          <w:bCs/>
          <w:szCs w:val="21"/>
          <w:lang w:val="es-ES_tradnl" w:bidi="es-ES_tradnl"/>
        </w:rPr>
      </w:pPr>
      <w:r w:rsidRPr="00467B71">
        <w:rPr>
          <w:bCs/>
          <w:szCs w:val="21"/>
          <w:lang w:val="es-ES_tradnl" w:bidi="es-ES_tradnl"/>
        </w:rPr>
        <w:t>El acto ha estado presidido por la consejera de Educación del Gobierno Vasco, Cristina Uriarte, el vicerrector del campus, Agustín Erkizia, la presidenta de las Juntas Generales de Gipuzkoa, Eider Mendoza, el director de la Escuela de Ingeniería de Gipuzkoa, J. Xabier Ostolaza, y el director de la fábrica de Michelin en Lasarte-Oria, Felipe García.</w:t>
      </w:r>
    </w:p>
    <w:p w:rsidR="00467B71" w:rsidRDefault="00467B71" w:rsidP="00467B71">
      <w:pPr>
        <w:pStyle w:val="TextoMichelin"/>
        <w:rPr>
          <w:bCs/>
          <w:szCs w:val="21"/>
          <w:lang w:val="es-ES_tradnl" w:bidi="es-ES_tradnl"/>
        </w:rPr>
      </w:pPr>
      <w:r w:rsidRPr="00467B71">
        <w:rPr>
          <w:bCs/>
          <w:szCs w:val="21"/>
          <w:lang w:val="es-ES_tradnl" w:bidi="es-ES_tradnl"/>
        </w:rPr>
        <w:t>En esta segunda edición de los premios Michelin, la beca de 1.800 euros, placa conmemorativa y diploma, ha</w:t>
      </w:r>
      <w:r w:rsidR="00E33FD4">
        <w:rPr>
          <w:bCs/>
          <w:szCs w:val="21"/>
          <w:lang w:val="es-ES_tradnl" w:bidi="es-ES_tradnl"/>
        </w:rPr>
        <w:t>n</w:t>
      </w:r>
      <w:r w:rsidRPr="00467B71">
        <w:rPr>
          <w:bCs/>
          <w:szCs w:val="21"/>
          <w:lang w:val="es-ES_tradnl" w:bidi="es-ES_tradnl"/>
        </w:rPr>
        <w:t xml:space="preserve"> recaído en el trabajo “Sistema de monitorización industrial 4.0 mediante base de datos en la nube y aplicación web Android”, presentado por el estudiante de Grado de Ingeniería electrónica industrial y automática, Adrián Irigoyen. Además de este primer premio, se han entregado tres becas de 600</w:t>
      </w:r>
      <w:r w:rsidR="009C6CD2">
        <w:rPr>
          <w:bCs/>
          <w:szCs w:val="21"/>
          <w:lang w:val="es-ES_tradnl" w:bidi="es-ES_tradnl"/>
        </w:rPr>
        <w:t xml:space="preserve"> euros</w:t>
      </w:r>
      <w:r w:rsidRPr="00467B71">
        <w:rPr>
          <w:bCs/>
          <w:szCs w:val="21"/>
          <w:lang w:val="es-ES_tradnl" w:bidi="es-ES_tradnl"/>
        </w:rPr>
        <w:t xml:space="preserve"> cada una y diploma</w:t>
      </w:r>
      <w:bookmarkStart w:id="0" w:name="_GoBack"/>
      <w:bookmarkEnd w:id="0"/>
      <w:r w:rsidRPr="00467B71">
        <w:rPr>
          <w:bCs/>
          <w:szCs w:val="21"/>
          <w:lang w:val="es-ES_tradnl" w:bidi="es-ES_tradnl"/>
        </w:rPr>
        <w:t xml:space="preserve"> a los tres mejores TFG en cada un</w:t>
      </w:r>
      <w:r w:rsidR="00E33FD4">
        <w:rPr>
          <w:bCs/>
          <w:szCs w:val="21"/>
          <w:lang w:val="es-ES_tradnl" w:bidi="es-ES_tradnl"/>
        </w:rPr>
        <w:t>o</w:t>
      </w:r>
      <w:r w:rsidRPr="00467B71">
        <w:rPr>
          <w:bCs/>
          <w:szCs w:val="21"/>
          <w:lang w:val="es-ES_tradnl" w:bidi="es-ES_tradnl"/>
        </w:rPr>
        <w:t xml:space="preserve"> de los campos de innovación, diseño y calidad total. Los ganadores de estas becas, en este mismo orden, han sido Maike Cuenca, Iñigo Pastor y Olaia Erteche. También los tutores de los cuatro galardonados, han recibido un diploma en reconocimiento por su dedicación y asesoramiento en la realización de dichos trabajos.</w:t>
      </w:r>
    </w:p>
    <w:p w:rsidR="00467B71" w:rsidRDefault="00467B71" w:rsidP="00467B71">
      <w:pPr>
        <w:pStyle w:val="TextoMichelin"/>
        <w:rPr>
          <w:bCs/>
          <w:szCs w:val="21"/>
          <w:lang w:val="es-ES_tradnl" w:bidi="es-ES_tradnl"/>
        </w:rPr>
      </w:pPr>
    </w:p>
    <w:p w:rsidR="00467B71" w:rsidRPr="00467B71" w:rsidRDefault="00467B71" w:rsidP="00467B71">
      <w:pPr>
        <w:pStyle w:val="TextoMichelin"/>
        <w:rPr>
          <w:bCs/>
          <w:szCs w:val="21"/>
          <w:lang w:val="es-ES_tradnl" w:bidi="es-ES_tradnl"/>
        </w:rPr>
      </w:pPr>
    </w:p>
    <w:p w:rsidR="008F7E3B" w:rsidRPr="00467B71" w:rsidRDefault="008F7E3B" w:rsidP="00467B71">
      <w:pPr>
        <w:pStyle w:val="TextoMichelin"/>
        <w:rPr>
          <w:rFonts w:cs="Arial"/>
          <w:i/>
          <w:sz w:val="24"/>
          <w:lang w:val="es-ES_tradnl"/>
        </w:rPr>
      </w:pPr>
      <w:r w:rsidRPr="00467B71">
        <w:rPr>
          <w:rFonts w:cs="Arial"/>
          <w:i/>
          <w:sz w:val="24"/>
          <w:lang w:val="es-ES_tradnl"/>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987E7C" w:rsidRPr="00467B71">
        <w:rPr>
          <w:rFonts w:cs="Arial"/>
          <w:i/>
          <w:sz w:val="24"/>
          <w:lang w:val="es-ES_tradnl"/>
        </w:rPr>
        <w:t>1</w:t>
      </w:r>
      <w:r w:rsidRPr="00467B71">
        <w:rPr>
          <w:rFonts w:cs="Arial"/>
          <w:i/>
          <w:sz w:val="24"/>
          <w:lang w:val="es-ES_tradnl"/>
        </w:rPr>
        <w:t xml:space="preserve"> países, emplea a 114.100 personas y dispone de 70 centros de producción en 17 países que en 2017 han fabricado 190 millones de neumáticos. (</w:t>
      </w:r>
      <w:hyperlink r:id="rId9" w:history="1">
        <w:r w:rsidR="00467B71" w:rsidRPr="00467B71">
          <w:rPr>
            <w:rStyle w:val="Hipervnculo"/>
            <w:rFonts w:cs="Arial"/>
            <w:i/>
            <w:sz w:val="24"/>
            <w:lang w:val="es-ES_tradnl"/>
          </w:rPr>
          <w:t>www.michelin.es</w:t>
        </w:r>
      </w:hyperlink>
      <w:r w:rsidRPr="00467B71">
        <w:rPr>
          <w:rFonts w:cs="Arial"/>
          <w:i/>
          <w:sz w:val="24"/>
          <w:lang w:val="es-ES_tradnl"/>
        </w:rPr>
        <w:t>).</w:t>
      </w:r>
    </w:p>
    <w:p w:rsidR="001E28FF" w:rsidRPr="00467B71" w:rsidRDefault="001E28FF" w:rsidP="005E608C">
      <w:pPr>
        <w:pStyle w:val="Encabezado"/>
        <w:tabs>
          <w:tab w:val="clear" w:pos="4536"/>
          <w:tab w:val="clear" w:pos="9072"/>
        </w:tabs>
        <w:spacing w:line="264" w:lineRule="auto"/>
        <w:ind w:left="-142" w:right="141"/>
        <w:rPr>
          <w:rFonts w:cs="Arial"/>
          <w:color w:val="191919"/>
          <w:sz w:val="24"/>
          <w:szCs w:val="24"/>
          <w:lang w:val="es-ES_tradnl"/>
        </w:rPr>
      </w:pPr>
    </w:p>
    <w:sectPr w:rsidR="001E28FF" w:rsidRPr="00467B71" w:rsidSect="00467B71">
      <w:headerReference w:type="default" r:id="rId10"/>
      <w:footerReference w:type="default" r:id="rId11"/>
      <w:headerReference w:type="first" r:id="rId12"/>
      <w:footerReference w:type="first" r:id="rId13"/>
      <w:pgSz w:w="11901" w:h="16840" w:code="9"/>
      <w:pgMar w:top="680" w:right="844" w:bottom="1701" w:left="1134" w:header="0"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D3" w:rsidRDefault="000B45D3">
      <w:r>
        <w:separator/>
      </w:r>
    </w:p>
  </w:endnote>
  <w:endnote w:type="continuationSeparator" w:id="0">
    <w:p w:rsidR="000B45D3" w:rsidRDefault="000B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80000027"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0" w:rsidRDefault="00B15660" w:rsidP="00E00D5D">
    <w:pPr>
      <w:tabs>
        <w:tab w:val="center" w:pos="4252"/>
        <w:tab w:val="right" w:pos="8504"/>
      </w:tabs>
      <w:outlineLvl w:val="0"/>
      <w:rPr>
        <w:b/>
        <w:bCs/>
        <w:color w:val="808080"/>
        <w:sz w:val="18"/>
        <w:szCs w:val="18"/>
        <w:lang w:eastAsia="es-ES"/>
      </w:rPr>
    </w:pPr>
  </w:p>
  <w:p w:rsidR="00B15660" w:rsidRPr="00750891" w:rsidRDefault="00B15660" w:rsidP="00467B71">
    <w:pPr>
      <w:tabs>
        <w:tab w:val="center" w:pos="4252"/>
        <w:tab w:val="right" w:pos="8504"/>
      </w:tabs>
      <w:outlineLvl w:val="0"/>
      <w:rPr>
        <w:b/>
        <w:bCs/>
        <w:color w:val="808080"/>
        <w:sz w:val="18"/>
        <w:szCs w:val="18"/>
        <w:lang w:val="es-ES" w:eastAsia="es-ES"/>
      </w:rPr>
    </w:pPr>
    <w:r w:rsidRPr="00750891">
      <w:rPr>
        <w:b/>
        <w:bCs/>
        <w:color w:val="808080"/>
        <w:sz w:val="18"/>
        <w:szCs w:val="18"/>
        <w:lang w:val="es-ES" w:eastAsia="es-ES"/>
      </w:rPr>
      <w:t>DEPARTAMENTO DE COMUNICACIÓN CORPORATIVA</w:t>
    </w:r>
  </w:p>
  <w:p w:rsidR="00B15660" w:rsidRPr="00750891" w:rsidRDefault="00B15660" w:rsidP="00467B71">
    <w:pPr>
      <w:tabs>
        <w:tab w:val="center" w:pos="4252"/>
        <w:tab w:val="right" w:pos="8504"/>
      </w:tabs>
      <w:outlineLvl w:val="0"/>
      <w:rPr>
        <w:bCs/>
        <w:color w:val="808080"/>
        <w:sz w:val="18"/>
        <w:szCs w:val="18"/>
        <w:lang w:val="es-ES" w:eastAsia="es-ES"/>
      </w:rPr>
    </w:pPr>
    <w:r w:rsidRPr="002B319A">
      <w:rPr>
        <w:bCs/>
        <w:color w:val="808080"/>
        <w:sz w:val="18"/>
        <w:szCs w:val="18"/>
        <w:lang w:val="es-ES" w:eastAsia="es-ES"/>
      </w:rPr>
      <w:t>Geltoki kalea s/n</w:t>
    </w:r>
  </w:p>
  <w:p w:rsidR="00B15660" w:rsidRPr="00750891" w:rsidRDefault="00B15660" w:rsidP="00467B71">
    <w:pPr>
      <w:tabs>
        <w:tab w:val="center" w:pos="4252"/>
        <w:tab w:val="right" w:pos="8504"/>
      </w:tabs>
      <w:outlineLvl w:val="0"/>
      <w:rPr>
        <w:bCs/>
        <w:color w:val="808080"/>
        <w:sz w:val="18"/>
        <w:szCs w:val="18"/>
        <w:lang w:val="es-ES" w:eastAsia="es-ES"/>
      </w:rPr>
    </w:pPr>
    <w:r>
      <w:rPr>
        <w:bCs/>
        <w:color w:val="808080"/>
        <w:sz w:val="18"/>
        <w:szCs w:val="18"/>
        <w:lang w:val="es-ES" w:eastAsia="es-ES"/>
      </w:rPr>
      <w:t>20160</w:t>
    </w:r>
    <w:r w:rsidRPr="00750891">
      <w:rPr>
        <w:bCs/>
        <w:color w:val="808080"/>
        <w:sz w:val="18"/>
        <w:szCs w:val="18"/>
        <w:lang w:val="es-ES" w:eastAsia="es-ES"/>
      </w:rPr>
      <w:t xml:space="preserve"> </w:t>
    </w:r>
    <w:r>
      <w:rPr>
        <w:bCs/>
        <w:color w:val="808080"/>
        <w:sz w:val="18"/>
        <w:szCs w:val="18"/>
        <w:lang w:val="es-ES" w:eastAsia="es-ES"/>
      </w:rPr>
      <w:t>–</w:t>
    </w:r>
    <w:r w:rsidRPr="00750891">
      <w:rPr>
        <w:bCs/>
        <w:color w:val="808080"/>
        <w:sz w:val="18"/>
        <w:szCs w:val="18"/>
        <w:lang w:val="es-ES" w:eastAsia="es-ES"/>
      </w:rPr>
      <w:t xml:space="preserve"> </w:t>
    </w:r>
    <w:r>
      <w:rPr>
        <w:bCs/>
        <w:color w:val="808080"/>
        <w:sz w:val="18"/>
        <w:szCs w:val="18"/>
        <w:lang w:val="es-ES" w:eastAsia="es-ES"/>
      </w:rPr>
      <w:t>Lasarte-Oria (Gipuzkoa)</w:t>
    </w:r>
  </w:p>
  <w:p w:rsidR="00B15660" w:rsidRDefault="00B15660" w:rsidP="00467B71">
    <w:pPr>
      <w:jc w:val="both"/>
      <w:rPr>
        <w:rFonts w:eastAsia="Times"/>
        <w:bCs/>
        <w:color w:val="808080"/>
        <w:sz w:val="18"/>
        <w:szCs w:val="18"/>
        <w:lang w:val="es-ES"/>
      </w:rPr>
    </w:pPr>
    <w:r>
      <w:rPr>
        <w:rFonts w:eastAsia="Times"/>
        <w:bCs/>
        <w:color w:val="808080"/>
        <w:sz w:val="18"/>
        <w:szCs w:val="18"/>
        <w:lang w:val="es-ES"/>
      </w:rPr>
      <w:t>Tfno</w:t>
    </w:r>
    <w:r w:rsidRPr="00750891">
      <w:rPr>
        <w:rFonts w:eastAsia="Times"/>
        <w:bCs/>
        <w:color w:val="808080"/>
        <w:sz w:val="18"/>
        <w:szCs w:val="18"/>
        <w:lang w:val="es-ES"/>
      </w:rPr>
      <w:t xml:space="preserve">: +34 </w:t>
    </w:r>
    <w:r>
      <w:rPr>
        <w:rFonts w:eastAsia="Times"/>
        <w:bCs/>
        <w:color w:val="808080"/>
        <w:sz w:val="18"/>
        <w:szCs w:val="18"/>
        <w:lang w:val="es-ES"/>
      </w:rPr>
      <w:t>943 378 477</w:t>
    </w:r>
  </w:p>
  <w:p w:rsidR="00B15660" w:rsidRPr="007C13DE" w:rsidRDefault="00B15660" w:rsidP="00467B71">
    <w:pPr>
      <w:jc w:val="both"/>
      <w:rPr>
        <w:rFonts w:eastAsia="Times"/>
        <w:bCs/>
        <w:color w:val="808080"/>
        <w:sz w:val="18"/>
        <w:szCs w:val="18"/>
        <w:lang w:val="es-ES"/>
      </w:rPr>
    </w:pPr>
    <w:r w:rsidRPr="007C13DE">
      <w:rPr>
        <w:rFonts w:eastAsia="Times"/>
        <w:bCs/>
        <w:color w:val="808080"/>
        <w:sz w:val="18"/>
        <w:szCs w:val="18"/>
        <w:lang w:val="es-ES"/>
      </w:rPr>
      <w:t>Email: j023341@michelin.com</w:t>
    </w:r>
  </w:p>
  <w:p w:rsidR="00B15660" w:rsidRPr="005D2B05" w:rsidRDefault="00B15660" w:rsidP="00467B71">
    <w:pPr>
      <w:tabs>
        <w:tab w:val="center" w:pos="4252"/>
        <w:tab w:val="right" w:pos="8504"/>
      </w:tabs>
      <w:outlineLvl w:val="0"/>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0" w:rsidRDefault="00B15660" w:rsidP="0088103E">
    <w:pPr>
      <w:pStyle w:val="Piedepgina"/>
      <w:tabs>
        <w:tab w:val="clear" w:pos="4536"/>
        <w:tab w:val="clear" w:pos="9072"/>
        <w:tab w:val="center" w:pos="5032"/>
        <w:tab w:val="right" w:pos="100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D3" w:rsidRDefault="000B45D3">
      <w:r>
        <w:separator/>
      </w:r>
    </w:p>
  </w:footnote>
  <w:footnote w:type="continuationSeparator" w:id="0">
    <w:p w:rsidR="000B45D3" w:rsidRDefault="000B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0" w:rsidRDefault="00B15660" w:rsidP="006A24B3">
    <w:pPr>
      <w:pStyle w:val="Encabezado"/>
      <w:rPr>
        <w:lang w:val="en-US"/>
      </w:rPr>
    </w:pPr>
  </w:p>
  <w:p w:rsidR="00B15660" w:rsidRDefault="00B15660" w:rsidP="006A24B3">
    <w:pPr>
      <w:pStyle w:val="Encabezado"/>
      <w:rPr>
        <w:lang w:val="en-US"/>
      </w:rPr>
    </w:pPr>
  </w:p>
  <w:p w:rsidR="00B15660" w:rsidRDefault="005D2B05" w:rsidP="006A24B3">
    <w:pPr>
      <w:pStyle w:val="Encabezado"/>
      <w:rPr>
        <w:lang w:val="en-US"/>
      </w:rPr>
    </w:pPr>
    <w:r>
      <w:rPr>
        <w:noProof/>
      </w:rPr>
      <w:drawing>
        <wp:anchor distT="0" distB="0" distL="114300" distR="114300" simplePos="0" relativeHeight="251657728" behindDoc="0" locked="0" layoutInCell="1" allowOverlap="1">
          <wp:simplePos x="0" y="0"/>
          <wp:positionH relativeFrom="column">
            <wp:posOffset>-21590</wp:posOffset>
          </wp:positionH>
          <wp:positionV relativeFrom="paragraph">
            <wp:posOffset>118745</wp:posOffset>
          </wp:positionV>
          <wp:extent cx="1511935" cy="778510"/>
          <wp:effectExtent l="0" t="0" r="0" b="2540"/>
          <wp:wrapThrough wrapText="bothSides">
            <wp:wrapPolygon edited="0">
              <wp:start x="4354" y="0"/>
              <wp:lineTo x="3810" y="2114"/>
              <wp:lineTo x="3266" y="5814"/>
              <wp:lineTo x="3538" y="8457"/>
              <wp:lineTo x="1089" y="10571"/>
              <wp:lineTo x="0" y="13214"/>
              <wp:lineTo x="0" y="18499"/>
              <wp:lineTo x="3810" y="21142"/>
              <wp:lineTo x="20139" y="21142"/>
              <wp:lineTo x="20956" y="16914"/>
              <wp:lineTo x="21228" y="13214"/>
              <wp:lineTo x="21228" y="11100"/>
              <wp:lineTo x="13880" y="8457"/>
              <wp:lineTo x="17146" y="3171"/>
              <wp:lineTo x="16329" y="1586"/>
              <wp:lineTo x="6804" y="0"/>
              <wp:lineTo x="4354" y="0"/>
            </wp:wrapPolygon>
          </wp:wrapThrough>
          <wp:docPr id="38" name="Imagen 38" descr="INSTITUCIONAL VERTICAL color par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STITUCIONAL VERTICAL color para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660" w:rsidRDefault="00B15660" w:rsidP="006A24B3">
    <w:pPr>
      <w:pStyle w:val="Encabezado"/>
      <w:rPr>
        <w:lang w:val="en-US"/>
      </w:rPr>
    </w:pPr>
  </w:p>
  <w:p w:rsidR="00B15660" w:rsidRDefault="00B15660" w:rsidP="006A24B3">
    <w:pPr>
      <w:pStyle w:val="Encabezado"/>
      <w:rPr>
        <w:lang w:val="en-US"/>
      </w:rPr>
    </w:pPr>
  </w:p>
  <w:p w:rsidR="00B15660" w:rsidRDefault="00B15660" w:rsidP="006A24B3">
    <w:pPr>
      <w:pStyle w:val="Encabezado"/>
      <w:rPr>
        <w:lang w:val="en-US"/>
      </w:rPr>
    </w:pPr>
  </w:p>
  <w:p w:rsidR="00B15660" w:rsidRDefault="00B15660" w:rsidP="006A24B3">
    <w:pPr>
      <w:pStyle w:val="Encabezado"/>
      <w:rPr>
        <w:lang w:val="en-US"/>
      </w:rPr>
    </w:pPr>
  </w:p>
  <w:p w:rsidR="00B15660" w:rsidRPr="00425C51" w:rsidRDefault="00B15660" w:rsidP="006A24B3">
    <w:pPr>
      <w:pStyle w:val="Encabezado"/>
      <w:rPr>
        <w:vertAlign w:val="subscript"/>
        <w:lang w:val="en-US"/>
      </w:rPr>
    </w:pPr>
  </w:p>
  <w:p w:rsidR="00B15660" w:rsidRPr="001402AD" w:rsidRDefault="00B15660" w:rsidP="006A24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0" w:rsidRDefault="00B15660" w:rsidP="009B4178">
    <w:pPr>
      <w:pStyle w:val="Encabezado"/>
      <w:ind w:hanging="1276"/>
      <w:rPr>
        <w:lang w:val="en-US"/>
      </w:rPr>
    </w:pPr>
    <w:r w:rsidRPr="00582BFB">
      <w:rPr>
        <w:lang w:val="en-US"/>
      </w:rPr>
      <w:t xml:space="preserve"> </w:t>
    </w:r>
    <w:r>
      <w:rPr>
        <w:lang w:val="en-US"/>
      </w:rPr>
      <w:t xml:space="preserve">               </w:t>
    </w:r>
  </w:p>
  <w:p w:rsidR="00B15660" w:rsidRDefault="00B15660"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rsidR="00B15660" w:rsidRDefault="005D2B05" w:rsidP="00C171F8">
    <w:pPr>
      <w:pStyle w:val="Encabezado"/>
      <w:ind w:hanging="1134"/>
      <w:rPr>
        <w:rFonts w:cs="Arial"/>
        <w:lang w:val="es-ES_tradnl"/>
      </w:rPr>
    </w:pPr>
    <w:r>
      <w:rPr>
        <w:noProof/>
      </w:rPr>
      <w:drawing>
        <wp:anchor distT="0" distB="0" distL="114300" distR="114300" simplePos="0" relativeHeight="251656704" behindDoc="0" locked="0" layoutInCell="1" allowOverlap="1">
          <wp:simplePos x="0" y="0"/>
          <wp:positionH relativeFrom="column">
            <wp:posOffset>-131445</wp:posOffset>
          </wp:positionH>
          <wp:positionV relativeFrom="paragraph">
            <wp:posOffset>17145</wp:posOffset>
          </wp:positionV>
          <wp:extent cx="1511935" cy="778510"/>
          <wp:effectExtent l="0" t="0" r="0" b="2540"/>
          <wp:wrapNone/>
          <wp:docPr id="30" name="Imagen 30" descr="INSTITUCIONAL VERTICAL color par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STITUCIONAL VERTICAL color para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660" w:rsidRDefault="005D2B05" w:rsidP="00787FEA">
    <w:pPr>
      <w:pStyle w:val="Encabezado"/>
      <w:ind w:hanging="1276"/>
      <w:rPr>
        <w:rFonts w:cs="Arial"/>
        <w:lang w:val="es-ES_tradnl"/>
      </w:rPr>
    </w:pPr>
    <w:r>
      <w:rPr>
        <w:noProof/>
      </w:rPr>
      <mc:AlternateContent>
        <mc:Choice Requires="wps">
          <w:drawing>
            <wp:anchor distT="0" distB="0" distL="114300" distR="114300" simplePos="0" relativeHeight="251658752" behindDoc="0" locked="0" layoutInCell="1" allowOverlap="1">
              <wp:simplePos x="0" y="0"/>
              <wp:positionH relativeFrom="column">
                <wp:posOffset>3446145</wp:posOffset>
              </wp:positionH>
              <wp:positionV relativeFrom="paragraph">
                <wp:posOffset>118745</wp:posOffset>
              </wp:positionV>
              <wp:extent cx="3046730" cy="68580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660" w:rsidRDefault="00B15660" w:rsidP="007F6ECD">
                          <w:pPr>
                            <w:ind w:left="708"/>
                            <w:jc w:val="right"/>
                            <w:rPr>
                              <w:rFonts w:cs="Arial"/>
                              <w:b/>
                              <w:sz w:val="28"/>
                              <w:szCs w:val="28"/>
                            </w:rPr>
                          </w:pPr>
                          <w:r w:rsidRPr="00173C32">
                            <w:rPr>
                              <w:rFonts w:cs="Arial"/>
                              <w:b/>
                              <w:sz w:val="28"/>
                              <w:szCs w:val="28"/>
                            </w:rPr>
                            <w:t>INFORMACIÓN DE PRENSA</w:t>
                          </w:r>
                        </w:p>
                        <w:p w:rsidR="00B15660" w:rsidRPr="008F7E3B" w:rsidRDefault="00B15660" w:rsidP="00467B71">
                          <w:pPr>
                            <w:pStyle w:val="Encabezado"/>
                            <w:tabs>
                              <w:tab w:val="clear" w:pos="4536"/>
                              <w:tab w:val="clear" w:pos="9072"/>
                            </w:tabs>
                            <w:spacing w:line="264" w:lineRule="auto"/>
                            <w:ind w:right="141"/>
                            <w:jc w:val="right"/>
                            <w:rPr>
                              <w:rFonts w:cs="Arial"/>
                              <w:b/>
                              <w:color w:val="191919"/>
                              <w:sz w:val="24"/>
                              <w:szCs w:val="24"/>
                              <w:lang w:val="es-ES_tradnl"/>
                            </w:rPr>
                          </w:pPr>
                          <w:r>
                            <w:rPr>
                              <w:rFonts w:cs="Arial"/>
                              <w:b/>
                              <w:color w:val="191919"/>
                              <w:sz w:val="24"/>
                              <w:szCs w:val="24"/>
                              <w:lang w:val="es-ES_tradnl"/>
                            </w:rPr>
                            <w:t>5</w:t>
                          </w:r>
                          <w:r w:rsidRPr="008F7E3B">
                            <w:rPr>
                              <w:rFonts w:cs="Arial"/>
                              <w:b/>
                              <w:color w:val="191919"/>
                              <w:sz w:val="24"/>
                              <w:szCs w:val="24"/>
                              <w:lang w:val="es-ES_tradnl"/>
                            </w:rPr>
                            <w:t>/</w:t>
                          </w:r>
                          <w:r>
                            <w:rPr>
                              <w:rFonts w:cs="Arial"/>
                              <w:b/>
                              <w:color w:val="191919"/>
                              <w:sz w:val="24"/>
                              <w:szCs w:val="24"/>
                              <w:lang w:val="es-ES_tradnl"/>
                            </w:rPr>
                            <w:t>10</w:t>
                          </w:r>
                          <w:r w:rsidRPr="008F7E3B">
                            <w:rPr>
                              <w:rFonts w:cs="Arial"/>
                              <w:b/>
                              <w:color w:val="191919"/>
                              <w:sz w:val="24"/>
                              <w:szCs w:val="24"/>
                              <w:lang w:val="es-ES_tradnl"/>
                            </w:rPr>
                            <w:t>/201</w:t>
                          </w:r>
                          <w:r>
                            <w:rPr>
                              <w:rFonts w:cs="Arial"/>
                              <w:b/>
                              <w:color w:val="191919"/>
                              <w:sz w:val="24"/>
                              <w:szCs w:val="24"/>
                              <w:lang w:val="es-ES_tradnl"/>
                            </w:rPr>
                            <w:t>8</w:t>
                          </w:r>
                        </w:p>
                        <w:p w:rsidR="00B15660" w:rsidRPr="00173C32" w:rsidRDefault="00B15660" w:rsidP="007F6ECD">
                          <w:pPr>
                            <w:ind w:left="708"/>
                            <w:jc w:val="right"/>
                            <w:rPr>
                              <w:rFonts w:cs="Arial"/>
                              <w:b/>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71.35pt;margin-top:9.35pt;width:239.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" filled="f" stroked="f">
              <v:textbox inset=",7.2pt,,7.2pt">
                <w:txbxContent>
                  <w:p w:rsidR="00B15660" w:rsidRDefault="00B15660" w:rsidP="007F6ECD">
                    <w:pPr>
                      <w:ind w:left="708"/>
                      <w:jc w:val="right"/>
                      <w:rPr>
                        <w:rFonts w:cs="Arial"/>
                        <w:b/>
                        <w:sz w:val="28"/>
                        <w:szCs w:val="28"/>
                      </w:rPr>
                    </w:pPr>
                    <w:r w:rsidRPr="00173C32">
                      <w:rPr>
                        <w:rFonts w:cs="Arial"/>
                        <w:b/>
                        <w:sz w:val="28"/>
                        <w:szCs w:val="28"/>
                      </w:rPr>
                      <w:t>INFORMACIÓN DE PRENSA</w:t>
                    </w:r>
                  </w:p>
                  <w:p w:rsidR="00B15660" w:rsidRPr="008F7E3B" w:rsidRDefault="00B15660" w:rsidP="00467B71">
                    <w:pPr>
                      <w:pStyle w:val="Encabezado"/>
                      <w:tabs>
                        <w:tab w:val="clear" w:pos="4536"/>
                        <w:tab w:val="clear" w:pos="9072"/>
                      </w:tabs>
                      <w:spacing w:line="264" w:lineRule="auto"/>
                      <w:ind w:right="141"/>
                      <w:jc w:val="right"/>
                      <w:rPr>
                        <w:rFonts w:cs="Arial"/>
                        <w:b/>
                        <w:color w:val="191919"/>
                        <w:sz w:val="24"/>
                        <w:szCs w:val="24"/>
                        <w:lang w:val="es-ES_tradnl"/>
                      </w:rPr>
                    </w:pPr>
                    <w:r>
                      <w:rPr>
                        <w:rFonts w:cs="Arial"/>
                        <w:b/>
                        <w:color w:val="191919"/>
                        <w:sz w:val="24"/>
                        <w:szCs w:val="24"/>
                        <w:lang w:val="es-ES_tradnl"/>
                      </w:rPr>
                      <w:t>5</w:t>
                    </w:r>
                    <w:r w:rsidRPr="008F7E3B">
                      <w:rPr>
                        <w:rFonts w:cs="Arial"/>
                        <w:b/>
                        <w:color w:val="191919"/>
                        <w:sz w:val="24"/>
                        <w:szCs w:val="24"/>
                        <w:lang w:val="es-ES_tradnl"/>
                      </w:rPr>
                      <w:t>/</w:t>
                    </w:r>
                    <w:r>
                      <w:rPr>
                        <w:rFonts w:cs="Arial"/>
                        <w:b/>
                        <w:color w:val="191919"/>
                        <w:sz w:val="24"/>
                        <w:szCs w:val="24"/>
                        <w:lang w:val="es-ES_tradnl"/>
                      </w:rPr>
                      <w:t>10</w:t>
                    </w:r>
                    <w:r w:rsidRPr="008F7E3B">
                      <w:rPr>
                        <w:rFonts w:cs="Arial"/>
                        <w:b/>
                        <w:color w:val="191919"/>
                        <w:sz w:val="24"/>
                        <w:szCs w:val="24"/>
                        <w:lang w:val="es-ES_tradnl"/>
                      </w:rPr>
                      <w:t>/201</w:t>
                    </w:r>
                    <w:r>
                      <w:rPr>
                        <w:rFonts w:cs="Arial"/>
                        <w:b/>
                        <w:color w:val="191919"/>
                        <w:sz w:val="24"/>
                        <w:szCs w:val="24"/>
                        <w:lang w:val="es-ES_tradnl"/>
                      </w:rPr>
                      <w:t>8</w:t>
                    </w:r>
                  </w:p>
                  <w:p w:rsidR="00B15660" w:rsidRPr="00173C32" w:rsidRDefault="00B15660" w:rsidP="007F6ECD">
                    <w:pPr>
                      <w:ind w:left="708"/>
                      <w:jc w:val="right"/>
                      <w:rPr>
                        <w:rFonts w:cs="Arial"/>
                        <w:b/>
                        <w:sz w:val="28"/>
                        <w:szCs w:val="28"/>
                      </w:rPr>
                    </w:pPr>
                  </w:p>
                </w:txbxContent>
              </v:textbox>
            </v:shape>
          </w:pict>
        </mc:Fallback>
      </mc:AlternateContent>
    </w:r>
  </w:p>
  <w:p w:rsidR="00B15660" w:rsidRPr="00411366" w:rsidRDefault="00B15660" w:rsidP="00787FEA">
    <w:pPr>
      <w:pStyle w:val="Encabezado"/>
      <w:ind w:hanging="1276"/>
      <w:rPr>
        <w:rFonts w:cs="Arial"/>
        <w:vertAlign w:val="subscript"/>
        <w:lang w:val="es-ES_tradnl"/>
      </w:rPr>
    </w:pPr>
    <w:r>
      <w:rPr>
        <w:rFonts w:cs="Arial"/>
        <w:vertAlign w:val="subscript"/>
        <w:lang w:val="es-ES_tradnl"/>
      </w:rPr>
      <w:t>IIII</w:t>
    </w:r>
  </w:p>
  <w:p w:rsidR="00B15660" w:rsidRDefault="00B15660" w:rsidP="00C171F8">
    <w:pPr>
      <w:pStyle w:val="Encabezado"/>
      <w:ind w:left="-142"/>
      <w:rPr>
        <w:rFonts w:cs="Arial"/>
        <w:color w:val="27509B"/>
        <w:sz w:val="18"/>
        <w:lang w:val="es-ES_tradnl"/>
      </w:rPr>
    </w:pPr>
  </w:p>
  <w:p w:rsidR="00B15660" w:rsidRDefault="00B15660" w:rsidP="002A69C7">
    <w:pPr>
      <w:pStyle w:val="Encabezado"/>
      <w:rPr>
        <w:rFonts w:cs="Arial"/>
        <w:color w:val="27509B"/>
        <w:sz w:val="18"/>
        <w:lang w:val="es-ES_tradnl"/>
      </w:rPr>
    </w:pPr>
  </w:p>
  <w:p w:rsidR="00B15660" w:rsidRDefault="00B15660" w:rsidP="002A69C7">
    <w:pPr>
      <w:pStyle w:val="Encabezado"/>
      <w:rPr>
        <w:rFonts w:cs="Arial"/>
        <w:color w:val="27509B"/>
        <w:sz w:val="18"/>
        <w:lang w:val="es-ES_tradnl"/>
      </w:rPr>
    </w:pPr>
  </w:p>
  <w:p w:rsidR="00B15660" w:rsidRPr="006A24B3" w:rsidRDefault="00B15660" w:rsidP="00233C45">
    <w:pPr>
      <w:pStyle w:val="Encabezado"/>
      <w:rPr>
        <w:rFonts w:cs="Arial"/>
        <w:color w:val="181818"/>
        <w:sz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CA5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6"/>
    <w:rsid w:val="000000B3"/>
    <w:rsid w:val="00015C33"/>
    <w:rsid w:val="000545FB"/>
    <w:rsid w:val="0007580B"/>
    <w:rsid w:val="00081A9B"/>
    <w:rsid w:val="000B0697"/>
    <w:rsid w:val="000B45D3"/>
    <w:rsid w:val="000C4D13"/>
    <w:rsid w:val="001148C6"/>
    <w:rsid w:val="00115192"/>
    <w:rsid w:val="001402AD"/>
    <w:rsid w:val="00142EAC"/>
    <w:rsid w:val="00147901"/>
    <w:rsid w:val="0016061F"/>
    <w:rsid w:val="00173C32"/>
    <w:rsid w:val="00182044"/>
    <w:rsid w:val="001E28FF"/>
    <w:rsid w:val="00210CD3"/>
    <w:rsid w:val="00233C45"/>
    <w:rsid w:val="00281150"/>
    <w:rsid w:val="00284EAE"/>
    <w:rsid w:val="002A69C7"/>
    <w:rsid w:val="002C078E"/>
    <w:rsid w:val="002C27B7"/>
    <w:rsid w:val="003964B4"/>
    <w:rsid w:val="003B0FA7"/>
    <w:rsid w:val="003E6717"/>
    <w:rsid w:val="00404235"/>
    <w:rsid w:val="00411366"/>
    <w:rsid w:val="00425C51"/>
    <w:rsid w:val="00457804"/>
    <w:rsid w:val="00467B71"/>
    <w:rsid w:val="00476F8A"/>
    <w:rsid w:val="00493F7B"/>
    <w:rsid w:val="00495BAC"/>
    <w:rsid w:val="004C02CE"/>
    <w:rsid w:val="004E48B3"/>
    <w:rsid w:val="00502047"/>
    <w:rsid w:val="0054753A"/>
    <w:rsid w:val="00562E3B"/>
    <w:rsid w:val="0057023B"/>
    <w:rsid w:val="00576ADA"/>
    <w:rsid w:val="00577877"/>
    <w:rsid w:val="00582BFB"/>
    <w:rsid w:val="005865D0"/>
    <w:rsid w:val="005C03AF"/>
    <w:rsid w:val="005C2C61"/>
    <w:rsid w:val="005C5DB5"/>
    <w:rsid w:val="005D2B05"/>
    <w:rsid w:val="005D5B72"/>
    <w:rsid w:val="005E3CB5"/>
    <w:rsid w:val="005E608C"/>
    <w:rsid w:val="005F313F"/>
    <w:rsid w:val="005F6EBC"/>
    <w:rsid w:val="0061064D"/>
    <w:rsid w:val="006451D5"/>
    <w:rsid w:val="006461FD"/>
    <w:rsid w:val="00691EEA"/>
    <w:rsid w:val="00696FC7"/>
    <w:rsid w:val="006979F5"/>
    <w:rsid w:val="006A24B3"/>
    <w:rsid w:val="006F6D3D"/>
    <w:rsid w:val="00710D88"/>
    <w:rsid w:val="00713534"/>
    <w:rsid w:val="0071758C"/>
    <w:rsid w:val="00750480"/>
    <w:rsid w:val="00787FEA"/>
    <w:rsid w:val="007A6744"/>
    <w:rsid w:val="007E2645"/>
    <w:rsid w:val="007F6ECD"/>
    <w:rsid w:val="00841A77"/>
    <w:rsid w:val="008465B7"/>
    <w:rsid w:val="0088103E"/>
    <w:rsid w:val="008F7E3B"/>
    <w:rsid w:val="009362CB"/>
    <w:rsid w:val="009536CB"/>
    <w:rsid w:val="00987E7C"/>
    <w:rsid w:val="0099548B"/>
    <w:rsid w:val="009958F5"/>
    <w:rsid w:val="009A1E96"/>
    <w:rsid w:val="009B0804"/>
    <w:rsid w:val="009B4178"/>
    <w:rsid w:val="009C6CD2"/>
    <w:rsid w:val="00A12806"/>
    <w:rsid w:val="00A36F95"/>
    <w:rsid w:val="00AA0783"/>
    <w:rsid w:val="00B06562"/>
    <w:rsid w:val="00B15660"/>
    <w:rsid w:val="00B246B2"/>
    <w:rsid w:val="00B54D84"/>
    <w:rsid w:val="00B65438"/>
    <w:rsid w:val="00B95258"/>
    <w:rsid w:val="00BA04D3"/>
    <w:rsid w:val="00BB6833"/>
    <w:rsid w:val="00BB7DA3"/>
    <w:rsid w:val="00C0755C"/>
    <w:rsid w:val="00C171F8"/>
    <w:rsid w:val="00C625F4"/>
    <w:rsid w:val="00C66E37"/>
    <w:rsid w:val="00C730D4"/>
    <w:rsid w:val="00CB31BC"/>
    <w:rsid w:val="00CC2B9F"/>
    <w:rsid w:val="00CE6CE7"/>
    <w:rsid w:val="00D115A9"/>
    <w:rsid w:val="00D27EC1"/>
    <w:rsid w:val="00D41F17"/>
    <w:rsid w:val="00D540A6"/>
    <w:rsid w:val="00D5704E"/>
    <w:rsid w:val="00D705D7"/>
    <w:rsid w:val="00D857BF"/>
    <w:rsid w:val="00D90DB7"/>
    <w:rsid w:val="00D9200F"/>
    <w:rsid w:val="00D952CF"/>
    <w:rsid w:val="00DA5134"/>
    <w:rsid w:val="00E00D5D"/>
    <w:rsid w:val="00E30228"/>
    <w:rsid w:val="00E33FD4"/>
    <w:rsid w:val="00E4513A"/>
    <w:rsid w:val="00E82EA0"/>
    <w:rsid w:val="00EB11A1"/>
    <w:rsid w:val="00EF6514"/>
    <w:rsid w:val="00EF65B9"/>
    <w:rsid w:val="00F5367D"/>
    <w:rsid w:val="00FC7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character" w:customStyle="1" w:styleId="EncabezadoCar">
    <w:name w:val="Encabezado Car"/>
    <w:link w:val="Encabezado"/>
    <w:rsid w:val="00FC7AEE"/>
    <w:rPr>
      <w:rFonts w:ascii="Arial" w:hAnsi="Arial"/>
      <w:lang w:val="fr-FR" w:eastAsia="fr-FR"/>
    </w:rPr>
  </w:style>
  <w:style w:type="paragraph" w:customStyle="1" w:styleId="TextoMichelin">
    <w:name w:val="Texto Michelin"/>
    <w:basedOn w:val="Normal"/>
    <w:rsid w:val="00FC7AEE"/>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FC7AEE"/>
    <w:pPr>
      <w:spacing w:after="120"/>
      <w:jc w:val="left"/>
    </w:pPr>
    <w:rPr>
      <w:rFonts w:ascii="Times" w:hAnsi="Times"/>
      <w:b/>
      <w:sz w:val="34"/>
    </w:rPr>
  </w:style>
  <w:style w:type="paragraph" w:customStyle="1" w:styleId="TITULARMICHELIN">
    <w:name w:val="TITULAR MICHELIN"/>
    <w:basedOn w:val="Normal"/>
    <w:rsid w:val="00FC7AEE"/>
    <w:pPr>
      <w:spacing w:line="360" w:lineRule="exact"/>
    </w:pPr>
    <w:rPr>
      <w:rFonts w:ascii="Times" w:eastAsia="Times" w:hAnsi="Times"/>
      <w:b/>
      <w:snapToGrid w:val="0"/>
      <w:color w:val="333399"/>
      <w:sz w:val="40"/>
      <w:szCs w:val="24"/>
      <w:lang w:val="es-ES_tradnl"/>
    </w:rPr>
  </w:style>
  <w:style w:type="character" w:styleId="Hipervnculo">
    <w:name w:val="Hyperlink"/>
    <w:uiPriority w:val="99"/>
    <w:unhideWhenUsed/>
    <w:rsid w:val="00467B71"/>
    <w:rPr>
      <w:color w:val="0000FF"/>
      <w:u w:val="single"/>
    </w:rPr>
  </w:style>
  <w:style w:type="paragraph" w:styleId="NormalWeb">
    <w:name w:val="Normal (Web)"/>
    <w:basedOn w:val="Normal"/>
    <w:uiPriority w:val="99"/>
    <w:semiHidden/>
    <w:unhideWhenUsed/>
    <w:rsid w:val="00467B7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character" w:customStyle="1" w:styleId="EncabezadoCar">
    <w:name w:val="Encabezado Car"/>
    <w:link w:val="Encabezado"/>
    <w:rsid w:val="00FC7AEE"/>
    <w:rPr>
      <w:rFonts w:ascii="Arial" w:hAnsi="Arial"/>
      <w:lang w:val="fr-FR" w:eastAsia="fr-FR"/>
    </w:rPr>
  </w:style>
  <w:style w:type="paragraph" w:customStyle="1" w:styleId="TextoMichelin">
    <w:name w:val="Texto Michelin"/>
    <w:basedOn w:val="Normal"/>
    <w:rsid w:val="00FC7AEE"/>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FC7AEE"/>
    <w:pPr>
      <w:spacing w:after="120"/>
      <w:jc w:val="left"/>
    </w:pPr>
    <w:rPr>
      <w:rFonts w:ascii="Times" w:hAnsi="Times"/>
      <w:b/>
      <w:sz w:val="34"/>
    </w:rPr>
  </w:style>
  <w:style w:type="paragraph" w:customStyle="1" w:styleId="TITULARMICHELIN">
    <w:name w:val="TITULAR MICHELIN"/>
    <w:basedOn w:val="Normal"/>
    <w:rsid w:val="00FC7AEE"/>
    <w:pPr>
      <w:spacing w:line="360" w:lineRule="exact"/>
    </w:pPr>
    <w:rPr>
      <w:rFonts w:ascii="Times" w:eastAsia="Times" w:hAnsi="Times"/>
      <w:b/>
      <w:snapToGrid w:val="0"/>
      <w:color w:val="333399"/>
      <w:sz w:val="40"/>
      <w:szCs w:val="24"/>
      <w:lang w:val="es-ES_tradnl"/>
    </w:rPr>
  </w:style>
  <w:style w:type="character" w:styleId="Hipervnculo">
    <w:name w:val="Hyperlink"/>
    <w:uiPriority w:val="99"/>
    <w:unhideWhenUsed/>
    <w:rsid w:val="00467B71"/>
    <w:rPr>
      <w:color w:val="0000FF"/>
      <w:u w:val="single"/>
    </w:rPr>
  </w:style>
  <w:style w:type="paragraph" w:styleId="NormalWeb">
    <w:name w:val="Normal (Web)"/>
    <w:basedOn w:val="Normal"/>
    <w:uiPriority w:val="99"/>
    <w:semiHidden/>
    <w:unhideWhenUsed/>
    <w:rsid w:val="00467B7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h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2088C8-8574-47DA-902A-93C37813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3185</CharactersWithSpaces>
  <SharedDoc>false</SharedDoc>
  <HLinks>
    <vt:vector size="18" baseType="variant">
      <vt:variant>
        <vt:i4>7602230</vt:i4>
      </vt:variant>
      <vt:variant>
        <vt:i4>0</vt:i4>
      </vt:variant>
      <vt:variant>
        <vt:i4>0</vt:i4>
      </vt:variant>
      <vt:variant>
        <vt:i4>5</vt:i4>
      </vt:variant>
      <vt:variant>
        <vt:lpwstr>http://www.michelin.es</vt:lpwstr>
      </vt:variant>
      <vt:variant>
        <vt:lpwstr/>
      </vt:variant>
      <vt:variant>
        <vt:i4>7798801</vt:i4>
      </vt:variant>
      <vt:variant>
        <vt:i4>-1</vt:i4>
      </vt:variant>
      <vt:variant>
        <vt:i4>2078</vt:i4>
      </vt:variant>
      <vt:variant>
        <vt:i4>1</vt:i4>
      </vt:variant>
      <vt:variant>
        <vt:lpwstr>INSTITUCIONAL VERTICAL color para carta</vt:lpwstr>
      </vt:variant>
      <vt:variant>
        <vt:lpwstr/>
      </vt:variant>
      <vt:variant>
        <vt:i4>7798801</vt:i4>
      </vt:variant>
      <vt:variant>
        <vt:i4>-1</vt:i4>
      </vt:variant>
      <vt:variant>
        <vt:i4>2086</vt:i4>
      </vt:variant>
      <vt:variant>
        <vt:i4>1</vt:i4>
      </vt:variant>
      <vt:variant>
        <vt:lpwstr>INSTITUCIONAL VERTICAL color para carta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Luis-Jaime De-La-Cal-Del-Rio</cp:lastModifiedBy>
  <cp:revision>3</cp:revision>
  <cp:lastPrinted>2017-09-13T06:10:00Z</cp:lastPrinted>
  <dcterms:created xsi:type="dcterms:W3CDTF">2018-10-04T08:00:00Z</dcterms:created>
  <dcterms:modified xsi:type="dcterms:W3CDTF">2018-10-04T16:37:00Z</dcterms:modified>
</cp:coreProperties>
</file>