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6C1286B6" w:rsidR="009E2787" w:rsidRPr="00B92B13" w:rsidRDefault="00E905D1">
      <w:pPr>
        <w:rPr>
          <w:rFonts w:ascii="Frutiger LT 55 Roman" w:hAnsi="Frutiger LT 55 Roman"/>
          <w:color w:val="808080" w:themeColor="background1" w:themeShade="80"/>
        </w:rPr>
      </w:pPr>
      <w:r w:rsidRPr="00E905D1">
        <w:rPr>
          <w:rFonts w:ascii="Frutiger LT 55 Roman" w:hAnsi="Frutiger LT 55 Roman"/>
          <w:color w:val="808080" w:themeColor="background1" w:themeShade="80"/>
        </w:rPr>
        <w:t>11/3</w:t>
      </w:r>
      <w:r w:rsidR="00A459B2" w:rsidRPr="00E905D1">
        <w:rPr>
          <w:rFonts w:ascii="Frutiger LT 55 Roman" w:hAnsi="Frutiger LT 55 Roman"/>
          <w:color w:val="808080" w:themeColor="background1" w:themeShade="80"/>
        </w:rPr>
        <w:t>/20</w:t>
      </w:r>
      <w:r w:rsidR="00831160" w:rsidRPr="00E905D1">
        <w:rPr>
          <w:rFonts w:ascii="Frutiger LT 55 Roman" w:hAnsi="Frutiger LT 55 Roman"/>
          <w:color w:val="808080" w:themeColor="background1" w:themeShade="80"/>
        </w:rPr>
        <w:t>20</w:t>
      </w:r>
      <w:bookmarkStart w:id="0" w:name="_GoBack"/>
      <w:bookmarkEnd w:id="0"/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7A72A6AB" w:rsidR="0028679A" w:rsidRDefault="00831160" w:rsidP="00854B9E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amplía la gama Michelin x multi </w:t>
      </w:r>
      <w:r w:rsidR="00854B9E">
        <w:rPr>
          <w:rFonts w:ascii="Michelin Black" w:hAnsi="Michelin Black"/>
          <w:color w:val="000090"/>
          <w:sz w:val="36"/>
          <w:szCs w:val="36"/>
        </w:rPr>
        <w:t xml:space="preserve">con nuevas </w:t>
      </w:r>
      <w:r w:rsidR="008C53FD">
        <w:rPr>
          <w:rFonts w:ascii="Michelin Black" w:hAnsi="Michelin Black"/>
          <w:color w:val="000090"/>
          <w:sz w:val="36"/>
          <w:szCs w:val="36"/>
        </w:rPr>
        <w:t>dimensiones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787DCD4F" w:rsidR="00854B9E" w:rsidRDefault="00854B9E" w:rsidP="00854B9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DESDE EL 1 DE MARZO ESTÁN DISPONIBLES LOS NUEVOS NEUMÁTICOS MICHELIN X MULTI DE PERFILES 50 Y 45, DESARROLLADOS PARA EQUIPAR LOS CONJUNTOS CAMIÓN SEMIRREMOLQUE</w:t>
      </w:r>
      <w:r w:rsidR="00FA7C7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PARA TRANSPORTAR HASTA 100 M</w:t>
      </w:r>
      <w:r w:rsidR="00FA7C7C">
        <w:rPr>
          <w:rFonts w:ascii="Frutiger LT 55 Roman" w:hAnsi="Frutiger LT 55 Roman"/>
          <w:b/>
          <w:bCs/>
          <w:color w:val="7F7F7F" w:themeColor="text1" w:themeTint="80"/>
          <w:sz w:val="28"/>
          <w:szCs w:val="28"/>
          <w:vertAlign w:val="superscript"/>
        </w:rPr>
        <w:t>3</w:t>
      </w:r>
      <w:r w:rsidR="00FA7C7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VOLUMEN.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A0B852E" w14:textId="1634E6F1" w:rsidR="00831160" w:rsidRDefault="00831160" w:rsidP="00831160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831160">
        <w:rPr>
          <w:rFonts w:ascii="Frutiger LT 55 Roman" w:hAnsi="Frutiger LT 55 Roman"/>
          <w:bCs/>
          <w:iCs/>
          <w:sz w:val="22"/>
          <w:szCs w:val="22"/>
        </w:rPr>
        <w:t>Los nuevos neumáticos MICHELIN X MULTI de perfiles 50 y 45, disponibles desde el 1 de marzo, han sido especialmente desarrollados para equipar los conjuntos camión semirremolque para transportar hasta 100 m</w:t>
      </w:r>
      <w:r w:rsidRPr="00831160">
        <w:rPr>
          <w:rFonts w:ascii="Frutiger LT 55 Roman" w:hAnsi="Frutiger LT 55 Roman"/>
          <w:bCs/>
          <w:iCs/>
          <w:sz w:val="22"/>
          <w:szCs w:val="22"/>
          <w:vertAlign w:val="superscript"/>
        </w:rPr>
        <w:t xml:space="preserve">3 </w:t>
      </w:r>
      <w:r w:rsidRPr="00831160">
        <w:rPr>
          <w:rFonts w:ascii="Frutiger LT 55 Roman" w:hAnsi="Frutiger LT 55 Roman"/>
          <w:bCs/>
          <w:iCs/>
          <w:sz w:val="22"/>
          <w:szCs w:val="22"/>
        </w:rPr>
        <w:t>de volumen. Las dimensiones 355/50 R 22.5 y 315/45 R 22.5 permiten optimizar la altura de carga útil del vehículo hasta 3 metros y respetar la máxima altura reglamentaria del convoy</w:t>
      </w:r>
      <w:r w:rsidR="00FA7C7C">
        <w:rPr>
          <w:rFonts w:ascii="Frutiger LT 55 Roman" w:hAnsi="Frutiger LT 55 Roman"/>
          <w:bCs/>
          <w:iCs/>
          <w:sz w:val="22"/>
          <w:szCs w:val="22"/>
        </w:rPr>
        <w:t>,</w:t>
      </w:r>
      <w:r w:rsidRPr="00831160">
        <w:rPr>
          <w:rFonts w:ascii="Frutiger LT 55 Roman" w:hAnsi="Frutiger LT 55 Roman"/>
          <w:bCs/>
          <w:iCs/>
          <w:sz w:val="22"/>
          <w:szCs w:val="22"/>
        </w:rPr>
        <w:t xml:space="preserve"> fijada en 4 metros para el transporte estándar. Estas nuevas referencias incorporan las últimas innovaciones tecnológicas del Grupo Michelin</w:t>
      </w:r>
      <w:r w:rsidR="00FA7C7C">
        <w:rPr>
          <w:rFonts w:ascii="Frutiger LT 55 Roman" w:hAnsi="Frutiger LT 55 Roman"/>
          <w:bCs/>
          <w:iCs/>
          <w:sz w:val="22"/>
          <w:szCs w:val="22"/>
        </w:rPr>
        <w:t>,</w:t>
      </w:r>
      <w:r w:rsidRPr="00831160">
        <w:rPr>
          <w:rFonts w:ascii="Frutiger LT 55 Roman" w:hAnsi="Frutiger LT 55 Roman"/>
          <w:bCs/>
          <w:iCs/>
          <w:sz w:val="22"/>
          <w:szCs w:val="22"/>
        </w:rPr>
        <w:t xml:space="preserve"> lo que permite una reducción de los costes operativos, garantizar la máxima seguridad y una movilidad durante todas las estaciones.</w:t>
      </w:r>
    </w:p>
    <w:p w14:paraId="6C34A406" w14:textId="77777777" w:rsidR="00831160" w:rsidRPr="00831160" w:rsidRDefault="00831160" w:rsidP="00831160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07012D86" w14:textId="09D54D55" w:rsid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>El transporte con vehículos configurados mega-volumen para la carga de gran cubicaje representa entre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 xml:space="preserve"> el 1,5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>% y el 2% del mercado global de neumáticos de la Península Ibérica. Para este mercado, Michelin aporta nuevas soluciones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 xml:space="preserve">: 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>la dimensión 355/50 R 22.5 X MULTI Z 156K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>,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 que permite equipar el eje de dirección de la cabeza tractora 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>y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 los ejes del semirremolque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>;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 y la dimensión 315/45 R 22.5 X MULTI D 147/145L para el eje motor de la cabeza tractora.</w:t>
      </w:r>
    </w:p>
    <w:p w14:paraId="3A857A02" w14:textId="77777777" w:rsidR="00831160" w:rsidRP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533C322A" w14:textId="779E4E7C" w:rsid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La configuración del convoy con la dimensión 315/45 R 22.5 en el eje motor es la única que 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>permite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 respectar una altura máxima de 4 metros del convoy a nivel de la quinta rueda y disponer una altura interior útil de carga de 3 metros. Esta solución </w:t>
      </w:r>
      <w:r w:rsidR="008C53FD">
        <w:rPr>
          <w:rFonts w:ascii="Frutiger LT 55 Roman" w:hAnsi="Frutiger LT 55 Roman"/>
          <w:bCs/>
          <w:sz w:val="22"/>
          <w:szCs w:val="22"/>
          <w:lang w:bidi="es-ES_tradnl"/>
        </w:rPr>
        <w:t>hace posible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 reducir los costes operacionales de las flotas</w:t>
      </w:r>
      <w:r w:rsidR="0074009F">
        <w:rPr>
          <w:rFonts w:ascii="Frutiger LT 55 Roman" w:hAnsi="Frutiger LT 55 Roman"/>
          <w:bCs/>
          <w:sz w:val="22"/>
          <w:szCs w:val="22"/>
          <w:lang w:bidi="es-ES_tradnl"/>
        </w:rPr>
        <w:t>,</w:t>
      </w:r>
      <w:r w:rsidRPr="00831160">
        <w:rPr>
          <w:rFonts w:ascii="Frutiger LT 55 Roman" w:hAnsi="Frutiger LT 55 Roman"/>
          <w:bCs/>
          <w:sz w:val="22"/>
          <w:szCs w:val="22"/>
          <w:lang w:bidi="es-ES_tradnl"/>
        </w:rPr>
        <w:t xml:space="preserve"> ya que permite 100 m3 de carga así como empilar 3 containers estándares de 1 metro de altura.</w:t>
      </w:r>
    </w:p>
    <w:p w14:paraId="2DA67412" w14:textId="77777777" w:rsidR="00831160" w:rsidRP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475D4FD9" w14:textId="148A3DE5" w:rsid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831160">
        <w:rPr>
          <w:rFonts w:ascii="Frutiger LT 55 Roman" w:hAnsi="Frutiger LT 55 Roman"/>
          <w:bCs/>
          <w:sz w:val="22"/>
          <w:szCs w:val="22"/>
          <w:lang w:val="es-ES"/>
        </w:rPr>
        <w:t>La gama MICHELIN X MULTI tiene una vocación para un</w:t>
      </w:r>
      <w:r w:rsidR="0074009F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 xml:space="preserve"> utilización polivalente en todo tipo de carretera</w:t>
      </w:r>
      <w:r w:rsidR="0074009F">
        <w:rPr>
          <w:rFonts w:ascii="Frutiger LT 55 Roman" w:hAnsi="Frutiger LT 55 Roman"/>
          <w:bCs/>
          <w:sz w:val="22"/>
          <w:szCs w:val="22"/>
          <w:lang w:val="es-ES"/>
        </w:rPr>
        <w:t xml:space="preserve">s y cuenta con 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>la homologación 3PMSF</w:t>
      </w:r>
      <w:r w:rsidR="0074009F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 xml:space="preserve"> lo que garantiza </w:t>
      </w:r>
      <w:r w:rsidR="00771144">
        <w:rPr>
          <w:rFonts w:ascii="Frutiger LT 55 Roman" w:hAnsi="Frutiger LT 55 Roman"/>
          <w:bCs/>
          <w:sz w:val="22"/>
          <w:szCs w:val="22"/>
          <w:lang w:val="es-ES"/>
        </w:rPr>
        <w:t>la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 xml:space="preserve"> movilidad en condiciones invernales comunes. Las tecnologías MICHELIN INFINICOIL, REGENION y CARBION confieren a los neumáticos excelente prestaciones en duración, adherencia</w:t>
      </w:r>
      <w:r w:rsidR="00771144">
        <w:rPr>
          <w:rFonts w:ascii="Frutiger LT 55 Roman" w:hAnsi="Frutiger LT 55 Roman"/>
          <w:bCs/>
          <w:sz w:val="22"/>
          <w:szCs w:val="22"/>
          <w:lang w:val="es-ES"/>
        </w:rPr>
        <w:t xml:space="preserve"> y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 xml:space="preserve"> resistencia a la carga, y permiten un alto nivel seguridad durante toda la vida del neumático.</w:t>
      </w:r>
    </w:p>
    <w:p w14:paraId="65BFAC1B" w14:textId="77777777" w:rsidR="00831160" w:rsidRPr="00831160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61CD0275" w14:textId="1F606CFA" w:rsidR="00831160" w:rsidRPr="00831160" w:rsidRDefault="00831160" w:rsidP="0083116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831160">
        <w:rPr>
          <w:rFonts w:ascii="Frutiger LT 55 Roman" w:hAnsi="Frutiger LT 55 Roman"/>
          <w:b/>
          <w:bCs/>
          <w:sz w:val="22"/>
          <w:szCs w:val="22"/>
          <w:lang w:val="es-ES"/>
        </w:rPr>
        <w:t>INFINICOIL: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 xml:space="preserve"> Cinchado de la cima con un cable de acero enrollado en continuo que refuerza y da más estabilidad a la carcasa</w:t>
      </w:r>
      <w:r w:rsidR="00771144">
        <w:rPr>
          <w:rFonts w:ascii="Frutiger LT 55 Roman" w:hAnsi="Frutiger LT 55 Roman"/>
          <w:bCs/>
          <w:sz w:val="22"/>
          <w:szCs w:val="22"/>
          <w:lang w:val="es-ES"/>
        </w:rPr>
        <w:t>, a la vez que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 xml:space="preserve"> permite una mayor resistencia a la carga.</w:t>
      </w:r>
    </w:p>
    <w:p w14:paraId="10E43F6A" w14:textId="77777777" w:rsidR="00831160" w:rsidRPr="00831160" w:rsidRDefault="00831160" w:rsidP="0083116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831160">
        <w:rPr>
          <w:rFonts w:ascii="Frutiger LT 55 Roman" w:hAnsi="Frutiger LT 55 Roman"/>
          <w:b/>
          <w:bCs/>
          <w:sz w:val="22"/>
          <w:szCs w:val="22"/>
          <w:lang w:val="es-ES"/>
        </w:rPr>
        <w:t>REGENION:</w:t>
      </w:r>
      <w:r w:rsidRPr="00831160">
        <w:rPr>
          <w:rFonts w:ascii="Frutiger LT 55 Roman" w:hAnsi="Frutiger LT 55 Roman"/>
          <w:sz w:val="22"/>
          <w:szCs w:val="22"/>
        </w:rPr>
        <w:t xml:space="preserve"> 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>Escultura evolutiva que se autoregenera. Más cerrada cuando el neumático es nuevo para reducir la resistencia a la rodadura y que se va abriendo con el uso para mantener un alto nivel de adherencia.</w:t>
      </w:r>
    </w:p>
    <w:p w14:paraId="1F61711E" w14:textId="77777777" w:rsidR="00831160" w:rsidRPr="00831160" w:rsidRDefault="00831160" w:rsidP="0083116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831160">
        <w:rPr>
          <w:rFonts w:ascii="Frutiger LT 55 Roman" w:hAnsi="Frutiger LT 55 Roman"/>
          <w:b/>
          <w:bCs/>
          <w:sz w:val="22"/>
          <w:szCs w:val="22"/>
          <w:lang w:val="es-ES"/>
        </w:rPr>
        <w:t>CARBION:</w:t>
      </w:r>
      <w:r w:rsidRPr="00831160">
        <w:rPr>
          <w:rFonts w:ascii="Frutiger LT 55 Roman" w:hAnsi="Frutiger LT 55 Roman"/>
          <w:sz w:val="22"/>
          <w:szCs w:val="22"/>
        </w:rPr>
        <w:t xml:space="preserve"> </w:t>
      </w:r>
      <w:r w:rsidRPr="00831160">
        <w:rPr>
          <w:rFonts w:ascii="Frutiger LT 55 Roman" w:hAnsi="Frutiger LT 55 Roman"/>
          <w:bCs/>
          <w:sz w:val="22"/>
          <w:szCs w:val="22"/>
          <w:lang w:val="es-ES"/>
        </w:rPr>
        <w:t>Es un compuesto de goma con una estructura más homogénea gracias a proceso de mezclado innovador. Permite mejorar la resistencia a la abrasión para una mayor duración (utilizando únicamente en el 355/50 R 22.5 X MULTI Z).</w:t>
      </w:r>
    </w:p>
    <w:p w14:paraId="229E1CDA" w14:textId="77777777" w:rsidR="00831160" w:rsidRPr="00CC78F3" w:rsidRDefault="00831160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2FA1E65B" w14:textId="77777777" w:rsidR="00A64AEA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710EFB29" w14:textId="77777777" w:rsidR="00A64AEA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5CC8" w14:textId="77777777" w:rsidR="0074009F" w:rsidRDefault="0074009F" w:rsidP="00D24DE8">
      <w:r>
        <w:separator/>
      </w:r>
    </w:p>
  </w:endnote>
  <w:endnote w:type="continuationSeparator" w:id="0">
    <w:p w14:paraId="3412A54C" w14:textId="77777777" w:rsidR="0074009F" w:rsidRDefault="0074009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Audi Type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74009F" w:rsidRDefault="007400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4009F" w:rsidRPr="009E16FE" w:rsidRDefault="0074009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4009F" w:rsidRPr="000F370A" w:rsidRDefault="0074009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4009F" w:rsidRDefault="0074009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4009F" w:rsidRPr="009C0B58" w:rsidRDefault="0074009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4009F" w:rsidRPr="000F370A" w:rsidRDefault="0074009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ECEE" w14:textId="77777777" w:rsidR="0074009F" w:rsidRDefault="0074009F" w:rsidP="00D24DE8">
      <w:r>
        <w:separator/>
      </w:r>
    </w:p>
  </w:footnote>
  <w:footnote w:type="continuationSeparator" w:id="0">
    <w:p w14:paraId="51F512ED" w14:textId="77777777" w:rsidR="0074009F" w:rsidRDefault="0074009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74009F" w:rsidRDefault="0074009F">
    <w:pPr>
      <w:pStyle w:val="Encabezado"/>
    </w:pPr>
  </w:p>
  <w:p w14:paraId="43E3FAD3" w14:textId="77777777" w:rsidR="0074009F" w:rsidRDefault="0074009F">
    <w:pPr>
      <w:pStyle w:val="Encabezado"/>
    </w:pPr>
  </w:p>
  <w:p w14:paraId="7740545D" w14:textId="0BA755A0" w:rsidR="0074009F" w:rsidRPr="00CC78F3" w:rsidRDefault="0074009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F370A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009F"/>
    <w:rsid w:val="00746486"/>
    <w:rsid w:val="007511C9"/>
    <w:rsid w:val="00771144"/>
    <w:rsid w:val="0078221A"/>
    <w:rsid w:val="007C05AC"/>
    <w:rsid w:val="00810B98"/>
    <w:rsid w:val="00831160"/>
    <w:rsid w:val="00854B9E"/>
    <w:rsid w:val="00881086"/>
    <w:rsid w:val="0088774D"/>
    <w:rsid w:val="008C53F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64AEA"/>
    <w:rsid w:val="00A938EB"/>
    <w:rsid w:val="00AB2A99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905D1"/>
    <w:rsid w:val="00EE2BE4"/>
    <w:rsid w:val="00F34FCF"/>
    <w:rsid w:val="00F36E5E"/>
    <w:rsid w:val="00F538CB"/>
    <w:rsid w:val="00F7734A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495A9D54-5042-4584-AEF1-DA3659A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C6D91-402D-4C60-BBEA-65CFF782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19</cp:revision>
  <cp:lastPrinted>2018-10-30T20:47:00Z</cp:lastPrinted>
  <dcterms:created xsi:type="dcterms:W3CDTF">2018-10-30T20:47:00Z</dcterms:created>
  <dcterms:modified xsi:type="dcterms:W3CDTF">2020-03-11T15:12:00Z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