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25F52E71" w:rsidR="009E2787" w:rsidRPr="00FB4984" w:rsidRDefault="001675AF">
      <w:pPr>
        <w:rPr>
          <w:rFonts w:ascii="Frutiger LT 55 Roman" w:hAnsi="Frutiger LT 55 Roman"/>
          <w:color w:val="808080" w:themeColor="background1" w:themeShade="80"/>
        </w:rPr>
      </w:pPr>
      <w:r w:rsidRPr="001675AF">
        <w:rPr>
          <w:rFonts w:ascii="Frutiger LT 55 Roman" w:hAnsi="Frutiger LT 55 Roman"/>
          <w:color w:val="808080" w:themeColor="background1" w:themeShade="80"/>
        </w:rPr>
        <w:t>25</w:t>
      </w:r>
      <w:r w:rsidR="004052E3" w:rsidRPr="001675AF">
        <w:rPr>
          <w:rFonts w:ascii="Frutiger LT 55 Roman" w:hAnsi="Frutiger LT 55 Roman"/>
          <w:color w:val="808080" w:themeColor="background1" w:themeShade="80"/>
        </w:rPr>
        <w:t>/</w:t>
      </w:r>
      <w:r w:rsidRPr="001675AF">
        <w:rPr>
          <w:rFonts w:ascii="Frutiger LT 55 Roman" w:hAnsi="Frutiger LT 55 Roman"/>
          <w:color w:val="808080" w:themeColor="background1" w:themeShade="80"/>
        </w:rPr>
        <w:t>1</w:t>
      </w:r>
      <w:r w:rsidR="00A459B2" w:rsidRPr="001675AF">
        <w:rPr>
          <w:rFonts w:ascii="Frutiger LT 55 Roman" w:hAnsi="Frutiger LT 55 Roman"/>
          <w:color w:val="808080" w:themeColor="background1" w:themeShade="80"/>
        </w:rPr>
        <w:t>/20</w:t>
      </w:r>
      <w:r w:rsidRPr="001675AF">
        <w:rPr>
          <w:rFonts w:ascii="Frutiger LT 55 Roman" w:hAnsi="Frutiger LT 55 Roman"/>
          <w:color w:val="808080" w:themeColor="background1" w:themeShade="80"/>
        </w:rPr>
        <w:t>21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7409770E" w14:textId="5D2B15D0" w:rsidR="00CA626D" w:rsidRDefault="003B487F" w:rsidP="003B487F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Michelin España </w:t>
      </w:r>
      <w:r w:rsidR="00E35639">
        <w:rPr>
          <w:rFonts w:ascii="Michelin Black" w:hAnsi="Michelin Black"/>
          <w:color w:val="000090"/>
          <w:sz w:val="36"/>
          <w:szCs w:val="36"/>
        </w:rPr>
        <w:t>recibe la certificación ‘top employer 2021’</w:t>
      </w:r>
    </w:p>
    <w:p w14:paraId="2EC57CE0" w14:textId="77777777"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6F6314C" w14:textId="3ED3B074" w:rsidR="00CA626D" w:rsidRPr="00FB4984" w:rsidRDefault="00E35639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POR CUARTO AÑO CONSECUTIVO</w:t>
      </w:r>
      <w:r w:rsidR="009634D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MICHELIN ESPAÑA RECIBE LA CERTIFICACIÓN “TOP EMPLOYER”</w:t>
      </w:r>
      <w:r w:rsidR="0054277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QUE RECONOC</w:t>
      </w:r>
      <w:r w:rsidR="0054277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 LAS EMPRESAS QUE OFRECEN LAS MEJORES CONDICIONES LABORALES A SUS TRABAJADORES</w:t>
      </w:r>
    </w:p>
    <w:p w14:paraId="0DCE2FEA" w14:textId="77777777" w:rsidR="00CA626D" w:rsidRPr="00FB4984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418EDCCE" w14:textId="77777777" w:rsidR="0063107D" w:rsidRDefault="0063107D" w:rsidP="00E35639">
      <w:pPr>
        <w:jc w:val="both"/>
        <w:rPr>
          <w:rFonts w:ascii="Frutiger LT 55 Roman" w:hAnsi="Frutiger LT 55 Roman"/>
          <w:sz w:val="22"/>
          <w:szCs w:val="22"/>
        </w:rPr>
      </w:pPr>
    </w:p>
    <w:p w14:paraId="059B6C7D" w14:textId="58E240CE" w:rsidR="007A16D1" w:rsidRDefault="00542777" w:rsidP="0063107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Michelin España vuelve a posicionarse como una de las empresas que demuestran su excelencia</w:t>
      </w:r>
      <w:r w:rsidR="0063107D">
        <w:rPr>
          <w:rFonts w:ascii="Frutiger LT 55 Roman" w:hAnsi="Frutiger LT 55 Roman"/>
          <w:sz w:val="22"/>
          <w:szCs w:val="22"/>
        </w:rPr>
        <w:t xml:space="preserve"> respecto del entorno profesional que las organizaciones crean para sus empleados.</w:t>
      </w:r>
      <w:r>
        <w:rPr>
          <w:rFonts w:ascii="Frutiger LT 55 Roman" w:hAnsi="Frutiger LT 55 Roman"/>
          <w:sz w:val="22"/>
          <w:szCs w:val="22"/>
        </w:rPr>
        <w:t xml:space="preserve"> Así lo reconoce Top Employer</w:t>
      </w:r>
      <w:r w:rsidR="0063107D">
        <w:rPr>
          <w:rFonts w:ascii="Frutiger LT 55 Roman" w:hAnsi="Frutiger LT 55 Roman"/>
          <w:sz w:val="22"/>
          <w:szCs w:val="22"/>
        </w:rPr>
        <w:t>s</w:t>
      </w:r>
      <w:r>
        <w:rPr>
          <w:rFonts w:ascii="Frutiger LT 55 Roman" w:hAnsi="Frutiger LT 55 Roman"/>
          <w:sz w:val="22"/>
          <w:szCs w:val="22"/>
        </w:rPr>
        <w:t xml:space="preserve"> Institute, que otorga a Michelin España la </w:t>
      </w:r>
      <w:r w:rsidR="007A16D1">
        <w:rPr>
          <w:rFonts w:ascii="Frutiger LT 55 Roman" w:hAnsi="Frutiger LT 55 Roman"/>
          <w:sz w:val="22"/>
          <w:szCs w:val="22"/>
        </w:rPr>
        <w:t xml:space="preserve">prestigiosa </w:t>
      </w:r>
      <w:r>
        <w:rPr>
          <w:rFonts w:ascii="Frutiger LT 55 Roman" w:hAnsi="Frutiger LT 55 Roman"/>
          <w:sz w:val="22"/>
          <w:szCs w:val="22"/>
        </w:rPr>
        <w:t>certificación Top Employer 2021</w:t>
      </w:r>
      <w:r w:rsidR="007A16D1">
        <w:rPr>
          <w:rFonts w:ascii="Frutiger LT 55 Roman" w:hAnsi="Frutiger LT 55 Roman"/>
          <w:sz w:val="22"/>
          <w:szCs w:val="22"/>
        </w:rPr>
        <w:t xml:space="preserve"> por su esfuerzo a la hora de garantizar un trabajo estable y de calidad, en el que las personas pueden desarrollarse profesionalmente. </w:t>
      </w:r>
      <w:r w:rsidR="00F15F17">
        <w:rPr>
          <w:rFonts w:ascii="Frutiger LT 55 Roman" w:hAnsi="Frutiger LT 55 Roman"/>
          <w:sz w:val="22"/>
          <w:szCs w:val="22"/>
        </w:rPr>
        <w:t xml:space="preserve">En esta edición han sido certificadas como Top Employers España un total de 103 compañías pertenecientes a sectores como el farmacéutico, el tecnológico, la automoción, la banca, los bienes de consumo o el de la aseguradoras, entre otros. </w:t>
      </w:r>
    </w:p>
    <w:p w14:paraId="7ADCF59A" w14:textId="77777777" w:rsidR="00F15F17" w:rsidRDefault="00F15F17" w:rsidP="0063107D">
      <w:pPr>
        <w:jc w:val="both"/>
        <w:rPr>
          <w:rFonts w:ascii="Frutiger LT 55 Roman" w:hAnsi="Frutiger LT 55 Roman"/>
          <w:sz w:val="22"/>
          <w:szCs w:val="22"/>
        </w:rPr>
      </w:pPr>
    </w:p>
    <w:p w14:paraId="5F9D86C9" w14:textId="6A264689" w:rsidR="00E00C24" w:rsidRDefault="00542777" w:rsidP="0063107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Es</w:t>
      </w:r>
      <w:r w:rsidR="00F15F17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 xml:space="preserve">el cuarto año consecutivo en el que </w:t>
      </w:r>
      <w:r w:rsidR="0063107D">
        <w:rPr>
          <w:rFonts w:ascii="Frutiger LT 55 Roman" w:hAnsi="Frutiger LT 55 Roman"/>
          <w:sz w:val="22"/>
          <w:szCs w:val="22"/>
        </w:rPr>
        <w:t>Michelin España</w:t>
      </w:r>
      <w:r w:rsidR="00E00C24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 xml:space="preserve">recibe </w:t>
      </w:r>
      <w:r w:rsidR="007A16D1">
        <w:rPr>
          <w:rFonts w:ascii="Frutiger LT 55 Roman" w:hAnsi="Frutiger LT 55 Roman"/>
          <w:sz w:val="22"/>
          <w:szCs w:val="22"/>
        </w:rPr>
        <w:t xml:space="preserve">este reconocimiento como un empleador </w:t>
      </w:r>
      <w:r w:rsidR="00F15F17">
        <w:rPr>
          <w:rFonts w:ascii="Frutiger LT 55 Roman" w:hAnsi="Frutiger LT 55 Roman"/>
          <w:sz w:val="22"/>
          <w:szCs w:val="22"/>
        </w:rPr>
        <w:t xml:space="preserve"> </w:t>
      </w:r>
      <w:r w:rsidR="007A16D1">
        <w:rPr>
          <w:rFonts w:ascii="Frutiger LT 55 Roman" w:hAnsi="Frutiger LT 55 Roman"/>
          <w:sz w:val="22"/>
          <w:szCs w:val="22"/>
        </w:rPr>
        <w:t xml:space="preserve">de referencia. Un </w:t>
      </w:r>
      <w:r>
        <w:rPr>
          <w:rFonts w:ascii="Frutiger LT 55 Roman" w:hAnsi="Frutiger LT 55 Roman"/>
          <w:sz w:val="22"/>
          <w:szCs w:val="22"/>
        </w:rPr>
        <w:t>galardón que</w:t>
      </w:r>
      <w:r w:rsidR="007A16D1">
        <w:rPr>
          <w:rFonts w:ascii="Frutiger LT 55 Roman" w:hAnsi="Frutiger LT 55 Roman"/>
          <w:sz w:val="22"/>
          <w:szCs w:val="22"/>
        </w:rPr>
        <w:t>,</w:t>
      </w:r>
      <w:r w:rsidR="00E00C24">
        <w:rPr>
          <w:rFonts w:ascii="Frutiger LT 55 Roman" w:hAnsi="Frutiger LT 55 Roman"/>
          <w:sz w:val="22"/>
          <w:szCs w:val="22"/>
        </w:rPr>
        <w:t xml:space="preserve"> además de valorar las condiciones laborales de los trabajadores, tiene en cuenta las iniciativas que las empresas ponen en marcha para fomentar el talento y poner a las personas en el centro de su estrategia de Recursos Humanos.</w:t>
      </w:r>
    </w:p>
    <w:p w14:paraId="2A158CD3" w14:textId="76874F2F" w:rsidR="0063107D" w:rsidRDefault="0063107D" w:rsidP="0063107D">
      <w:pPr>
        <w:pStyle w:val="Encabezado"/>
        <w:tabs>
          <w:tab w:val="clear" w:pos="4252"/>
          <w:tab w:val="clear" w:pos="8504"/>
        </w:tabs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</w:p>
    <w:p w14:paraId="75130008" w14:textId="4E00F2D1" w:rsidR="009F55C9" w:rsidRDefault="0063107D" w:rsidP="009F55C9">
      <w:pPr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  <w:r>
        <w:rPr>
          <w:rFonts w:ascii="Frutiger LT 55 Roman" w:eastAsia="Times New Roman" w:hAnsi="Frutiger LT 55 Roman" w:cs="Arial"/>
          <w:sz w:val="22"/>
          <w:lang w:val="es-ES" w:eastAsia="fr-FR"/>
        </w:rPr>
        <w:t>El proceso de certificación que lleva a cabo Top Employers</w:t>
      </w:r>
      <w:r w:rsidR="00062093">
        <w:rPr>
          <w:rFonts w:ascii="Frutiger LT 55 Roman" w:eastAsia="Times New Roman" w:hAnsi="Frutiger LT 55 Roman" w:cs="Arial"/>
          <w:sz w:val="22"/>
          <w:lang w:val="es-ES" w:eastAsia="fr-FR"/>
        </w:rPr>
        <w:t xml:space="preserve">, y que en 2020 ha certificado a 1.691 compañías de 120 países </w:t>
      </w:r>
      <w:r>
        <w:rPr>
          <w:rFonts w:ascii="Frutiger LT 55 Roman" w:eastAsia="Times New Roman" w:hAnsi="Frutiger LT 55 Roman" w:cs="Arial"/>
          <w:sz w:val="22"/>
          <w:lang w:val="es-ES" w:eastAsia="fr-FR"/>
        </w:rPr>
        <w:t>de los cinco continentes</w:t>
      </w:r>
      <w:r w:rsidR="00062093">
        <w:rPr>
          <w:rFonts w:ascii="Frutiger LT 55 Roman" w:eastAsia="Times New Roman" w:hAnsi="Frutiger LT 55 Roman" w:cs="Arial"/>
          <w:sz w:val="22"/>
          <w:lang w:val="es-ES" w:eastAsia="fr-FR"/>
        </w:rPr>
        <w:t>,</w:t>
      </w:r>
      <w:r>
        <w:rPr>
          <w:rFonts w:ascii="Frutiger LT 55 Roman" w:eastAsia="Times New Roman" w:hAnsi="Frutiger LT 55 Roman" w:cs="Arial"/>
          <w:sz w:val="22"/>
          <w:lang w:val="es-ES" w:eastAsia="fr-FR"/>
        </w:rPr>
        <w:t xml:space="preserve"> </w:t>
      </w:r>
      <w:r w:rsidR="00E00C24">
        <w:rPr>
          <w:rFonts w:ascii="Frutiger LT 55 Roman" w:eastAsia="Times New Roman" w:hAnsi="Frutiger LT 55 Roman" w:cs="Arial"/>
          <w:sz w:val="22"/>
          <w:lang w:val="es-ES" w:eastAsia="fr-FR"/>
        </w:rPr>
        <w:t>eval</w:t>
      </w:r>
      <w:r w:rsidR="007A16D1">
        <w:rPr>
          <w:rFonts w:ascii="Frutiger LT 55 Roman" w:eastAsia="Times New Roman" w:hAnsi="Frutiger LT 55 Roman" w:cs="Arial"/>
          <w:sz w:val="22"/>
          <w:lang w:val="es-ES" w:eastAsia="fr-FR"/>
        </w:rPr>
        <w:t>úa</w:t>
      </w:r>
      <w:r w:rsidR="00E00C24">
        <w:rPr>
          <w:rFonts w:ascii="Frutiger LT 55 Roman" w:eastAsia="Times New Roman" w:hAnsi="Frutiger LT 55 Roman" w:cs="Arial"/>
          <w:sz w:val="22"/>
          <w:lang w:val="es-ES" w:eastAsia="fr-FR"/>
        </w:rPr>
        <w:t xml:space="preserve"> diferentes áreas de las empresas seleccionadas</w:t>
      </w:r>
      <w:r w:rsidR="007A16D1">
        <w:rPr>
          <w:rFonts w:ascii="Frutiger LT 55 Roman" w:eastAsia="Times New Roman" w:hAnsi="Frutiger LT 55 Roman" w:cs="Arial"/>
          <w:sz w:val="22"/>
          <w:lang w:val="es-ES" w:eastAsia="fr-FR"/>
        </w:rPr>
        <w:t xml:space="preserve"> mediante </w:t>
      </w:r>
      <w:r w:rsidR="00E00C24">
        <w:rPr>
          <w:rFonts w:ascii="Frutiger LT 55 Roman" w:eastAsia="Times New Roman" w:hAnsi="Frutiger LT 55 Roman" w:cs="Arial"/>
          <w:sz w:val="22"/>
          <w:lang w:val="es-ES" w:eastAsia="fr-FR"/>
        </w:rPr>
        <w:t>un riguroso proceso de análisis</w:t>
      </w:r>
      <w:r w:rsidR="00F15F17">
        <w:rPr>
          <w:rFonts w:ascii="Frutiger LT 55 Roman" w:eastAsia="Times New Roman" w:hAnsi="Frutiger LT 55 Roman" w:cs="Arial"/>
          <w:sz w:val="22"/>
          <w:lang w:val="es-ES" w:eastAsia="fr-FR"/>
        </w:rPr>
        <w:t>,</w:t>
      </w:r>
      <w:r w:rsidR="009F55C9">
        <w:rPr>
          <w:rFonts w:ascii="Frutiger LT 55 Roman" w:eastAsia="Times New Roman" w:hAnsi="Frutiger LT 55 Roman" w:cs="Arial"/>
          <w:sz w:val="22"/>
          <w:lang w:val="es-ES" w:eastAsia="fr-FR"/>
        </w:rPr>
        <w:t xml:space="preserve"> basado en </w:t>
      </w:r>
      <w:r w:rsidR="00F15F17">
        <w:rPr>
          <w:rFonts w:ascii="Frutiger LT 55 Roman" w:eastAsia="Times New Roman" w:hAnsi="Frutiger LT 55 Roman" w:cs="Arial"/>
          <w:sz w:val="22"/>
          <w:lang w:val="es-ES" w:eastAsia="fr-FR"/>
        </w:rPr>
        <w:t>los resultados de la encuesta HR Best Practices Survey</w:t>
      </w:r>
      <w:r w:rsidR="007A16D1">
        <w:rPr>
          <w:rFonts w:ascii="Frutiger LT 55 Roman" w:eastAsia="Times New Roman" w:hAnsi="Frutiger LT 55 Roman" w:cs="Arial"/>
          <w:sz w:val="22"/>
          <w:lang w:val="es-ES" w:eastAsia="fr-FR"/>
        </w:rPr>
        <w:t xml:space="preserve">. Se analizan </w:t>
      </w:r>
      <w:r w:rsidR="00E00C24">
        <w:rPr>
          <w:rFonts w:ascii="Frutiger LT 55 Roman" w:eastAsia="Times New Roman" w:hAnsi="Frutiger LT 55 Roman" w:cs="Arial"/>
          <w:sz w:val="22"/>
          <w:lang w:val="es-ES" w:eastAsia="fr-FR"/>
        </w:rPr>
        <w:t>temas como la</w:t>
      </w:r>
      <w:r w:rsidR="009F55C9">
        <w:rPr>
          <w:rFonts w:ascii="Frutiger LT 55 Roman" w:eastAsia="Times New Roman" w:hAnsi="Frutiger LT 55 Roman" w:cs="Arial"/>
          <w:sz w:val="22"/>
          <w:lang w:val="es-ES" w:eastAsia="fr-FR"/>
        </w:rPr>
        <w:t xml:space="preserve"> planificación de la plantilla, los procesos aprendizaje y de integración de personal, </w:t>
      </w:r>
      <w:r w:rsidR="00F15F17">
        <w:rPr>
          <w:rFonts w:ascii="Frutiger LT 55 Roman" w:eastAsia="Times New Roman" w:hAnsi="Frutiger LT 55 Roman" w:cs="Arial"/>
          <w:sz w:val="22"/>
          <w:lang w:val="es-ES" w:eastAsia="fr-FR"/>
        </w:rPr>
        <w:t xml:space="preserve">los programas para el bienestar de los empleados, </w:t>
      </w:r>
      <w:r w:rsidR="009F55C9">
        <w:rPr>
          <w:rFonts w:ascii="Frutiger LT 55 Roman" w:eastAsia="Times New Roman" w:hAnsi="Frutiger LT 55 Roman" w:cs="Arial"/>
          <w:sz w:val="22"/>
          <w:lang w:val="es-ES" w:eastAsia="fr-FR"/>
        </w:rPr>
        <w:t>la gestión del rendimiento</w:t>
      </w:r>
      <w:r w:rsidR="00F15F17">
        <w:rPr>
          <w:rFonts w:ascii="Frutiger LT 55 Roman" w:eastAsia="Times New Roman" w:hAnsi="Frutiger LT 55 Roman" w:cs="Arial"/>
          <w:sz w:val="22"/>
          <w:lang w:val="es-ES" w:eastAsia="fr-FR"/>
        </w:rPr>
        <w:t>, la potenciación del aprendizaje social</w:t>
      </w:r>
      <w:r w:rsidR="009F55C9">
        <w:rPr>
          <w:rFonts w:ascii="Frutiger LT 55 Roman" w:eastAsia="Times New Roman" w:hAnsi="Frutiger LT 55 Roman" w:cs="Arial"/>
          <w:sz w:val="22"/>
          <w:lang w:val="es-ES" w:eastAsia="fr-FR"/>
        </w:rPr>
        <w:t xml:space="preserve"> o el desarrollo del liderazgo, entre otros. Para reforzar la objetividad de la selección, el proceso es auditado por un organismo independiente. </w:t>
      </w:r>
    </w:p>
    <w:p w14:paraId="0CF69CC7" w14:textId="6BE9257A" w:rsidR="009F55C9" w:rsidRDefault="009F55C9" w:rsidP="009F55C9">
      <w:pPr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</w:p>
    <w:p w14:paraId="333E2A1A" w14:textId="5909F661" w:rsidR="00E00C24" w:rsidRDefault="009F55C9" w:rsidP="009F55C9">
      <w:pPr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  <w:r>
        <w:rPr>
          <w:rFonts w:ascii="Frutiger LT 55 Roman" w:eastAsia="Times New Roman" w:hAnsi="Frutiger LT 55 Roman" w:cs="Arial"/>
          <w:sz w:val="22"/>
          <w:lang w:val="es-ES" w:eastAsia="fr-FR"/>
        </w:rPr>
        <w:t xml:space="preserve">Por primera vez desde que se otorga este reconocimiento, Top Employers Institute realizará un evento de celebración el próximo día 28 de enero, que reunirá en un dinámico formato virtual a todos los Top Employers 2021 a nivel global. </w:t>
      </w:r>
    </w:p>
    <w:p w14:paraId="6E3DCA97" w14:textId="5391FD83" w:rsidR="009F55C9" w:rsidRDefault="009F55C9" w:rsidP="009F55C9">
      <w:pPr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</w:p>
    <w:p w14:paraId="22B771C5" w14:textId="72944A9C" w:rsidR="009F55C9" w:rsidRDefault="009F55C9" w:rsidP="009F55C9">
      <w:pPr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</w:p>
    <w:p w14:paraId="5F5874BF" w14:textId="77777777" w:rsidR="00933285" w:rsidRPr="00CC78F3" w:rsidRDefault="00933285" w:rsidP="00933285">
      <w:pPr>
        <w:jc w:val="both"/>
        <w:rPr>
          <w:rFonts w:ascii="Frutiger LT 55 Roman" w:hAnsi="Frutiger LT 55 Roman"/>
          <w:sz w:val="22"/>
          <w:szCs w:val="22"/>
        </w:rPr>
      </w:pPr>
    </w:p>
    <w:p w14:paraId="5F83B93F" w14:textId="77777777" w:rsidR="00933285" w:rsidRPr="008F4C7F" w:rsidRDefault="00933285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7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5F36C8BF" w14:textId="77777777" w:rsidR="004052E3" w:rsidRPr="007A2718" w:rsidRDefault="004052E3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0462A7ED" w14:textId="77777777" w:rsidR="00071D59" w:rsidRPr="00FB4984" w:rsidRDefault="00071D59" w:rsidP="00735573">
      <w:pPr>
        <w:jc w:val="both"/>
        <w:rPr>
          <w:rFonts w:ascii="Frutiger LT 55 Roman" w:hAnsi="Frutiger LT 55 Roman"/>
          <w:sz w:val="22"/>
          <w:szCs w:val="22"/>
        </w:rPr>
      </w:pPr>
    </w:p>
    <w:p w14:paraId="4720772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4387914B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42DDD5B2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535BD346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04C4F47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12E2DFAF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A51839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E0FF" w14:textId="77777777" w:rsidR="00FE1D82" w:rsidRDefault="00FE1D82" w:rsidP="00D24DE8">
      <w:r>
        <w:separator/>
      </w:r>
    </w:p>
  </w:endnote>
  <w:endnote w:type="continuationSeparator" w:id="0">
    <w:p w14:paraId="35D95F5F" w14:textId="77777777" w:rsidR="00FE1D82" w:rsidRDefault="00FE1D8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﷽﷽﷽﷽﷽﷽墹鄭ތ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4D912D21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B3642F" w:rsidRPr="004A33A5" w:rsidRDefault="00B3642F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+34 629 865 612 – hugo.ureta-alonso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4AF14A4" w:rsidR="00D07205" w:rsidRPr="00B3642F" w:rsidRDefault="00D07205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24078CF6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CC241B" w:rsidRPr="00FB4984" w:rsidRDefault="00CC241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DEPARTAMENTO DE COMUNICACIÓN </w:t>
    </w:r>
    <w:r w:rsidR="00B3642F"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CORPORATIVA</w:t>
    </w:r>
  </w:p>
  <w:p w14:paraId="0B3053BC" w14:textId="74AAEF03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</w:t>
    </w:r>
    <w:r w:rsidR="00CC241B"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– ESPAÑA</w:t>
    </w:r>
  </w:p>
  <w:p w14:paraId="7DA1739B" w14:textId="34B67A67" w:rsidR="00CC241B" w:rsidRPr="00FB4984" w:rsidRDefault="00B3642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</w:t>
    </w:r>
    <w:r w:rsidR="00CC241B"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@michelin.com</w:t>
    </w:r>
  </w:p>
  <w:p w14:paraId="3D5BD106" w14:textId="4B2490CC" w:rsidR="00CC241B" w:rsidRPr="000F370A" w:rsidRDefault="00CC241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FC62" w14:textId="77777777" w:rsidR="00FE1D82" w:rsidRDefault="00FE1D82" w:rsidP="00D24DE8">
      <w:r>
        <w:separator/>
      </w:r>
    </w:p>
  </w:footnote>
  <w:footnote w:type="continuationSeparator" w:id="0">
    <w:p w14:paraId="4521D4BC" w14:textId="77777777" w:rsidR="00FE1D82" w:rsidRDefault="00FE1D8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0BA755A0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21F1E"/>
    <w:rsid w:val="00062093"/>
    <w:rsid w:val="00071D59"/>
    <w:rsid w:val="000A4B69"/>
    <w:rsid w:val="000A7823"/>
    <w:rsid w:val="000F370A"/>
    <w:rsid w:val="001336C2"/>
    <w:rsid w:val="00136B72"/>
    <w:rsid w:val="00150A3D"/>
    <w:rsid w:val="001675AF"/>
    <w:rsid w:val="001D7F3D"/>
    <w:rsid w:val="0021313C"/>
    <w:rsid w:val="00233527"/>
    <w:rsid w:val="0026535A"/>
    <w:rsid w:val="00274D60"/>
    <w:rsid w:val="0028679A"/>
    <w:rsid w:val="002C458C"/>
    <w:rsid w:val="00320082"/>
    <w:rsid w:val="00397744"/>
    <w:rsid w:val="003B487F"/>
    <w:rsid w:val="004052E3"/>
    <w:rsid w:val="00480602"/>
    <w:rsid w:val="004A33A5"/>
    <w:rsid w:val="004E76F6"/>
    <w:rsid w:val="00542777"/>
    <w:rsid w:val="005C0049"/>
    <w:rsid w:val="005D7FFB"/>
    <w:rsid w:val="005F1312"/>
    <w:rsid w:val="00620801"/>
    <w:rsid w:val="0063107D"/>
    <w:rsid w:val="00681A63"/>
    <w:rsid w:val="006B11C1"/>
    <w:rsid w:val="006D400E"/>
    <w:rsid w:val="00735573"/>
    <w:rsid w:val="0078221A"/>
    <w:rsid w:val="007A16D1"/>
    <w:rsid w:val="007A2718"/>
    <w:rsid w:val="007F2712"/>
    <w:rsid w:val="00836344"/>
    <w:rsid w:val="0088774D"/>
    <w:rsid w:val="008B4913"/>
    <w:rsid w:val="00920ADD"/>
    <w:rsid w:val="00923777"/>
    <w:rsid w:val="00933285"/>
    <w:rsid w:val="009634DD"/>
    <w:rsid w:val="009E16FE"/>
    <w:rsid w:val="009E2787"/>
    <w:rsid w:val="009F55C9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F1770"/>
    <w:rsid w:val="00B3642F"/>
    <w:rsid w:val="00B6661F"/>
    <w:rsid w:val="00CA626D"/>
    <w:rsid w:val="00CC241B"/>
    <w:rsid w:val="00CD4617"/>
    <w:rsid w:val="00D07205"/>
    <w:rsid w:val="00D24CAB"/>
    <w:rsid w:val="00D24DE8"/>
    <w:rsid w:val="00DB2F69"/>
    <w:rsid w:val="00DE094C"/>
    <w:rsid w:val="00E00C24"/>
    <w:rsid w:val="00E35639"/>
    <w:rsid w:val="00EE2BE4"/>
    <w:rsid w:val="00F15F17"/>
    <w:rsid w:val="00F538CB"/>
    <w:rsid w:val="00FB4984"/>
    <w:rsid w:val="00FE1D8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B48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75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1675A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B487F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customStyle="1" w:styleId="entry-date">
    <w:name w:val="entry-date"/>
    <w:basedOn w:val="Fuentedeprrafopredeter"/>
    <w:rsid w:val="003B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6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C52FD-6A4D-4648-A8F2-C2936C16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18</cp:revision>
  <cp:lastPrinted>2018-03-08T13:14:00Z</cp:lastPrinted>
  <dcterms:created xsi:type="dcterms:W3CDTF">2018-03-09T07:35:00Z</dcterms:created>
  <dcterms:modified xsi:type="dcterms:W3CDTF">2021-01-25T10:14:00Z</dcterms:modified>
</cp:coreProperties>
</file>