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BA98" w14:textId="77777777" w:rsidR="00B36FEE" w:rsidRDefault="00395651" w:rsidP="00395651">
      <w:pPr>
        <w:rPr>
          <w:rFonts w:ascii="Michelin Unit Text 1" w:hAnsi="Michelin Unit Text 1"/>
          <w:sz w:val="20"/>
          <w:szCs w:val="20"/>
          <w:lang w:val="es-ES"/>
        </w:rPr>
      </w:pPr>
      <w:r w:rsidRPr="00BE269E">
        <w:rPr>
          <w:rFonts w:ascii="Michelin Unit Text 1" w:hAnsi="Michelin Unit Text 1"/>
          <w:sz w:val="20"/>
          <w:szCs w:val="20"/>
          <w:lang w:val="es-ES"/>
        </w:rPr>
        <w:t xml:space="preserve">                                                                               </w:t>
      </w:r>
      <w:r w:rsidR="00422E33">
        <w:rPr>
          <w:rFonts w:ascii="Michelin Unit Text 1" w:hAnsi="Michelin Unit Text 1"/>
          <w:sz w:val="20"/>
          <w:szCs w:val="20"/>
          <w:lang w:val="es-ES"/>
        </w:rPr>
        <w:t xml:space="preserve">                </w:t>
      </w:r>
      <w:r w:rsidRPr="00BE269E">
        <w:rPr>
          <w:rFonts w:ascii="Michelin Unit Text 1" w:hAnsi="Michelin Unit Text 1"/>
          <w:sz w:val="20"/>
          <w:szCs w:val="20"/>
          <w:lang w:val="es-ES"/>
        </w:rPr>
        <w:t xml:space="preserve">    </w:t>
      </w:r>
    </w:p>
    <w:p w14:paraId="2F46475E" w14:textId="77777777" w:rsidR="00B36FEE" w:rsidRDefault="00B36FEE" w:rsidP="00395651">
      <w:pPr>
        <w:rPr>
          <w:rFonts w:ascii="Michelin Unit Text 1" w:hAnsi="Michelin Unit Text 1"/>
          <w:sz w:val="20"/>
          <w:szCs w:val="20"/>
          <w:lang w:val="es-ES"/>
        </w:rPr>
      </w:pPr>
    </w:p>
    <w:p w14:paraId="74DBC59E" w14:textId="77777777" w:rsidR="00B36FEE" w:rsidRDefault="00B36FEE" w:rsidP="00395651">
      <w:pPr>
        <w:rPr>
          <w:rFonts w:ascii="Michelin Unit Text 1" w:hAnsi="Michelin Unit Text 1"/>
          <w:sz w:val="20"/>
          <w:szCs w:val="20"/>
          <w:lang w:val="es-ES"/>
        </w:rPr>
      </w:pPr>
    </w:p>
    <w:p w14:paraId="62CD8697" w14:textId="77777777" w:rsidR="00B36FEE" w:rsidRDefault="00B36FEE" w:rsidP="00395651">
      <w:pPr>
        <w:rPr>
          <w:rFonts w:ascii="Michelin Unit Text 1" w:hAnsi="Michelin Unit Text 1"/>
          <w:sz w:val="20"/>
          <w:szCs w:val="20"/>
          <w:lang w:val="es-ES"/>
        </w:rPr>
      </w:pPr>
    </w:p>
    <w:p w14:paraId="73920A83" w14:textId="77777777" w:rsidR="00B36FEE" w:rsidRDefault="00B36FEE" w:rsidP="00395651">
      <w:pPr>
        <w:rPr>
          <w:rFonts w:ascii="Michelin Unit Text 1" w:hAnsi="Michelin Unit Text 1"/>
          <w:sz w:val="20"/>
          <w:szCs w:val="20"/>
          <w:lang w:val="es-ES"/>
        </w:rPr>
      </w:pPr>
    </w:p>
    <w:p w14:paraId="139D66BB" w14:textId="35B10E9A" w:rsidR="006D398C" w:rsidRPr="003A6C1B" w:rsidRDefault="00B36FEE" w:rsidP="00B36FEE">
      <w:pPr>
        <w:ind w:left="5760"/>
        <w:rPr>
          <w:rFonts w:ascii="Michelin Unit Text" w:hAnsi="Michelin Unit Text"/>
          <w:sz w:val="20"/>
          <w:szCs w:val="20"/>
          <w:lang w:val="es-ES"/>
        </w:rPr>
      </w:pPr>
      <w:r w:rsidRPr="003A6C1B">
        <w:rPr>
          <w:rFonts w:ascii="Michelin Unit Text" w:hAnsi="Michelin Unit Text"/>
          <w:sz w:val="20"/>
          <w:szCs w:val="20"/>
          <w:lang w:val="es-ES"/>
        </w:rPr>
        <w:t xml:space="preserve">   </w:t>
      </w:r>
      <w:r w:rsidR="00BE269E" w:rsidRPr="003A6C1B">
        <w:rPr>
          <w:rFonts w:ascii="Michelin Unit Text" w:hAnsi="Michelin Unit Text"/>
          <w:sz w:val="20"/>
          <w:szCs w:val="20"/>
          <w:lang w:val="es-ES"/>
        </w:rPr>
        <w:t xml:space="preserve">Madrid, </w:t>
      </w:r>
      <w:r w:rsidR="003A6C1B" w:rsidRPr="003A6C1B">
        <w:rPr>
          <w:rFonts w:ascii="Michelin Unit Text" w:hAnsi="Michelin Unit Text"/>
          <w:sz w:val="20"/>
          <w:szCs w:val="20"/>
          <w:lang w:val="es-ES"/>
        </w:rPr>
        <w:t xml:space="preserve">19 </w:t>
      </w:r>
      <w:r w:rsidR="00BE269E" w:rsidRPr="003A6C1B">
        <w:rPr>
          <w:rFonts w:ascii="Michelin Unit Text" w:hAnsi="Michelin Unit Text"/>
          <w:sz w:val="20"/>
          <w:szCs w:val="20"/>
          <w:lang w:val="es-ES"/>
        </w:rPr>
        <w:t xml:space="preserve">de </w:t>
      </w:r>
      <w:r w:rsidR="00B249A2" w:rsidRPr="003A6C1B">
        <w:rPr>
          <w:rFonts w:ascii="Michelin Unit Text" w:hAnsi="Michelin Unit Text"/>
          <w:sz w:val="20"/>
          <w:szCs w:val="20"/>
          <w:lang w:val="es-ES"/>
        </w:rPr>
        <w:t>abril</w:t>
      </w:r>
      <w:r w:rsidR="006D398C" w:rsidRPr="003A6C1B">
        <w:rPr>
          <w:rFonts w:ascii="Michelin Unit Text" w:hAnsi="Michelin Unit Text"/>
          <w:sz w:val="20"/>
          <w:szCs w:val="20"/>
          <w:lang w:val="es-ES"/>
        </w:rPr>
        <w:t>, 2021</w:t>
      </w:r>
    </w:p>
    <w:sdt>
      <w:sdtPr>
        <w:rPr>
          <w:rFonts w:ascii="Michelin Unit Text" w:hAnsi="Michelin Unit Text"/>
          <w:lang w:val="es-ES"/>
        </w:rPr>
        <w:id w:val="1987273284"/>
        <w:docPartObj>
          <w:docPartGallery w:val="Cover Pages"/>
          <w:docPartUnique/>
        </w:docPartObj>
      </w:sdtPr>
      <w:sdtEndPr/>
      <w:sdtContent>
        <w:p w14:paraId="75083583" w14:textId="77777777" w:rsidR="006D398C" w:rsidRPr="001E3FB3" w:rsidRDefault="006D398C" w:rsidP="006D398C">
          <w:pPr>
            <w:jc w:val="center"/>
            <w:rPr>
              <w:rFonts w:ascii="Michelin Unit Text" w:hAnsi="Michelin Unit Text"/>
              <w:lang w:val="es-ES"/>
            </w:rPr>
          </w:pPr>
        </w:p>
        <w:p w14:paraId="5B402CDD" w14:textId="77777777" w:rsidR="008F5893" w:rsidRPr="001E3FB3" w:rsidRDefault="008F5893" w:rsidP="006D398C">
          <w:pPr>
            <w:jc w:val="center"/>
            <w:rPr>
              <w:rFonts w:ascii="Michelin Unit Text" w:hAnsi="Michelin Unit Text"/>
              <w:b/>
              <w:sz w:val="26"/>
              <w:lang w:val="es-ES"/>
            </w:rPr>
          </w:pPr>
        </w:p>
        <w:p w14:paraId="6AD3B006" w14:textId="59795AE5" w:rsidR="006D398C" w:rsidRPr="001E3FB3" w:rsidRDefault="001E3FB3" w:rsidP="00BE269E">
          <w:pPr>
            <w:jc w:val="center"/>
            <w:rPr>
              <w:rFonts w:ascii="Michelin Unit Text" w:hAnsi="Michelin Unit Text"/>
              <w:b/>
              <w:sz w:val="28"/>
              <w:szCs w:val="28"/>
              <w:lang w:val="es-ES"/>
            </w:rPr>
          </w:pPr>
          <w:r w:rsidRPr="001E3FB3">
            <w:rPr>
              <w:rFonts w:ascii="Michelin Unit Text" w:hAnsi="Michelin Unit Text"/>
              <w:b/>
              <w:sz w:val="28"/>
              <w:szCs w:val="28"/>
              <w:lang w:val="es-ES"/>
            </w:rPr>
            <w:t xml:space="preserve">Michelin España </w:t>
          </w:r>
          <w:r>
            <w:rPr>
              <w:rFonts w:ascii="Michelin Unit Text" w:hAnsi="Michelin Unit Text"/>
              <w:b/>
              <w:sz w:val="28"/>
              <w:szCs w:val="28"/>
              <w:lang w:val="es-ES"/>
            </w:rPr>
            <w:t xml:space="preserve">Portugal </w:t>
          </w:r>
          <w:r w:rsidRPr="001E3FB3">
            <w:rPr>
              <w:rFonts w:ascii="Michelin Unit Text" w:hAnsi="Michelin Unit Text"/>
              <w:b/>
              <w:sz w:val="28"/>
              <w:szCs w:val="28"/>
              <w:lang w:val="es-ES"/>
            </w:rPr>
            <w:t>obtiene el Distintivo Igualdad en la Empresa (DIE)</w:t>
          </w:r>
          <w:r w:rsidR="003A6C1B">
            <w:rPr>
              <w:rFonts w:ascii="Michelin Unit Text" w:hAnsi="Michelin Unit Text"/>
              <w:b/>
              <w:sz w:val="28"/>
              <w:szCs w:val="28"/>
              <w:lang w:val="es-ES"/>
            </w:rPr>
            <w:br/>
          </w:r>
        </w:p>
        <w:p w14:paraId="5614BB42" w14:textId="274536E7" w:rsidR="006D398C" w:rsidRPr="001E3FB3" w:rsidRDefault="006D398C" w:rsidP="006D398C">
          <w:pPr>
            <w:jc w:val="center"/>
            <w:rPr>
              <w:rStyle w:val="normaltextrun"/>
              <w:rFonts w:ascii="Michelin Unit Text" w:eastAsiaTheme="majorEastAsia" w:hAnsi="Michelin Unit Text" w:cstheme="minorHAnsi"/>
              <w:b/>
              <w:bCs/>
              <w:sz w:val="22"/>
              <w:szCs w:val="22"/>
              <w:lang w:val="es-ES"/>
            </w:rPr>
          </w:pPr>
        </w:p>
        <w:p w14:paraId="38AF453D" w14:textId="0895655F" w:rsidR="001E3FB3" w:rsidRDefault="001E3FB3" w:rsidP="001E3FB3">
          <w:pPr>
            <w:pStyle w:val="Prrafodelista"/>
            <w:numPr>
              <w:ilvl w:val="0"/>
              <w:numId w:val="1"/>
            </w:numPr>
            <w:jc w:val="both"/>
            <w:rPr>
              <w:rFonts w:ascii="Michelin Unit Text" w:eastAsia="Calibri" w:hAnsi="Michelin Unit Text" w:cstheme="minorHAnsi"/>
              <w:lang w:val="es-ES"/>
            </w:rPr>
          </w:pPr>
          <w:r>
            <w:rPr>
              <w:rFonts w:ascii="Michelin Unit Text" w:eastAsia="Calibri" w:hAnsi="Michelin Unit Text" w:cstheme="minorHAnsi"/>
              <w:lang w:val="es-ES" w:eastAsia="en-US"/>
            </w:rPr>
            <w:t>E</w:t>
          </w:r>
          <w:r w:rsidRPr="001E3FB3">
            <w:rPr>
              <w:rFonts w:ascii="Michelin Unit Text" w:eastAsia="Calibri" w:hAnsi="Michelin Unit Text" w:cstheme="minorHAnsi"/>
              <w:lang w:val="es-ES" w:eastAsia="en-US"/>
            </w:rPr>
            <w:t>l</w:t>
          </w:r>
          <w:r>
            <w:rPr>
              <w:rFonts w:ascii="Michelin Unit Text" w:eastAsia="Calibri" w:hAnsi="Michelin Unit Text" w:cstheme="minorHAnsi"/>
              <w:lang w:val="es-ES" w:eastAsia="en-US"/>
            </w:rPr>
            <w:t xml:space="preserve"> DIE</w:t>
          </w:r>
          <w:r w:rsidR="00BC6FA6">
            <w:rPr>
              <w:rFonts w:ascii="Michelin Unit Text" w:eastAsia="Calibri" w:hAnsi="Michelin Unit Text" w:cstheme="minorHAnsi"/>
              <w:lang w:val="es-ES" w:eastAsia="en-US"/>
            </w:rPr>
            <w:t>,</w:t>
          </w:r>
          <w:r>
            <w:rPr>
              <w:rFonts w:ascii="Michelin Unit Text" w:eastAsia="Calibri" w:hAnsi="Michelin Unit Text" w:cstheme="minorHAnsi"/>
              <w:lang w:val="es-ES" w:eastAsia="en-US"/>
            </w:rPr>
            <w:t xml:space="preserve"> </w:t>
          </w:r>
          <w:r w:rsidRPr="001E3FB3">
            <w:rPr>
              <w:rFonts w:ascii="Michelin Unit Text" w:eastAsia="Calibri" w:hAnsi="Michelin Unit Text" w:cstheme="minorHAnsi"/>
              <w:lang w:val="es-ES" w:eastAsia="en-US"/>
            </w:rPr>
            <w:t>gestionado por el Instituto de la</w:t>
          </w:r>
          <w:r w:rsidR="00D55E36">
            <w:rPr>
              <w:rFonts w:ascii="Michelin Unit Text" w:eastAsia="Calibri" w:hAnsi="Michelin Unit Text" w:cstheme="minorHAnsi"/>
              <w:lang w:val="es-ES" w:eastAsia="en-US"/>
            </w:rPr>
            <w:t>s</w:t>
          </w:r>
          <w:r w:rsidRPr="001E3FB3">
            <w:rPr>
              <w:rFonts w:ascii="Michelin Unit Text" w:eastAsia="Calibri" w:hAnsi="Michelin Unit Text" w:cstheme="minorHAnsi"/>
              <w:lang w:val="es-ES" w:eastAsia="en-US"/>
            </w:rPr>
            <w:t xml:space="preserve"> Mujer</w:t>
          </w:r>
          <w:r w:rsidR="00D55E36">
            <w:rPr>
              <w:rFonts w:ascii="Michelin Unit Text" w:eastAsia="Calibri" w:hAnsi="Michelin Unit Text" w:cstheme="minorHAnsi"/>
              <w:lang w:val="es-ES" w:eastAsia="en-US"/>
            </w:rPr>
            <w:t>es</w:t>
          </w:r>
          <w:r w:rsidR="00BC6FA6">
            <w:rPr>
              <w:rFonts w:ascii="Michelin Unit Text" w:eastAsia="Calibri" w:hAnsi="Michelin Unit Text" w:cstheme="minorHAnsi"/>
              <w:lang w:val="es-ES" w:eastAsia="en-US"/>
            </w:rPr>
            <w:t xml:space="preserve">, </w:t>
          </w:r>
          <w:r w:rsidRPr="001E3FB3">
            <w:rPr>
              <w:rFonts w:ascii="Michelin Unit Text" w:eastAsia="Calibri" w:hAnsi="Michelin Unit Text" w:cstheme="minorHAnsi"/>
              <w:lang w:val="es-ES" w:eastAsia="en-US"/>
            </w:rPr>
            <w:t xml:space="preserve">reconoce a aquellas empresas que destacan por sus políticas de igualdad entre </w:t>
          </w:r>
          <w:r w:rsidR="00BC6FA6">
            <w:rPr>
              <w:rFonts w:ascii="Michelin Unit Text" w:eastAsia="Calibri" w:hAnsi="Michelin Unit Text" w:cstheme="minorHAnsi"/>
              <w:lang w:val="es-ES" w:eastAsia="en-US"/>
            </w:rPr>
            <w:t>mujeres y hombres en el ámbito laboral</w:t>
          </w:r>
        </w:p>
        <w:p w14:paraId="72047045" w14:textId="77777777" w:rsidR="003A6C1B" w:rsidRDefault="001E3FB3" w:rsidP="001E3FB3">
          <w:pPr>
            <w:pStyle w:val="Prrafodelista"/>
            <w:numPr>
              <w:ilvl w:val="0"/>
              <w:numId w:val="1"/>
            </w:numPr>
            <w:jc w:val="both"/>
            <w:rPr>
              <w:rFonts w:ascii="Michelin Unit Text" w:eastAsia="Calibri" w:hAnsi="Michelin Unit Text" w:cstheme="minorHAnsi"/>
              <w:lang w:val="es-ES"/>
            </w:rPr>
          </w:pPr>
          <w:r>
            <w:rPr>
              <w:rFonts w:ascii="Michelin Unit Text" w:eastAsia="Calibri" w:hAnsi="Michelin Unit Text" w:cstheme="minorHAnsi"/>
              <w:lang w:val="es-ES" w:eastAsia="en-US"/>
            </w:rPr>
            <w:t xml:space="preserve">Michelin es una de las </w:t>
          </w:r>
          <w:r w:rsidRPr="001E3FB3">
            <w:rPr>
              <w:rFonts w:ascii="Michelin Unit Text" w:eastAsia="Calibri" w:hAnsi="Michelin Unit Text" w:cstheme="minorHAnsi"/>
              <w:lang w:val="es-ES" w:eastAsia="en-US"/>
            </w:rPr>
            <w:t>174 empresas y entidades que cuentan con este sello de calidad</w:t>
          </w:r>
          <w:r w:rsidR="00BC6FA6">
            <w:rPr>
              <w:rFonts w:ascii="Michelin Unit Text" w:eastAsia="Calibri" w:hAnsi="Michelin Unit Text" w:cstheme="minorHAnsi"/>
              <w:lang w:val="es-ES" w:eastAsia="en-US"/>
            </w:rPr>
            <w:t xml:space="preserve"> en España</w:t>
          </w:r>
        </w:p>
        <w:p w14:paraId="3C065D45" w14:textId="46F2F742" w:rsidR="006D398C" w:rsidRPr="001E3FB3" w:rsidRDefault="003A6C1B" w:rsidP="003A6C1B">
          <w:pPr>
            <w:pStyle w:val="Prrafodelista"/>
            <w:jc w:val="both"/>
            <w:rPr>
              <w:rFonts w:ascii="Michelin Unit Text" w:eastAsia="Calibri" w:hAnsi="Michelin Unit Text" w:cstheme="minorHAnsi"/>
              <w:lang w:val="es-ES"/>
            </w:rPr>
          </w:pPr>
          <w:r>
            <w:rPr>
              <w:rFonts w:ascii="Michelin Unit Text" w:eastAsia="Calibri" w:hAnsi="Michelin Unit Text" w:cstheme="minorHAnsi"/>
              <w:lang w:val="es-ES" w:eastAsia="en-US"/>
            </w:rPr>
            <w:br/>
          </w:r>
        </w:p>
        <w:p w14:paraId="11B83B70" w14:textId="6ED40AB0" w:rsidR="006D398C" w:rsidRPr="001E3FB3" w:rsidRDefault="006D398C" w:rsidP="006D398C">
          <w:pPr>
            <w:jc w:val="both"/>
            <w:rPr>
              <w:rStyle w:val="normaltextrun"/>
              <w:rFonts w:ascii="Michelin Unit Text" w:eastAsiaTheme="majorEastAsia" w:hAnsi="Michelin Unit Text" w:cstheme="minorHAnsi"/>
              <w:b/>
              <w:bCs/>
              <w:sz w:val="22"/>
              <w:szCs w:val="22"/>
              <w:lang w:val="es-ES"/>
            </w:rPr>
          </w:pPr>
        </w:p>
        <w:p w14:paraId="4E734171" w14:textId="648A0BA6" w:rsidR="00BC6FA6" w:rsidRDefault="001E3FB3" w:rsidP="00BC6FA6">
          <w:pPr>
            <w:spacing w:line="276" w:lineRule="auto"/>
            <w:jc w:val="both"/>
            <w:rPr>
              <w:rFonts w:ascii="Michelin Unit Text" w:hAnsi="Michelin Unit Text" w:cstheme="minorHAnsi"/>
              <w:sz w:val="20"/>
              <w:szCs w:val="20"/>
              <w:lang w:val="es-ES"/>
            </w:rPr>
          </w:pPr>
          <w:r>
            <w:rPr>
              <w:rFonts w:ascii="Michelin Unit Text" w:hAnsi="Michelin Unit Text" w:cstheme="minorHAnsi"/>
              <w:sz w:val="20"/>
              <w:szCs w:val="20"/>
              <w:lang w:val="es-ES"/>
            </w:rPr>
            <w:t xml:space="preserve">Michelin España Portugal es una de las 17 nuevas empresas que obtienen el </w:t>
          </w:r>
          <w:r w:rsidRPr="001E3FB3">
            <w:rPr>
              <w:rFonts w:ascii="Michelin Unit Text" w:hAnsi="Michelin Unit Text" w:cstheme="minorHAnsi"/>
              <w:sz w:val="20"/>
              <w:szCs w:val="20"/>
              <w:lang w:val="es-ES"/>
            </w:rPr>
            <w:t>Distintivo Igualdad en la Empresa (DIE), gestionado por el Instituto de la</w:t>
          </w:r>
          <w:r w:rsidR="00D55E36">
            <w:rPr>
              <w:rFonts w:ascii="Michelin Unit Text" w:hAnsi="Michelin Unit Text" w:cstheme="minorHAnsi"/>
              <w:sz w:val="20"/>
              <w:szCs w:val="20"/>
              <w:lang w:val="es-ES"/>
            </w:rPr>
            <w:t>s</w:t>
          </w:r>
          <w:r w:rsidRPr="001E3FB3">
            <w:rPr>
              <w:rFonts w:ascii="Michelin Unit Text" w:hAnsi="Michelin Unit Text" w:cstheme="minorHAnsi"/>
              <w:sz w:val="20"/>
              <w:szCs w:val="20"/>
              <w:lang w:val="es-ES"/>
            </w:rPr>
            <w:t xml:space="preserve"> Mujer</w:t>
          </w:r>
          <w:r w:rsidR="00D55E36">
            <w:rPr>
              <w:rFonts w:ascii="Michelin Unit Text" w:hAnsi="Michelin Unit Text" w:cstheme="minorHAnsi"/>
              <w:sz w:val="20"/>
              <w:szCs w:val="20"/>
              <w:lang w:val="es-ES"/>
            </w:rPr>
            <w:t>es</w:t>
          </w:r>
          <w:r w:rsidR="00BC6FA6">
            <w:rPr>
              <w:rFonts w:ascii="Michelin Unit Text" w:hAnsi="Michelin Unit Text" w:cstheme="minorHAnsi"/>
              <w:sz w:val="20"/>
              <w:szCs w:val="20"/>
              <w:lang w:val="es-ES"/>
            </w:rPr>
            <w:t>,</w:t>
          </w:r>
          <w:r>
            <w:rPr>
              <w:rFonts w:ascii="Michelin Unit Text" w:hAnsi="Michelin Unit Text" w:cstheme="minorHAnsi"/>
              <w:sz w:val="20"/>
              <w:szCs w:val="20"/>
              <w:lang w:val="es-ES"/>
            </w:rPr>
            <w:t xml:space="preserve"> y otorgado por el Ministerio de Igualdad.</w:t>
          </w:r>
          <w:r w:rsidR="00BC6FA6">
            <w:rPr>
              <w:rFonts w:ascii="Michelin Unit Text" w:hAnsi="Michelin Unit Text" w:cstheme="minorHAnsi"/>
              <w:sz w:val="20"/>
              <w:szCs w:val="20"/>
              <w:lang w:val="es-ES"/>
            </w:rPr>
            <w:t xml:space="preserve"> Además de recibir esta distinción, Michelin se une a la </w:t>
          </w:r>
          <w:r w:rsidR="00BC6FA6" w:rsidRPr="001E3FB3">
            <w:rPr>
              <w:rFonts w:ascii="Michelin Unit Text" w:hAnsi="Michelin Unit Text" w:cstheme="minorHAnsi"/>
              <w:sz w:val="20"/>
              <w:szCs w:val="20"/>
              <w:lang w:val="es-ES"/>
            </w:rPr>
            <w:t>Red de empresas con el Distintivo Igualdad en la Empresa (Red DIE), un foro de intercambio de experiencias y buenas prácticas en materia de igualdad de trato y oportunidades entre mujeres y hombres en el ámbito laboral.</w:t>
          </w:r>
        </w:p>
        <w:p w14:paraId="6F3C8236" w14:textId="7F5C3F02" w:rsidR="00D171D4" w:rsidRDefault="00D171D4" w:rsidP="00BC6FA6">
          <w:pPr>
            <w:spacing w:line="276" w:lineRule="auto"/>
            <w:jc w:val="both"/>
            <w:rPr>
              <w:rFonts w:ascii="Michelin Unit Text" w:hAnsi="Michelin Unit Text" w:cstheme="minorHAnsi"/>
              <w:sz w:val="20"/>
              <w:szCs w:val="20"/>
              <w:lang w:val="es-ES"/>
            </w:rPr>
          </w:pPr>
        </w:p>
        <w:p w14:paraId="045D0247" w14:textId="77777777" w:rsidR="00D171D4" w:rsidRDefault="00D171D4" w:rsidP="00D171D4">
          <w:pPr>
            <w:spacing w:line="276" w:lineRule="auto"/>
            <w:jc w:val="both"/>
            <w:rPr>
              <w:rFonts w:ascii="Michelin Unit Text" w:hAnsi="Michelin Unit Text" w:cstheme="minorHAnsi"/>
              <w:sz w:val="20"/>
              <w:szCs w:val="20"/>
              <w:lang w:val="es-ES"/>
            </w:rPr>
          </w:pPr>
          <w:r>
            <w:rPr>
              <w:rFonts w:ascii="Michelin Unit Text" w:hAnsi="Michelin Unit Text" w:cstheme="minorHAnsi"/>
              <w:sz w:val="20"/>
              <w:szCs w:val="20"/>
              <w:lang w:val="es-ES"/>
            </w:rPr>
            <w:t xml:space="preserve">Con estas nuevas 17 incorporaciones, España cuenta con un total de 174 </w:t>
          </w:r>
          <w:r w:rsidRPr="001E3FB3">
            <w:rPr>
              <w:rFonts w:ascii="Michelin Unit Text" w:hAnsi="Michelin Unit Text" w:cstheme="minorHAnsi"/>
              <w:sz w:val="20"/>
              <w:szCs w:val="20"/>
              <w:lang w:val="es-ES"/>
            </w:rPr>
            <w:t xml:space="preserve">empresas y entidades </w:t>
          </w:r>
          <w:r>
            <w:rPr>
              <w:rFonts w:ascii="Michelin Unit Text" w:hAnsi="Michelin Unit Text" w:cstheme="minorHAnsi"/>
              <w:sz w:val="20"/>
              <w:szCs w:val="20"/>
              <w:lang w:val="es-ES"/>
            </w:rPr>
            <w:t>distinguidas con el DIE, gracias a su buena praxis en materia de igualdad.</w:t>
          </w:r>
        </w:p>
        <w:p w14:paraId="42A65B00" w14:textId="77777777" w:rsidR="005A6254" w:rsidRDefault="005A6254" w:rsidP="00BE269E">
          <w:pPr>
            <w:spacing w:line="276" w:lineRule="auto"/>
            <w:jc w:val="both"/>
            <w:rPr>
              <w:rFonts w:ascii="Michelin Unit Text" w:hAnsi="Michelin Unit Text" w:cstheme="minorHAnsi"/>
              <w:sz w:val="20"/>
              <w:szCs w:val="20"/>
              <w:lang w:val="es-ES"/>
            </w:rPr>
          </w:pPr>
        </w:p>
        <w:p w14:paraId="4522E27D" w14:textId="29972043" w:rsidR="001E3FB3" w:rsidRDefault="005A6254" w:rsidP="00BE269E">
          <w:pPr>
            <w:spacing w:line="276" w:lineRule="auto"/>
            <w:jc w:val="both"/>
            <w:rPr>
              <w:rFonts w:ascii="Michelin Unit Text" w:hAnsi="Michelin Unit Text" w:cstheme="minorHAnsi"/>
              <w:sz w:val="20"/>
              <w:szCs w:val="20"/>
              <w:lang w:val="es-ES"/>
            </w:rPr>
          </w:pPr>
          <w:r w:rsidRPr="005A6254">
            <w:rPr>
              <w:rFonts w:ascii="Michelin Unit Text" w:hAnsi="Michelin Unit Text" w:cstheme="minorHAnsi"/>
              <w:sz w:val="20"/>
              <w:szCs w:val="20"/>
              <w:lang w:val="es-ES"/>
            </w:rPr>
            <w:t>El distintivo “Igualdad en la Empresa”</w:t>
          </w:r>
          <w:r w:rsidR="00794186">
            <w:rPr>
              <w:rFonts w:ascii="Michelin Unit Text" w:hAnsi="Michelin Unit Text" w:cstheme="minorHAnsi"/>
              <w:sz w:val="20"/>
              <w:szCs w:val="20"/>
              <w:lang w:val="es-ES"/>
            </w:rPr>
            <w:t xml:space="preserve"> es una </w:t>
          </w:r>
          <w:r w:rsidRPr="005A6254">
            <w:rPr>
              <w:rFonts w:ascii="Michelin Unit Text" w:hAnsi="Michelin Unit Text" w:cstheme="minorHAnsi"/>
              <w:sz w:val="20"/>
              <w:szCs w:val="20"/>
              <w:lang w:val="es-ES"/>
            </w:rPr>
            <w:t>marca de excelencia</w:t>
          </w:r>
          <w:r>
            <w:rPr>
              <w:rFonts w:ascii="Michelin Unit Text" w:hAnsi="Michelin Unit Text" w:cstheme="minorHAnsi"/>
              <w:sz w:val="20"/>
              <w:szCs w:val="20"/>
              <w:lang w:val="es-ES"/>
            </w:rPr>
            <w:t xml:space="preserve"> </w:t>
          </w:r>
          <w:r w:rsidRPr="005A6254">
            <w:rPr>
              <w:rFonts w:ascii="Michelin Unit Text" w:hAnsi="Michelin Unit Text" w:cstheme="minorHAnsi"/>
              <w:sz w:val="20"/>
              <w:szCs w:val="20"/>
              <w:lang w:val="es-ES"/>
            </w:rPr>
            <w:t xml:space="preserve">que </w:t>
          </w:r>
          <w:r>
            <w:rPr>
              <w:rFonts w:ascii="Michelin Unit Text" w:hAnsi="Michelin Unit Text" w:cstheme="minorHAnsi"/>
              <w:sz w:val="20"/>
              <w:szCs w:val="20"/>
              <w:lang w:val="es-ES"/>
            </w:rPr>
            <w:t>obtienen</w:t>
          </w:r>
          <w:r w:rsidRPr="005A6254">
            <w:rPr>
              <w:rFonts w:ascii="Michelin Unit Text" w:hAnsi="Michelin Unit Text" w:cstheme="minorHAnsi"/>
              <w:sz w:val="20"/>
              <w:szCs w:val="20"/>
              <w:lang w:val="es-ES"/>
            </w:rPr>
            <w:t xml:space="preserve"> empresas y entidades que desta</w:t>
          </w:r>
          <w:r>
            <w:rPr>
              <w:rFonts w:ascii="Michelin Unit Text" w:hAnsi="Michelin Unit Text" w:cstheme="minorHAnsi"/>
              <w:sz w:val="20"/>
              <w:szCs w:val="20"/>
              <w:lang w:val="es-ES"/>
            </w:rPr>
            <w:t>can</w:t>
          </w:r>
          <w:r w:rsidRPr="005A6254">
            <w:rPr>
              <w:rFonts w:ascii="Michelin Unit Text" w:hAnsi="Michelin Unit Text" w:cstheme="minorHAnsi"/>
              <w:sz w:val="20"/>
              <w:szCs w:val="20"/>
              <w:lang w:val="es-ES"/>
            </w:rPr>
            <w:t xml:space="preserve"> en</w:t>
          </w:r>
          <w:r>
            <w:rPr>
              <w:rFonts w:ascii="Michelin Unit Text" w:hAnsi="Michelin Unit Text" w:cstheme="minorHAnsi"/>
              <w:sz w:val="20"/>
              <w:szCs w:val="20"/>
              <w:lang w:val="es-ES"/>
            </w:rPr>
            <w:t xml:space="preserve"> el desarrollo de políticas de i</w:t>
          </w:r>
          <w:r w:rsidRPr="005A6254">
            <w:rPr>
              <w:rFonts w:ascii="Michelin Unit Text" w:hAnsi="Michelin Unit Text" w:cstheme="minorHAnsi"/>
              <w:sz w:val="20"/>
              <w:szCs w:val="20"/>
              <w:lang w:val="es-ES"/>
            </w:rPr>
            <w:t xml:space="preserve">gualdad </w:t>
          </w:r>
          <w:r w:rsidR="00BC6FA6">
            <w:rPr>
              <w:rFonts w:ascii="Michelin Unit Text" w:hAnsi="Michelin Unit Text" w:cstheme="minorHAnsi"/>
              <w:sz w:val="20"/>
              <w:szCs w:val="20"/>
              <w:lang w:val="es-ES"/>
            </w:rPr>
            <w:t>de género</w:t>
          </w:r>
          <w:r>
            <w:rPr>
              <w:rFonts w:ascii="Michelin Unit Text" w:hAnsi="Michelin Unit Text" w:cstheme="minorHAnsi"/>
              <w:sz w:val="20"/>
              <w:szCs w:val="20"/>
              <w:lang w:val="es-ES"/>
            </w:rPr>
            <w:t xml:space="preserve"> en el ámbito laboral</w:t>
          </w:r>
          <w:r w:rsidR="0079580E">
            <w:rPr>
              <w:rFonts w:ascii="Michelin Unit Text" w:hAnsi="Michelin Unit Text" w:cstheme="minorHAnsi"/>
              <w:sz w:val="20"/>
              <w:szCs w:val="20"/>
              <w:lang w:val="es-ES"/>
            </w:rPr>
            <w:t xml:space="preserve">. </w:t>
          </w:r>
          <w:r w:rsidR="003A6C1B">
            <w:rPr>
              <w:rFonts w:ascii="Michelin Unit Text" w:hAnsi="Michelin Unit Text" w:cstheme="minorHAnsi"/>
              <w:sz w:val="20"/>
              <w:szCs w:val="20"/>
              <w:lang w:val="es-ES"/>
            </w:rPr>
            <w:t xml:space="preserve"> </w:t>
          </w:r>
        </w:p>
        <w:p w14:paraId="25BD7F3C" w14:textId="71C6F2EA" w:rsidR="003A6C1B" w:rsidRDefault="003A6C1B" w:rsidP="00BE269E">
          <w:pPr>
            <w:spacing w:line="276" w:lineRule="auto"/>
            <w:jc w:val="both"/>
            <w:rPr>
              <w:rFonts w:ascii="Michelin Unit Text" w:hAnsi="Michelin Unit Text" w:cstheme="minorHAnsi"/>
              <w:sz w:val="20"/>
              <w:szCs w:val="20"/>
              <w:lang w:val="es-ES"/>
            </w:rPr>
          </w:pPr>
        </w:p>
        <w:p w14:paraId="3CC66D24" w14:textId="5C963081" w:rsidR="005A6254" w:rsidRDefault="003A6C1B" w:rsidP="00BE269E">
          <w:pPr>
            <w:spacing w:line="276" w:lineRule="auto"/>
            <w:jc w:val="both"/>
            <w:rPr>
              <w:rFonts w:ascii="Michelin Unit Text" w:hAnsi="Michelin Unit Text" w:cstheme="minorHAnsi"/>
              <w:sz w:val="20"/>
              <w:szCs w:val="20"/>
              <w:lang w:val="es-ES"/>
            </w:rPr>
          </w:pPr>
          <w:r w:rsidRPr="003A6C1B">
            <w:rPr>
              <w:rFonts w:ascii="Michelin Unit Text" w:hAnsi="Michelin Unit Text" w:cstheme="minorHAnsi"/>
              <w:sz w:val="20"/>
              <w:szCs w:val="20"/>
              <w:lang w:val="es-ES"/>
            </w:rPr>
            <w:t>Michelin lleva muchos años comprometida con la igualdad de trato y oportunidades entre mujeres y hombres.</w:t>
          </w:r>
          <w:r>
            <w:rPr>
              <w:rFonts w:ascii="Michelin Unit Text" w:hAnsi="Michelin Unit Text" w:cstheme="minorHAnsi"/>
              <w:sz w:val="20"/>
              <w:szCs w:val="20"/>
              <w:lang w:val="es-ES"/>
            </w:rPr>
            <w:t xml:space="preserve"> </w:t>
          </w:r>
          <w:r w:rsidR="004078E0">
            <w:rPr>
              <w:rFonts w:ascii="Michelin Unit Text" w:hAnsi="Michelin Unit Text" w:cstheme="minorHAnsi"/>
              <w:sz w:val="20"/>
              <w:szCs w:val="20"/>
              <w:lang w:val="es-ES"/>
            </w:rPr>
            <w:t xml:space="preserve">El Plan de Igualdad puesto en marcha por Michelin hace diez años ya ha conseguido duplicar el número de mujeres que ocupan cargos directivos en la compañía, así como multiplicar por cinco la presencia femenina en áreas como la fabricación. Además, para igualar la representación de la mujer en especialidades profesionales relacionadas con la ingeniería y el mundo industrial, Michelin apoya iniciativas como la Alianza </w:t>
          </w:r>
          <w:r w:rsidR="004078E0" w:rsidRPr="00B249A2">
            <w:rPr>
              <w:rFonts w:ascii="Michelin Unit Text" w:hAnsi="Michelin Unit Text" w:cstheme="minorHAnsi"/>
              <w:sz w:val="20"/>
              <w:szCs w:val="20"/>
              <w:lang w:val="es-ES"/>
            </w:rPr>
            <w:t>“Niñas en pie de ciencia”</w:t>
          </w:r>
          <w:r w:rsidR="004078E0">
            <w:rPr>
              <w:rFonts w:ascii="Michelin Unit Text" w:hAnsi="Michelin Unit Text" w:cstheme="minorHAnsi"/>
              <w:sz w:val="20"/>
              <w:szCs w:val="20"/>
              <w:lang w:val="es-ES"/>
            </w:rPr>
            <w:t xml:space="preserve">, o el </w:t>
          </w:r>
          <w:r w:rsidR="00B249A2">
            <w:rPr>
              <w:rFonts w:ascii="Michelin Unit Text" w:hAnsi="Michelin Unit Text" w:cstheme="minorHAnsi"/>
              <w:sz w:val="20"/>
              <w:szCs w:val="20"/>
              <w:lang w:val="es-ES"/>
            </w:rPr>
            <w:t xml:space="preserve">proyecto </w:t>
          </w:r>
          <w:r w:rsidR="00B249A2" w:rsidRPr="00B249A2">
            <w:rPr>
              <w:rFonts w:ascii="Michelin Unit Text" w:hAnsi="Michelin Unit Text" w:cstheme="minorHAnsi"/>
              <w:sz w:val="20"/>
              <w:szCs w:val="20"/>
              <w:lang w:val="es-ES"/>
            </w:rPr>
            <w:t>“Mujeres Ingenieras”</w:t>
          </w:r>
          <w:r w:rsidR="00B249A2">
            <w:rPr>
              <w:rFonts w:ascii="Michelin Unit Text" w:hAnsi="Michelin Unit Text" w:cstheme="minorHAnsi"/>
              <w:sz w:val="20"/>
              <w:szCs w:val="20"/>
              <w:lang w:val="es-ES"/>
            </w:rPr>
            <w:t xml:space="preserve"> junto a la </w:t>
          </w:r>
          <w:r w:rsidR="00B249A2" w:rsidRPr="00B249A2">
            <w:rPr>
              <w:rFonts w:ascii="Michelin Unit Text" w:hAnsi="Michelin Unit Text" w:cstheme="minorHAnsi"/>
              <w:sz w:val="20"/>
              <w:szCs w:val="20"/>
              <w:lang w:val="es-ES"/>
            </w:rPr>
            <w:t>Escuela de Ingenierías Industriales de la Universidad de Valladolid</w:t>
          </w:r>
          <w:r w:rsidR="00B249A2">
            <w:rPr>
              <w:rFonts w:ascii="Michelin Unit Text" w:hAnsi="Michelin Unit Text" w:cstheme="minorHAnsi"/>
              <w:sz w:val="20"/>
              <w:szCs w:val="20"/>
              <w:lang w:val="es-ES"/>
            </w:rPr>
            <w:t>.</w:t>
          </w:r>
        </w:p>
        <w:p w14:paraId="4F8401D1" w14:textId="1646883E" w:rsidR="00E04A93" w:rsidRDefault="00E04A93" w:rsidP="00BE269E">
          <w:pPr>
            <w:spacing w:line="276" w:lineRule="auto"/>
            <w:jc w:val="both"/>
            <w:rPr>
              <w:rFonts w:ascii="Michelin Unit Text" w:hAnsi="Michelin Unit Text" w:cstheme="minorHAnsi"/>
              <w:sz w:val="20"/>
              <w:szCs w:val="20"/>
              <w:lang w:val="es-ES"/>
            </w:rPr>
          </w:pPr>
        </w:p>
        <w:p w14:paraId="2AE579C8" w14:textId="3D784A16" w:rsidR="00E04A93" w:rsidRDefault="00E04A93" w:rsidP="00BE269E">
          <w:pPr>
            <w:spacing w:line="276" w:lineRule="auto"/>
            <w:jc w:val="both"/>
            <w:rPr>
              <w:rFonts w:ascii="Michelin Unit Text" w:hAnsi="Michelin Unit Text" w:cstheme="minorHAnsi"/>
              <w:sz w:val="20"/>
              <w:szCs w:val="20"/>
              <w:lang w:val="es-ES"/>
            </w:rPr>
          </w:pPr>
          <w:r>
            <w:rPr>
              <w:rFonts w:ascii="Michelin Unit Text" w:hAnsi="Michelin Unit Text" w:cstheme="minorHAnsi"/>
              <w:sz w:val="20"/>
              <w:szCs w:val="20"/>
              <w:lang w:val="es-ES"/>
            </w:rPr>
            <w:t>La presidenta de Michelin España Portugal, Mª Paz Robina</w:t>
          </w:r>
          <w:r w:rsidR="00956577">
            <w:rPr>
              <w:rFonts w:ascii="Michelin Unit Text" w:hAnsi="Michelin Unit Text" w:cstheme="minorHAnsi"/>
              <w:sz w:val="20"/>
              <w:szCs w:val="20"/>
              <w:lang w:val="es-ES"/>
            </w:rPr>
            <w:t>,</w:t>
          </w:r>
          <w:r>
            <w:rPr>
              <w:rFonts w:ascii="Michelin Unit Text" w:hAnsi="Michelin Unit Text" w:cstheme="minorHAnsi"/>
              <w:sz w:val="20"/>
              <w:szCs w:val="20"/>
              <w:lang w:val="es-ES"/>
            </w:rPr>
            <w:t xml:space="preserve"> ha declarado que: </w:t>
          </w:r>
          <w:r w:rsidRPr="003A6C1B">
            <w:rPr>
              <w:rFonts w:ascii="Michelin Unit Text" w:hAnsi="Michelin Unit Text" w:cstheme="minorHAnsi"/>
              <w:i/>
              <w:iCs/>
              <w:sz w:val="20"/>
              <w:szCs w:val="20"/>
              <w:lang w:val="es-ES"/>
            </w:rPr>
            <w:t>“Las mujeres pueden y deben ocupar puestos de responsabilidad no solo en pro de la igualdad</w:t>
          </w:r>
          <w:r w:rsidR="003A6C1B">
            <w:rPr>
              <w:rFonts w:ascii="Michelin Unit Text" w:hAnsi="Michelin Unit Text" w:cstheme="minorHAnsi"/>
              <w:i/>
              <w:iCs/>
              <w:sz w:val="20"/>
              <w:szCs w:val="20"/>
              <w:lang w:val="es-ES"/>
            </w:rPr>
            <w:t>,</w:t>
          </w:r>
          <w:r w:rsidRPr="003A6C1B">
            <w:rPr>
              <w:rFonts w:ascii="Michelin Unit Text" w:hAnsi="Michelin Unit Text" w:cstheme="minorHAnsi"/>
              <w:i/>
              <w:iCs/>
              <w:sz w:val="20"/>
              <w:szCs w:val="20"/>
              <w:lang w:val="es-ES"/>
            </w:rPr>
            <w:t xml:space="preserve"> sino porque sus competencias </w:t>
          </w:r>
          <w:r w:rsidR="003A6C1B">
            <w:rPr>
              <w:rFonts w:ascii="Michelin Unit Text" w:hAnsi="Michelin Unit Text" w:cstheme="minorHAnsi"/>
              <w:i/>
              <w:iCs/>
              <w:sz w:val="20"/>
              <w:szCs w:val="20"/>
              <w:lang w:val="es-ES"/>
            </w:rPr>
            <w:t>contribuyen</w:t>
          </w:r>
          <w:r w:rsidRPr="003A6C1B">
            <w:rPr>
              <w:rFonts w:ascii="Michelin Unit Text" w:hAnsi="Michelin Unit Text" w:cstheme="minorHAnsi"/>
              <w:i/>
              <w:iCs/>
              <w:sz w:val="20"/>
              <w:szCs w:val="20"/>
              <w:lang w:val="es-ES"/>
            </w:rPr>
            <w:t xml:space="preserve"> al éxito empresarial. Si hoy en día no hay más presencia femenina es porque aún no estamos suficientemente representadas en las formaciones técnicas, tanto en la universidad como en la formación profesional</w:t>
          </w:r>
          <w:r w:rsidR="003A6C1B">
            <w:rPr>
              <w:rFonts w:ascii="Michelin Unit Text" w:hAnsi="Michelin Unit Text" w:cstheme="minorHAnsi"/>
              <w:i/>
              <w:iCs/>
              <w:sz w:val="20"/>
              <w:szCs w:val="20"/>
              <w:lang w:val="es-ES"/>
            </w:rPr>
            <w:t>”</w:t>
          </w:r>
          <w:r w:rsidRPr="003A6C1B">
            <w:rPr>
              <w:rFonts w:ascii="Michelin Unit Text" w:hAnsi="Michelin Unit Text" w:cstheme="minorHAnsi"/>
              <w:i/>
              <w:iCs/>
              <w:sz w:val="20"/>
              <w:szCs w:val="20"/>
              <w:lang w:val="es-ES"/>
            </w:rPr>
            <w:t>.</w:t>
          </w:r>
        </w:p>
        <w:p w14:paraId="2E2C90D9" w14:textId="77777777" w:rsidR="005A6254" w:rsidRDefault="005A6254" w:rsidP="00BE269E">
          <w:pPr>
            <w:spacing w:line="276" w:lineRule="auto"/>
            <w:jc w:val="both"/>
            <w:rPr>
              <w:rFonts w:ascii="Michelin Unit Text" w:hAnsi="Michelin Unit Text" w:cstheme="minorHAnsi"/>
              <w:sz w:val="20"/>
              <w:szCs w:val="20"/>
              <w:lang w:val="es-ES"/>
            </w:rPr>
          </w:pPr>
        </w:p>
        <w:p w14:paraId="2097D154" w14:textId="66FA4CF2" w:rsidR="00BE269E" w:rsidRDefault="00BE269E" w:rsidP="006D398C">
          <w:pPr>
            <w:spacing w:line="276" w:lineRule="auto"/>
            <w:jc w:val="both"/>
            <w:rPr>
              <w:rFonts w:ascii="Michelin Unit Text" w:hAnsi="Michelin Unit Text" w:cstheme="minorHAnsi"/>
              <w:b/>
              <w:bCs/>
              <w:sz w:val="20"/>
              <w:szCs w:val="20"/>
              <w:lang w:val="es-ES"/>
            </w:rPr>
          </w:pPr>
        </w:p>
        <w:p w14:paraId="2B66C13F" w14:textId="201065DB" w:rsidR="00BC6FA6" w:rsidRDefault="00BC6FA6" w:rsidP="006D398C">
          <w:pPr>
            <w:spacing w:line="276" w:lineRule="auto"/>
            <w:jc w:val="both"/>
            <w:rPr>
              <w:rFonts w:ascii="Michelin Unit Text" w:hAnsi="Michelin Unit Text" w:cstheme="minorHAnsi"/>
              <w:b/>
              <w:bCs/>
              <w:sz w:val="20"/>
              <w:szCs w:val="20"/>
              <w:lang w:val="es-ES"/>
            </w:rPr>
          </w:pPr>
        </w:p>
        <w:p w14:paraId="648342B4" w14:textId="77777777" w:rsidR="003C3FC0" w:rsidRPr="001E3FB3" w:rsidRDefault="00546FD5" w:rsidP="003C3FC0">
          <w:pPr>
            <w:spacing w:line="276" w:lineRule="auto"/>
            <w:jc w:val="both"/>
            <w:rPr>
              <w:rFonts w:ascii="Michelin Unit Text" w:hAnsi="Michelin Unit Text"/>
              <w:lang w:val="es-ES"/>
            </w:rPr>
          </w:pPr>
        </w:p>
      </w:sdtContent>
    </w:sdt>
    <w:p w14:paraId="69AC4661" w14:textId="35BB10E0" w:rsidR="00816BB1" w:rsidRPr="001E3FB3" w:rsidRDefault="00816BB1" w:rsidP="00816BB1">
      <w:pPr>
        <w:jc w:val="both"/>
        <w:rPr>
          <w:rFonts w:ascii="Michelin Unit Text" w:hAnsi="Michelin Unit Text" w:cs="Arial"/>
          <w:iCs/>
          <w:sz w:val="16"/>
          <w:szCs w:val="16"/>
          <w:lang w:val="es-ES"/>
        </w:rPr>
      </w:pPr>
      <w:r w:rsidRPr="001E3FB3">
        <w:rPr>
          <w:rFonts w:ascii="Michelin Unit Text" w:hAnsi="Michelin Unit Text"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8" w:history="1">
        <w:r w:rsidRPr="001E3FB3">
          <w:rPr>
            <w:rStyle w:val="Hipervnculo"/>
            <w:rFonts w:ascii="Michelin Unit Text" w:hAnsi="Michelin Unit Text" w:cs="Arial"/>
            <w:iCs/>
            <w:sz w:val="16"/>
            <w:szCs w:val="16"/>
            <w:lang w:val="es-ES"/>
          </w:rPr>
          <w:t>www.michelin.es</w:t>
        </w:r>
      </w:hyperlink>
      <w:r w:rsidRPr="001E3FB3">
        <w:rPr>
          <w:rFonts w:ascii="Michelin Unit Text" w:hAnsi="Michelin Unit Text" w:cs="Arial"/>
          <w:iCs/>
          <w:sz w:val="16"/>
          <w:szCs w:val="16"/>
          <w:lang w:val="es-ES"/>
        </w:rPr>
        <w:t>).</w:t>
      </w:r>
    </w:p>
    <w:p w14:paraId="7D5CED95" w14:textId="1114D9B2" w:rsidR="00CC6BAF" w:rsidRPr="001E3FB3" w:rsidRDefault="00CC6BAF" w:rsidP="00CC6BAF">
      <w:pPr>
        <w:jc w:val="both"/>
        <w:rPr>
          <w:rFonts w:ascii="Michelin Unit Text" w:hAnsi="Michelin Unit Text" w:cs="Arial"/>
          <w:sz w:val="16"/>
          <w:szCs w:val="16"/>
          <w:lang w:val="es-ES"/>
        </w:rPr>
      </w:pPr>
    </w:p>
    <w:p w14:paraId="1AF1FA51" w14:textId="5F5F6A64" w:rsidR="00816BB1" w:rsidRPr="001E3FB3" w:rsidRDefault="006C3818" w:rsidP="006C3818">
      <w:pPr>
        <w:tabs>
          <w:tab w:val="left" w:pos="2192"/>
        </w:tabs>
        <w:jc w:val="both"/>
        <w:rPr>
          <w:rFonts w:ascii="Michelin Unit Text" w:hAnsi="Michelin Unit Text" w:cs="Arial"/>
          <w:sz w:val="16"/>
          <w:szCs w:val="16"/>
          <w:lang w:val="es-ES"/>
        </w:rPr>
      </w:pPr>
      <w:r w:rsidRPr="001E3FB3">
        <w:rPr>
          <w:rFonts w:ascii="Michelin Unit Text" w:hAnsi="Michelin Unit Text" w:cs="Arial"/>
          <w:sz w:val="16"/>
          <w:szCs w:val="16"/>
          <w:lang w:val="es-ES"/>
        </w:rPr>
        <w:tab/>
      </w:r>
    </w:p>
    <w:p w14:paraId="226DB142" w14:textId="6535FD7A" w:rsidR="0052344F" w:rsidRPr="001E3FB3" w:rsidRDefault="0052344F" w:rsidP="00CC6BAF">
      <w:pPr>
        <w:jc w:val="both"/>
        <w:rPr>
          <w:rFonts w:ascii="Michelin Unit Text" w:hAnsi="Michelin Unit Text" w:cs="Arial"/>
          <w:sz w:val="20"/>
          <w:szCs w:val="20"/>
          <w:lang w:val="es-ES"/>
        </w:rPr>
      </w:pPr>
    </w:p>
    <w:p w14:paraId="634A1C9E" w14:textId="2D38B76F" w:rsidR="0052344F" w:rsidRPr="001E3FB3" w:rsidRDefault="0052344F" w:rsidP="00CC6BAF">
      <w:pPr>
        <w:jc w:val="both"/>
        <w:rPr>
          <w:rFonts w:ascii="Michelin Unit Text" w:hAnsi="Michelin Unit Text" w:cs="Arial"/>
          <w:sz w:val="20"/>
          <w:szCs w:val="20"/>
          <w:lang w:val="es-ES"/>
        </w:rPr>
      </w:pPr>
    </w:p>
    <w:p w14:paraId="73E1F596" w14:textId="3E977AA5" w:rsidR="0052344F" w:rsidRPr="001E3FB3" w:rsidRDefault="0052344F" w:rsidP="00CC6BAF">
      <w:pPr>
        <w:jc w:val="both"/>
        <w:rPr>
          <w:rFonts w:ascii="Michelin Unit Text" w:hAnsi="Michelin Unit Text" w:cs="Arial"/>
          <w:sz w:val="20"/>
          <w:szCs w:val="20"/>
          <w:lang w:val="es-ES"/>
        </w:rPr>
      </w:pPr>
    </w:p>
    <w:p w14:paraId="7395BD20" w14:textId="5285720E" w:rsidR="0052344F" w:rsidRPr="001E3FB3" w:rsidRDefault="0052344F" w:rsidP="00CC6BAF">
      <w:pPr>
        <w:jc w:val="both"/>
        <w:rPr>
          <w:rFonts w:ascii="Michelin Unit Text" w:hAnsi="Michelin Unit Text" w:cs="Arial"/>
          <w:sz w:val="20"/>
          <w:szCs w:val="20"/>
          <w:lang w:val="es-ES"/>
        </w:rPr>
      </w:pPr>
    </w:p>
    <w:p w14:paraId="64755F9F" w14:textId="05E23D1E" w:rsidR="0052344F" w:rsidRPr="001E3FB3" w:rsidRDefault="0052344F" w:rsidP="00CC6BAF">
      <w:pPr>
        <w:jc w:val="both"/>
        <w:rPr>
          <w:rFonts w:ascii="Michelin Unit Text" w:hAnsi="Michelin Unit Text" w:cs="Arial"/>
          <w:sz w:val="20"/>
          <w:szCs w:val="20"/>
          <w:lang w:val="es-ES"/>
        </w:rPr>
      </w:pPr>
    </w:p>
    <w:p w14:paraId="17747D55" w14:textId="4C20ED27" w:rsidR="00CC6BAF" w:rsidRPr="001E3FB3" w:rsidRDefault="003C3FC0" w:rsidP="00CC6BAF">
      <w:pPr>
        <w:spacing w:line="276" w:lineRule="auto"/>
        <w:jc w:val="center"/>
        <w:rPr>
          <w:rFonts w:ascii="Michelin Unit Text" w:hAnsi="Michelin Unit Text" w:cs="Arial"/>
          <w:sz w:val="28"/>
          <w:szCs w:val="28"/>
          <w:lang w:val="es-ES"/>
        </w:rPr>
      </w:pPr>
      <w:r w:rsidRPr="001E3FB3">
        <w:rPr>
          <w:rFonts w:ascii="Michelin Unit Text" w:hAnsi="Michelin Unit Text" w:cs="Arial"/>
          <w:sz w:val="28"/>
          <w:szCs w:val="28"/>
          <w:lang w:val="es-ES"/>
        </w:rPr>
        <w:t>DEPARTAMENTO DE COMUNICACIÓN CO</w:t>
      </w:r>
      <w:r w:rsidR="00422E33" w:rsidRPr="001E3FB3">
        <w:rPr>
          <w:rFonts w:ascii="Michelin Unit Text" w:hAnsi="Michelin Unit Text" w:cs="Arial"/>
          <w:sz w:val="28"/>
          <w:szCs w:val="28"/>
          <w:lang w:val="es-ES"/>
        </w:rPr>
        <w:t>RPORATIVA</w:t>
      </w:r>
    </w:p>
    <w:p w14:paraId="6AF8E33E" w14:textId="0865A4E4" w:rsidR="00CC6BAF" w:rsidRPr="001E3FB3" w:rsidRDefault="00CC6BAF" w:rsidP="00CC6BAF">
      <w:pPr>
        <w:tabs>
          <w:tab w:val="left" w:pos="2780"/>
          <w:tab w:val="center" w:pos="4513"/>
        </w:tabs>
        <w:spacing w:line="276" w:lineRule="auto"/>
        <w:jc w:val="center"/>
        <w:rPr>
          <w:rFonts w:ascii="Michelin Unit Text" w:hAnsi="Michelin Unit Text" w:cs="Arial"/>
          <w:b/>
          <w:bCs/>
          <w:sz w:val="28"/>
          <w:szCs w:val="28"/>
          <w:lang w:val="es-ES"/>
        </w:rPr>
      </w:pPr>
      <w:r w:rsidRPr="001E3FB3">
        <w:rPr>
          <w:rFonts w:ascii="Michelin Unit Text" w:hAnsi="Michelin Unit Text" w:cs="Arial"/>
          <w:b/>
          <w:bCs/>
          <w:sz w:val="28"/>
          <w:szCs w:val="28"/>
          <w:lang w:val="es-ES"/>
        </w:rPr>
        <w:t>+3</w:t>
      </w:r>
      <w:r w:rsidR="003C3FC0" w:rsidRPr="001E3FB3">
        <w:rPr>
          <w:rFonts w:ascii="Michelin Unit Text" w:hAnsi="Michelin Unit Text" w:cs="Arial"/>
          <w:b/>
          <w:bCs/>
          <w:sz w:val="28"/>
          <w:szCs w:val="28"/>
          <w:lang w:val="es-ES"/>
        </w:rPr>
        <w:t>4</w:t>
      </w:r>
      <w:r w:rsidRPr="001E3FB3">
        <w:rPr>
          <w:rFonts w:ascii="Michelin Unit Text" w:hAnsi="Michelin Unit Text" w:cs="Arial"/>
          <w:b/>
          <w:bCs/>
          <w:sz w:val="28"/>
          <w:szCs w:val="28"/>
          <w:lang w:val="es-ES"/>
        </w:rPr>
        <w:t xml:space="preserve"> </w:t>
      </w:r>
      <w:r w:rsidR="003C3FC0" w:rsidRPr="001E3FB3">
        <w:rPr>
          <w:rFonts w:ascii="Michelin Unit Text" w:hAnsi="Michelin Unit Text" w:cs="Arial"/>
          <w:b/>
          <w:bCs/>
          <w:sz w:val="28"/>
          <w:szCs w:val="28"/>
          <w:lang w:val="es-ES"/>
        </w:rPr>
        <w:t>6</w:t>
      </w:r>
      <w:r w:rsidR="00422E33" w:rsidRPr="001E3FB3">
        <w:rPr>
          <w:rFonts w:ascii="Michelin Unit Text" w:hAnsi="Michelin Unit Text" w:cs="Arial"/>
          <w:b/>
          <w:bCs/>
          <w:sz w:val="28"/>
          <w:szCs w:val="28"/>
          <w:lang w:val="es-ES"/>
        </w:rPr>
        <w:t>2</w:t>
      </w:r>
      <w:r w:rsidR="003C3FC0" w:rsidRPr="001E3FB3">
        <w:rPr>
          <w:rFonts w:ascii="Michelin Unit Text" w:hAnsi="Michelin Unit Text" w:cs="Arial"/>
          <w:b/>
          <w:bCs/>
          <w:sz w:val="28"/>
          <w:szCs w:val="28"/>
          <w:lang w:val="es-ES"/>
        </w:rPr>
        <w:t xml:space="preserve">9 </w:t>
      </w:r>
      <w:r w:rsidR="00422E33" w:rsidRPr="001E3FB3">
        <w:rPr>
          <w:rFonts w:ascii="Michelin Unit Text" w:hAnsi="Michelin Unit Text" w:cs="Arial"/>
          <w:b/>
          <w:bCs/>
          <w:sz w:val="28"/>
          <w:szCs w:val="28"/>
          <w:lang w:val="es-ES"/>
        </w:rPr>
        <w:t>865</w:t>
      </w:r>
      <w:r w:rsidR="003C3FC0" w:rsidRPr="001E3FB3">
        <w:rPr>
          <w:rFonts w:ascii="Michelin Unit Text" w:hAnsi="Michelin Unit Text" w:cs="Arial"/>
          <w:b/>
          <w:bCs/>
          <w:sz w:val="28"/>
          <w:szCs w:val="28"/>
          <w:lang w:val="es-ES"/>
        </w:rPr>
        <w:t xml:space="preserve"> </w:t>
      </w:r>
      <w:r w:rsidR="00422E33" w:rsidRPr="001E3FB3">
        <w:rPr>
          <w:rFonts w:ascii="Michelin Unit Text" w:hAnsi="Michelin Unit Text" w:cs="Arial"/>
          <w:b/>
          <w:bCs/>
          <w:sz w:val="28"/>
          <w:szCs w:val="28"/>
          <w:lang w:val="es-ES"/>
        </w:rPr>
        <w:t>612</w:t>
      </w:r>
    </w:p>
    <w:p w14:paraId="59E2FE0A" w14:textId="35FFA911" w:rsidR="00CC6BAF" w:rsidRPr="001E3FB3" w:rsidRDefault="00422E33" w:rsidP="00CC6BAF">
      <w:pPr>
        <w:spacing w:line="276" w:lineRule="auto"/>
        <w:jc w:val="center"/>
        <w:rPr>
          <w:rFonts w:ascii="Michelin Unit Text" w:hAnsi="Michelin Unit Text" w:cs="Arial"/>
          <w:sz w:val="28"/>
          <w:szCs w:val="28"/>
          <w:lang w:val="es-ES"/>
        </w:rPr>
      </w:pPr>
      <w:r w:rsidRPr="001E3FB3">
        <w:rPr>
          <w:rFonts w:ascii="Michelin Unit Text" w:hAnsi="Michelin Unit Text" w:cs="Arial"/>
          <w:sz w:val="28"/>
          <w:szCs w:val="28"/>
          <w:lang w:val="es-ES"/>
        </w:rPr>
        <w:t>hugo</w:t>
      </w:r>
      <w:r w:rsidR="003C3FC0" w:rsidRPr="001E3FB3">
        <w:rPr>
          <w:rFonts w:ascii="Michelin Unit Text" w:hAnsi="Michelin Unit Text" w:cs="Arial"/>
          <w:sz w:val="28"/>
          <w:szCs w:val="28"/>
          <w:lang w:val="es-ES"/>
        </w:rPr>
        <w:t>.</w:t>
      </w:r>
      <w:r w:rsidRPr="001E3FB3">
        <w:rPr>
          <w:rFonts w:ascii="Michelin Unit Text" w:hAnsi="Michelin Unit Text" w:cs="Arial"/>
          <w:sz w:val="28"/>
          <w:szCs w:val="28"/>
          <w:lang w:val="es-ES"/>
        </w:rPr>
        <w:t>ureta</w:t>
      </w:r>
      <w:r w:rsidR="003C3FC0" w:rsidRPr="001E3FB3">
        <w:rPr>
          <w:rFonts w:ascii="Michelin Unit Text" w:hAnsi="Michelin Unit Text" w:cs="Arial"/>
          <w:sz w:val="28"/>
          <w:szCs w:val="28"/>
          <w:lang w:val="es-ES"/>
        </w:rPr>
        <w:t>-</w:t>
      </w:r>
      <w:r w:rsidRPr="001E3FB3">
        <w:rPr>
          <w:rFonts w:ascii="Michelin Unit Text" w:hAnsi="Michelin Unit Text" w:cs="Arial"/>
          <w:sz w:val="28"/>
          <w:szCs w:val="28"/>
          <w:lang w:val="es-ES"/>
        </w:rPr>
        <w:t>alonso</w:t>
      </w:r>
      <w:r w:rsidR="003C3FC0" w:rsidRPr="001E3FB3">
        <w:rPr>
          <w:rFonts w:ascii="Michelin Unit Text" w:hAnsi="Michelin Unit Text" w:cs="Arial"/>
          <w:sz w:val="28"/>
          <w:szCs w:val="28"/>
          <w:lang w:val="es-ES"/>
        </w:rPr>
        <w:t>@michelin.com</w:t>
      </w:r>
    </w:p>
    <w:p w14:paraId="7438ACE2" w14:textId="63548FC3" w:rsidR="00CC6BAF" w:rsidRPr="001E3FB3" w:rsidRDefault="00CC6BAF" w:rsidP="00CC6BAF">
      <w:pPr>
        <w:jc w:val="center"/>
        <w:rPr>
          <w:rFonts w:ascii="Michelin Unit Text" w:hAnsi="Michelin Unit Text" w:cs="Arial"/>
          <w:lang w:val="es-ES"/>
        </w:rPr>
      </w:pPr>
      <w:r w:rsidRPr="001E3FB3">
        <w:rPr>
          <w:rFonts w:ascii="Michelin Unit Text" w:hAnsi="Michelin Unit Text"/>
          <w:noProof/>
          <w:sz w:val="36"/>
          <w:szCs w:val="36"/>
          <w:lang w:val="en-GB" w:eastAsia="en-GB"/>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1E3FB3" w14:paraId="0DF1306C" w14:textId="77777777" w:rsidTr="00CC6BAF">
        <w:tc>
          <w:tcPr>
            <w:tcW w:w="9016" w:type="dxa"/>
          </w:tcPr>
          <w:p w14:paraId="64CFAB72" w14:textId="3CFD466E" w:rsidR="00CC6BAF" w:rsidRPr="001E3FB3" w:rsidRDefault="00546FD5" w:rsidP="00CC6BAF">
            <w:pPr>
              <w:jc w:val="center"/>
              <w:rPr>
                <w:rFonts w:ascii="Michelin Unit Text" w:hAnsi="Michelin Unit Text" w:cs="Arial"/>
                <w:color w:val="08519D"/>
                <w:lang w:val="es-ES"/>
              </w:rPr>
            </w:pPr>
            <w:hyperlink r:id="rId11" w:history="1">
              <w:r w:rsidR="003C3FC0" w:rsidRPr="001E3FB3">
                <w:rPr>
                  <w:rStyle w:val="Hipervnculo"/>
                  <w:rFonts w:ascii="Michelin Unit Text" w:hAnsi="Michelin Unit Text" w:cs="Arial"/>
                  <w:lang w:val="es-ES"/>
                </w:rPr>
                <w:t>www.michelin.es</w:t>
              </w:r>
            </w:hyperlink>
          </w:p>
        </w:tc>
      </w:tr>
      <w:tr w:rsidR="00CC6BAF" w:rsidRPr="001E3FB3" w14:paraId="148A590E" w14:textId="77777777" w:rsidTr="00CC6BAF">
        <w:tc>
          <w:tcPr>
            <w:tcW w:w="9016" w:type="dxa"/>
          </w:tcPr>
          <w:p w14:paraId="78DB6A4F" w14:textId="4C2E4B3D" w:rsidR="00CC6BAF" w:rsidRPr="001E3FB3" w:rsidRDefault="00CC6BAF" w:rsidP="00CC6BAF">
            <w:pPr>
              <w:jc w:val="center"/>
              <w:rPr>
                <w:rFonts w:ascii="Michelin Unit Text" w:hAnsi="Michelin Unit Text" w:cs="Arial"/>
                <w:color w:val="08519D"/>
                <w:lang w:val="es-ES"/>
              </w:rPr>
            </w:pPr>
            <w:r w:rsidRPr="001E3FB3">
              <w:rPr>
                <w:rFonts w:ascii="Michelin Unit Text" w:hAnsi="Michelin Unit Text"/>
                <w:noProof/>
                <w:sz w:val="36"/>
                <w:szCs w:val="36"/>
                <w:lang w:val="en-GB" w:eastAsia="en-GB"/>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0"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1E3FB3">
              <w:rPr>
                <w:rFonts w:ascii="Michelin Unit Text" w:hAnsi="Michelin Unit Text" w:cs="Arial"/>
                <w:color w:val="08519D"/>
                <w:lang w:val="es-ES"/>
              </w:rPr>
              <w:t xml:space="preserve"> @MichelinPress</w:t>
            </w:r>
          </w:p>
        </w:tc>
      </w:tr>
    </w:tbl>
    <w:p w14:paraId="7C41D2FE" w14:textId="77777777" w:rsidR="00CC6BAF" w:rsidRPr="001E3FB3" w:rsidRDefault="00CC6BAF" w:rsidP="00CC6BAF">
      <w:pPr>
        <w:jc w:val="center"/>
        <w:rPr>
          <w:rFonts w:ascii="Michelin Unit Text" w:hAnsi="Michelin Unit Text" w:cs="Arial"/>
          <w:lang w:val="es-ES"/>
        </w:rPr>
      </w:pPr>
    </w:p>
    <w:p w14:paraId="35E7F4EF" w14:textId="566A098D" w:rsidR="00387E23" w:rsidRPr="001E3FB3" w:rsidRDefault="003C3FC0" w:rsidP="00CC6BAF">
      <w:pPr>
        <w:jc w:val="center"/>
        <w:rPr>
          <w:rFonts w:ascii="Michelin Unit Text" w:hAnsi="Michelin Unit Text"/>
          <w:lang w:val="es-ES"/>
        </w:rPr>
      </w:pPr>
      <w:r w:rsidRPr="001E3FB3">
        <w:rPr>
          <w:rFonts w:ascii="Michelin Unit Text" w:hAnsi="Michelin Unit Text" w:cs="Arial"/>
          <w:lang w:val="es-ES"/>
        </w:rPr>
        <w:t>Avenida de los Encuartes, 19 – 28760 Tres Cantos – Madrid. ESPAÑA</w:t>
      </w:r>
    </w:p>
    <w:sectPr w:rsidR="00387E23" w:rsidRPr="001E3FB3" w:rsidSect="006C3818">
      <w:headerReference w:type="default" r:id="rId13"/>
      <w:footerReference w:type="default" r:id="rId14"/>
      <w:headerReference w:type="first" r:id="rId15"/>
      <w:footerReference w:type="first" r:id="rId16"/>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95E10" w14:textId="77777777" w:rsidR="00546FD5" w:rsidRDefault="00546FD5" w:rsidP="00F24D98">
      <w:r>
        <w:separator/>
      </w:r>
    </w:p>
  </w:endnote>
  <w:endnote w:type="continuationSeparator" w:id="0">
    <w:p w14:paraId="7D2876CA" w14:textId="77777777" w:rsidR="00546FD5" w:rsidRDefault="00546FD5"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Arial"/>
    <w:panose1 w:val="020B0604020202020204"/>
    <w:charset w:val="00"/>
    <w:family w:val="roman"/>
    <w:pitch w:val="variable"/>
    <w:sig w:usb0="00000003" w:usb1="00000000" w:usb2="00000000" w:usb3="00000000" w:csb0="00000001" w:csb1="00000000"/>
  </w:font>
  <w:font w:name="Michelin Unit Text 1">
    <w:altName w:val="﷽﷽﷽﷽﷽﷽﷽﷽w Roman"/>
    <w:panose1 w:val="02000000000000000000"/>
    <w:charset w:val="00"/>
    <w:family w:val="auto"/>
    <w:notTrueType/>
    <w:pitch w:val="variable"/>
    <w:sig w:usb0="00000283" w:usb1="00000000" w:usb2="00000000" w:usb3="00000000" w:csb0="0000000F" w:csb1="00000000"/>
  </w:font>
  <w:font w:name="Michelin Unit Text">
    <w:panose1 w:val="02000000000000000000"/>
    <w:charset w:val="00"/>
    <w:family w:val="auto"/>
    <w:notTrueType/>
    <w:pitch w:val="variable"/>
    <w:sig w:usb0="00000283"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helin Unit Titling">
    <w:altName w:val="﷽﷽﷽﷽﷽﷽﷽﷽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1FF7A" w14:textId="77777777" w:rsidR="00546FD5" w:rsidRDefault="00546FD5" w:rsidP="00F24D98">
      <w:r>
        <w:separator/>
      </w:r>
    </w:p>
  </w:footnote>
  <w:footnote w:type="continuationSeparator" w:id="0">
    <w:p w14:paraId="07B558C9" w14:textId="77777777" w:rsidR="00546FD5" w:rsidRDefault="00546FD5"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4A5B" w14:textId="77777777" w:rsidR="00B36FEE" w:rsidRDefault="00B36FEE" w:rsidP="00170CB5">
    <w:pPr>
      <w:pStyle w:val="Encabezado"/>
      <w:ind w:left="-1418"/>
      <w:jc w:val="center"/>
      <w:rPr>
        <w:rFonts w:ascii="Michelin Unit Titling" w:hAnsi="Michelin Unit Titling"/>
        <w:color w:val="404040" w:themeColor="text1" w:themeTint="BF"/>
      </w:rPr>
    </w:pPr>
  </w:p>
  <w:p w14:paraId="4AE4505A" w14:textId="18AA9E8D"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n-GB" w:eastAsia="en-GB"/>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4F5A" w14:textId="4070356B" w:rsidR="001963B1" w:rsidRDefault="000778DE" w:rsidP="006C44F0">
    <w:pPr>
      <w:pStyle w:val="Encabezado"/>
      <w:ind w:left="-1418"/>
    </w:pPr>
    <w:r>
      <w:rPr>
        <w:rFonts w:ascii="Michelin Unit Titling" w:hAnsi="Michelin Unit Titling"/>
        <w:noProof/>
        <w:color w:val="000000" w:themeColor="text1"/>
        <w:lang w:val="en-GB" w:eastAsia="en-GB"/>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lang w:val="en-GB" w:eastAsia="en-GB"/>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lang w:val="en-GB" w:eastAsia="en-GB"/>
      </w:rPr>
      <w:drawing>
        <wp:anchor distT="0" distB="0" distL="114300" distR="114300" simplePos="0" relativeHeight="251664384" behindDoc="0" locked="0" layoutInCell="1" allowOverlap="1" wp14:anchorId="2B5BC1A7" wp14:editId="4B8393EF">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6FEE">
      <w:rPr>
        <w:noProof/>
        <w:lang w:val="en-GB" w:eastAsia="en-GB"/>
      </w:rPr>
      <w:drawing>
        <wp:anchor distT="0" distB="0" distL="114300" distR="114300" simplePos="0" relativeHeight="251665408" behindDoc="0" locked="0" layoutInCell="1" allowOverlap="1" wp14:anchorId="2DAA04BF" wp14:editId="222B6E96">
          <wp:simplePos x="0" y="0"/>
          <wp:positionH relativeFrom="column">
            <wp:posOffset>1699260</wp:posOffset>
          </wp:positionH>
          <wp:positionV relativeFrom="paragraph">
            <wp:posOffset>113665</wp:posOffset>
          </wp:positionV>
          <wp:extent cx="2556510" cy="68072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2556510" cy="680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778DE"/>
    <w:rsid w:val="000A5386"/>
    <w:rsid w:val="000B3F91"/>
    <w:rsid w:val="00112957"/>
    <w:rsid w:val="001162A2"/>
    <w:rsid w:val="00116A1A"/>
    <w:rsid w:val="00154400"/>
    <w:rsid w:val="00170CB5"/>
    <w:rsid w:val="001712BA"/>
    <w:rsid w:val="00186CCB"/>
    <w:rsid w:val="001963B1"/>
    <w:rsid w:val="001D57AF"/>
    <w:rsid w:val="001E3FB3"/>
    <w:rsid w:val="001E520E"/>
    <w:rsid w:val="0021595A"/>
    <w:rsid w:val="00262F8B"/>
    <w:rsid w:val="00274DC8"/>
    <w:rsid w:val="00387E23"/>
    <w:rsid w:val="003930CA"/>
    <w:rsid w:val="00395651"/>
    <w:rsid w:val="003A6C1B"/>
    <w:rsid w:val="003C3FC0"/>
    <w:rsid w:val="003C419D"/>
    <w:rsid w:val="003F197B"/>
    <w:rsid w:val="004078E0"/>
    <w:rsid w:val="00414F37"/>
    <w:rsid w:val="0042207B"/>
    <w:rsid w:val="00422E33"/>
    <w:rsid w:val="00422FAA"/>
    <w:rsid w:val="004237CD"/>
    <w:rsid w:val="0044379B"/>
    <w:rsid w:val="0045418F"/>
    <w:rsid w:val="00471963"/>
    <w:rsid w:val="00493386"/>
    <w:rsid w:val="004A7A65"/>
    <w:rsid w:val="004C6A8C"/>
    <w:rsid w:val="004E3294"/>
    <w:rsid w:val="004E4143"/>
    <w:rsid w:val="00511304"/>
    <w:rsid w:val="00523432"/>
    <w:rsid w:val="0052344F"/>
    <w:rsid w:val="00523D3C"/>
    <w:rsid w:val="00546FD5"/>
    <w:rsid w:val="00572127"/>
    <w:rsid w:val="00580C92"/>
    <w:rsid w:val="00594F5C"/>
    <w:rsid w:val="00597130"/>
    <w:rsid w:val="005A6254"/>
    <w:rsid w:val="005B00AE"/>
    <w:rsid w:val="006920B7"/>
    <w:rsid w:val="006C3818"/>
    <w:rsid w:val="006C44F0"/>
    <w:rsid w:val="006D398C"/>
    <w:rsid w:val="00794186"/>
    <w:rsid w:val="0079580E"/>
    <w:rsid w:val="007F37A6"/>
    <w:rsid w:val="00816BB1"/>
    <w:rsid w:val="00834943"/>
    <w:rsid w:val="0083779A"/>
    <w:rsid w:val="008377EA"/>
    <w:rsid w:val="0085450A"/>
    <w:rsid w:val="008B072F"/>
    <w:rsid w:val="008F5893"/>
    <w:rsid w:val="0093532F"/>
    <w:rsid w:val="00956577"/>
    <w:rsid w:val="009969D4"/>
    <w:rsid w:val="00A05352"/>
    <w:rsid w:val="00A133C9"/>
    <w:rsid w:val="00A6279B"/>
    <w:rsid w:val="00A72ECA"/>
    <w:rsid w:val="00A75B5C"/>
    <w:rsid w:val="00AB5624"/>
    <w:rsid w:val="00AC0E74"/>
    <w:rsid w:val="00B05B19"/>
    <w:rsid w:val="00B13DD6"/>
    <w:rsid w:val="00B249A2"/>
    <w:rsid w:val="00B32BCE"/>
    <w:rsid w:val="00B36FEE"/>
    <w:rsid w:val="00B45C21"/>
    <w:rsid w:val="00B550B0"/>
    <w:rsid w:val="00B97B28"/>
    <w:rsid w:val="00BC2889"/>
    <w:rsid w:val="00BC6FA6"/>
    <w:rsid w:val="00BE269E"/>
    <w:rsid w:val="00C53F0C"/>
    <w:rsid w:val="00CC6BAF"/>
    <w:rsid w:val="00CE5E82"/>
    <w:rsid w:val="00D171D4"/>
    <w:rsid w:val="00D26D15"/>
    <w:rsid w:val="00D55011"/>
    <w:rsid w:val="00D55E36"/>
    <w:rsid w:val="00D729F5"/>
    <w:rsid w:val="00D9116F"/>
    <w:rsid w:val="00DB7FA5"/>
    <w:rsid w:val="00DE0B5B"/>
    <w:rsid w:val="00E04A93"/>
    <w:rsid w:val="00E46580"/>
    <w:rsid w:val="00E926C4"/>
    <w:rsid w:val="00EA512D"/>
    <w:rsid w:val="00ED5957"/>
    <w:rsid w:val="00ED7136"/>
    <w:rsid w:val="00F1127B"/>
    <w:rsid w:val="00F24D98"/>
    <w:rsid w:val="00F54E4E"/>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paragraph" w:styleId="Textodeglobo">
    <w:name w:val="Balloon Text"/>
    <w:basedOn w:val="Normal"/>
    <w:link w:val="TextodegloboCar"/>
    <w:uiPriority w:val="99"/>
    <w:semiHidden/>
    <w:unhideWhenUsed/>
    <w:rsid w:val="003A6C1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A6C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213255">
      <w:bodyDiv w:val="1"/>
      <w:marLeft w:val="0"/>
      <w:marRight w:val="0"/>
      <w:marTop w:val="0"/>
      <w:marBottom w:val="0"/>
      <w:divBdr>
        <w:top w:val="none" w:sz="0" w:space="0" w:color="auto"/>
        <w:left w:val="none" w:sz="0" w:space="0" w:color="auto"/>
        <w:bottom w:val="none" w:sz="0" w:space="0" w:color="auto"/>
        <w:right w:val="none" w:sz="0" w:space="0" w:color="auto"/>
      </w:divBdr>
    </w:div>
    <w:div w:id="103064718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080130016">
      <w:bodyDiv w:val="1"/>
      <w:marLeft w:val="0"/>
      <w:marRight w:val="0"/>
      <w:marTop w:val="0"/>
      <w:marBottom w:val="0"/>
      <w:divBdr>
        <w:top w:val="none" w:sz="0" w:space="0" w:color="auto"/>
        <w:left w:val="none" w:sz="0" w:space="0" w:color="auto"/>
        <w:bottom w:val="none" w:sz="0" w:space="0" w:color="auto"/>
        <w:right w:val="none" w:sz="0" w:space="0" w:color="auto"/>
      </w:divBdr>
    </w:div>
    <w:div w:id="1158764363">
      <w:bodyDiv w:val="1"/>
      <w:marLeft w:val="0"/>
      <w:marRight w:val="0"/>
      <w:marTop w:val="0"/>
      <w:marBottom w:val="0"/>
      <w:divBdr>
        <w:top w:val="none" w:sz="0" w:space="0" w:color="auto"/>
        <w:left w:val="none" w:sz="0" w:space="0" w:color="auto"/>
        <w:bottom w:val="none" w:sz="0" w:space="0" w:color="auto"/>
        <w:right w:val="none" w:sz="0" w:space="0" w:color="auto"/>
      </w:divBdr>
    </w:div>
    <w:div w:id="1439061802">
      <w:bodyDiv w:val="1"/>
      <w:marLeft w:val="0"/>
      <w:marRight w:val="0"/>
      <w:marTop w:val="0"/>
      <w:marBottom w:val="0"/>
      <w:divBdr>
        <w:top w:val="none" w:sz="0" w:space="0" w:color="auto"/>
        <w:left w:val="none" w:sz="0" w:space="0" w:color="auto"/>
        <w:bottom w:val="none" w:sz="0" w:space="0" w:color="auto"/>
        <w:right w:val="none" w:sz="0" w:space="0" w:color="auto"/>
      </w:divBdr>
    </w:div>
    <w:div w:id="20052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i_kl7q6gpk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A69D-1D20-4005-98EA-F727678D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527</Words>
  <Characters>2899</Characters>
  <Application>Microsoft Office Word</Application>
  <DocSecurity>0</DocSecurity>
  <Lines>24</Lines>
  <Paragraphs>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29</cp:revision>
  <dcterms:created xsi:type="dcterms:W3CDTF">2021-03-01T16:33:00Z</dcterms:created>
  <dcterms:modified xsi:type="dcterms:W3CDTF">2021-04-19T11:11:00Z</dcterms:modified>
</cp:coreProperties>
</file>