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3A2EB0" w:rsidRDefault="00395651" w:rsidP="00395651">
      <w:pPr>
        <w:rPr>
          <w:rFonts w:ascii="Michelin Unit Text 1" w:hAnsi="Michelin Unit Text 1"/>
          <w:sz w:val="20"/>
          <w:szCs w:val="20"/>
          <w:lang w:val="pt-PT"/>
        </w:rPr>
      </w:pPr>
      <w:r w:rsidRPr="003A2EB0">
        <w:rPr>
          <w:rFonts w:ascii="Michelin Unit Text 1" w:hAnsi="Michelin Unit Text 1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3A2EB0">
        <w:rPr>
          <w:rFonts w:ascii="Michelin Unit Text 1" w:hAnsi="Michelin Unit Text 1"/>
          <w:sz w:val="20"/>
          <w:szCs w:val="20"/>
          <w:lang w:val="pt-PT"/>
        </w:rPr>
        <w:t xml:space="preserve">                </w:t>
      </w:r>
      <w:r w:rsidRPr="003A2EB0">
        <w:rPr>
          <w:rFonts w:ascii="Michelin Unit Text 1" w:hAnsi="Michelin Unit Text 1"/>
          <w:sz w:val="20"/>
          <w:szCs w:val="20"/>
          <w:lang w:val="pt-PT"/>
        </w:rPr>
        <w:t xml:space="preserve">    </w:t>
      </w:r>
    </w:p>
    <w:p w14:paraId="2F46475E" w14:textId="77777777" w:rsidR="00B36FEE" w:rsidRPr="003A2EB0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4DBC59E" w14:textId="77777777" w:rsidR="00B36FEE" w:rsidRPr="003A2EB0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62CD8697" w14:textId="77777777" w:rsidR="00B36FEE" w:rsidRPr="003A2EB0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3920A83" w14:textId="77777777" w:rsidR="00B36FEE" w:rsidRPr="003A2EB0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139D66BB" w14:textId="7350C24F" w:rsidR="006D398C" w:rsidRPr="003A2EB0" w:rsidRDefault="00B36FEE" w:rsidP="00B36FEE">
      <w:pPr>
        <w:ind w:left="5760"/>
        <w:rPr>
          <w:rFonts w:ascii="Michelin Unit Text" w:hAnsi="Michelin Unit Text"/>
          <w:sz w:val="20"/>
          <w:szCs w:val="20"/>
          <w:lang w:val="pt-PT"/>
        </w:rPr>
      </w:pPr>
      <w:r w:rsidRPr="003A2EB0">
        <w:rPr>
          <w:rFonts w:ascii="Michelin Unit Text" w:hAnsi="Michelin Unit Text"/>
          <w:sz w:val="20"/>
          <w:szCs w:val="20"/>
          <w:lang w:val="pt-PT"/>
        </w:rPr>
        <w:t xml:space="preserve">   </w:t>
      </w:r>
      <w:r w:rsidR="0027099E" w:rsidRPr="00F11C3C">
        <w:rPr>
          <w:rFonts w:ascii="Michelin Unit Text" w:hAnsi="Michelin Unit Text"/>
          <w:sz w:val="20"/>
          <w:szCs w:val="20"/>
          <w:lang w:val="pt-PT"/>
        </w:rPr>
        <w:t>Lisboa</w:t>
      </w:r>
      <w:r w:rsidR="00BE269E" w:rsidRPr="00F11C3C">
        <w:rPr>
          <w:rFonts w:ascii="Michelin Unit Text" w:hAnsi="Michelin Unit Text"/>
          <w:sz w:val="20"/>
          <w:szCs w:val="20"/>
          <w:lang w:val="pt-PT"/>
        </w:rPr>
        <w:t xml:space="preserve">, </w:t>
      </w:r>
      <w:r w:rsidR="00F11C3C" w:rsidRPr="00F11C3C">
        <w:rPr>
          <w:rFonts w:ascii="Michelin Unit Text" w:hAnsi="Michelin Unit Text"/>
          <w:sz w:val="20"/>
          <w:szCs w:val="20"/>
          <w:lang w:val="pt-PT"/>
        </w:rPr>
        <w:t>4</w:t>
      </w:r>
      <w:r w:rsidR="00BE269E" w:rsidRPr="00F11C3C">
        <w:rPr>
          <w:rFonts w:ascii="Michelin Unit Text" w:hAnsi="Michelin Unit Text"/>
          <w:sz w:val="20"/>
          <w:szCs w:val="20"/>
          <w:lang w:val="pt-PT"/>
        </w:rPr>
        <w:t xml:space="preserve"> de </w:t>
      </w:r>
      <w:r w:rsidR="00F11C3C" w:rsidRPr="00F11C3C">
        <w:rPr>
          <w:rFonts w:ascii="Michelin Unit Text" w:hAnsi="Michelin Unit Text"/>
          <w:sz w:val="20"/>
          <w:szCs w:val="20"/>
          <w:lang w:val="pt-PT"/>
        </w:rPr>
        <w:t>mayo</w:t>
      </w:r>
      <w:r w:rsidR="0027099E" w:rsidRPr="00F11C3C">
        <w:rPr>
          <w:rFonts w:ascii="Michelin Unit Text" w:hAnsi="Michelin Unit Text"/>
          <w:sz w:val="20"/>
          <w:szCs w:val="20"/>
          <w:lang w:val="pt-PT"/>
        </w:rPr>
        <w:t xml:space="preserve"> de</w:t>
      </w:r>
      <w:r w:rsidR="006D398C" w:rsidRPr="00F11C3C">
        <w:rPr>
          <w:rFonts w:ascii="Michelin Unit Text" w:hAnsi="Michelin Unit Text"/>
          <w:sz w:val="20"/>
          <w:szCs w:val="20"/>
          <w:lang w:val="pt-PT"/>
        </w:rPr>
        <w:t xml:space="preserve"> 2021</w:t>
      </w:r>
    </w:p>
    <w:sdt>
      <w:sdtPr>
        <w:rPr>
          <w:rFonts w:ascii="Michelin Unit Text" w:hAnsi="Michelin Unit Text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3A2EB0" w:rsidRDefault="006D398C" w:rsidP="006D398C">
          <w:pPr>
            <w:jc w:val="center"/>
            <w:rPr>
              <w:rFonts w:ascii="Michelin Unit Text" w:hAnsi="Michelin Unit Text"/>
              <w:lang w:val="pt-PT"/>
            </w:rPr>
          </w:pPr>
        </w:p>
        <w:p w14:paraId="5B402CDD" w14:textId="77777777" w:rsidR="008F5893" w:rsidRPr="003A2EB0" w:rsidRDefault="008F5893" w:rsidP="006D398C">
          <w:pPr>
            <w:jc w:val="center"/>
            <w:rPr>
              <w:rFonts w:ascii="Michelin Unit Text" w:hAnsi="Michelin Unit Text"/>
              <w:b/>
              <w:sz w:val="26"/>
              <w:lang w:val="pt-PT"/>
            </w:rPr>
          </w:pPr>
        </w:p>
        <w:p w14:paraId="6AD3B006" w14:textId="6BC25ECB" w:rsidR="006D398C" w:rsidRPr="003A2EB0" w:rsidRDefault="006E61E6" w:rsidP="00525F29">
          <w:pPr>
            <w:jc w:val="center"/>
            <w:rPr>
              <w:rFonts w:ascii="Michelin Unit Text" w:hAnsi="Michelin Unit Text"/>
              <w:b/>
              <w:sz w:val="28"/>
              <w:szCs w:val="28"/>
              <w:lang w:val="pt-PT"/>
            </w:rPr>
          </w:pPr>
          <w:r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 xml:space="preserve">Michelin </w:t>
          </w:r>
          <w:r w:rsidR="003A2EB0"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>e</w:t>
          </w:r>
          <w:r w:rsidR="006E5354"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6E5354"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>Carbios</w:t>
          </w:r>
          <w:proofErr w:type="spellEnd"/>
          <w:r w:rsidR="006E5354"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 xml:space="preserve"> </w:t>
          </w:r>
          <w:r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>d</w:t>
          </w:r>
          <w:r w:rsidR="003A2EB0"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 xml:space="preserve">ão </w:t>
          </w:r>
          <w:r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>u</w:t>
          </w:r>
          <w:r w:rsidR="003A2EB0"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>m</w:t>
          </w:r>
          <w:r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 xml:space="preserve"> pa</w:t>
          </w:r>
          <w:r w:rsidR="003A2EB0"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>s</w:t>
          </w:r>
          <w:r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 xml:space="preserve">so </w:t>
          </w:r>
          <w:r w:rsidR="003A2EB0"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>em frete rumo ao p</w:t>
          </w:r>
          <w:r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>neu</w:t>
          </w:r>
          <w:r w:rsidR="003A2EB0"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 xml:space="preserve"> </w:t>
          </w:r>
          <w:r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>100% s</w:t>
          </w:r>
          <w:r w:rsidR="003A2EB0" w:rsidRPr="003A2EB0">
            <w:rPr>
              <w:rFonts w:ascii="Michelin Unit Text" w:hAnsi="Michelin Unit Text"/>
              <w:b/>
              <w:sz w:val="28"/>
              <w:szCs w:val="28"/>
              <w:lang w:val="pt-PT"/>
            </w:rPr>
            <w:t>ustentável</w:t>
          </w:r>
        </w:p>
        <w:p w14:paraId="5614BB42" w14:textId="274536E7" w:rsidR="006D398C" w:rsidRPr="003A2EB0" w:rsidRDefault="006D398C" w:rsidP="006D398C">
          <w:pPr>
            <w:jc w:val="center"/>
            <w:rPr>
              <w:rStyle w:val="normaltextrun"/>
              <w:rFonts w:ascii="Michelin Unit Text" w:eastAsiaTheme="majorEastAsia" w:hAnsi="Michelin Unit Text" w:cstheme="minorHAnsi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3A2EB0" w:rsidRDefault="006D398C" w:rsidP="006D398C">
          <w:pPr>
            <w:rPr>
              <w:rStyle w:val="normaltextrun"/>
              <w:rFonts w:ascii="Michelin Unit Text" w:eastAsiaTheme="majorEastAsia" w:hAnsi="Michelin Unit Text" w:cstheme="minorHAnsi"/>
              <w:b/>
              <w:bCs/>
              <w:sz w:val="22"/>
              <w:szCs w:val="22"/>
              <w:lang w:val="pt-PT"/>
            </w:rPr>
          </w:pPr>
        </w:p>
        <w:p w14:paraId="4DD3A70D" w14:textId="5874A62A" w:rsidR="006E61E6" w:rsidRPr="003A2EB0" w:rsidRDefault="006E61E6" w:rsidP="006E61E6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" w:eastAsia="Calibri" w:hAnsi="Michelin Unit Text" w:cstheme="minorHAnsi"/>
              <w:lang w:val="pt-PT"/>
            </w:rPr>
          </w:pPr>
          <w:r w:rsidRPr="003A2EB0">
            <w:rPr>
              <w:rFonts w:ascii="Michelin Unit Text" w:eastAsia="Calibri" w:hAnsi="Michelin Unit Text" w:cstheme="minorHAnsi"/>
              <w:lang w:val="pt-PT"/>
            </w:rPr>
            <w:t>Michelin</w:t>
          </w:r>
          <w:r w:rsidR="006E5354" w:rsidRPr="003A2EB0">
            <w:rPr>
              <w:rFonts w:ascii="Michelin Unit Text" w:eastAsia="Calibri" w:hAnsi="Michelin Unit Text" w:cstheme="minorHAnsi"/>
              <w:lang w:val="pt-PT"/>
            </w:rPr>
            <w:t xml:space="preserve"> </w:t>
          </w:r>
          <w:r w:rsidR="003A2EB0" w:rsidRPr="003A2EB0">
            <w:rPr>
              <w:rFonts w:ascii="Michelin Unit Text" w:eastAsia="Calibri" w:hAnsi="Michelin Unit Text" w:cstheme="minorHAnsi"/>
              <w:lang w:val="pt-PT"/>
            </w:rPr>
            <w:t>e</w:t>
          </w:r>
          <w:r w:rsidR="00153884" w:rsidRPr="003A2EB0">
            <w:rPr>
              <w:rFonts w:ascii="Michelin Unit Text" w:eastAsia="Calibri" w:hAnsi="Michelin Unit Text" w:cstheme="minorHAnsi"/>
              <w:lang w:val="pt-PT"/>
            </w:rPr>
            <w:t xml:space="preserve"> </w:t>
          </w:r>
          <w:proofErr w:type="spellStart"/>
          <w:r w:rsidR="00153884" w:rsidRPr="003A2EB0">
            <w:rPr>
              <w:rFonts w:ascii="Michelin Unit Text" w:eastAsia="Calibri" w:hAnsi="Michelin Unit Text" w:cstheme="minorHAnsi"/>
              <w:lang w:val="pt-PT"/>
            </w:rPr>
            <w:t>Carbios</w:t>
          </w:r>
          <w:proofErr w:type="spellEnd"/>
          <w:r w:rsidR="00153884" w:rsidRPr="003A2EB0">
            <w:rPr>
              <w:rFonts w:ascii="Michelin Unit Text" w:eastAsia="Calibri" w:hAnsi="Michelin Unit Text" w:cstheme="minorHAnsi"/>
              <w:lang w:val="pt-PT"/>
            </w:rPr>
            <w:t xml:space="preserve"> traba</w:t>
          </w:r>
          <w:r w:rsidR="003A2EB0" w:rsidRPr="003A2EB0">
            <w:rPr>
              <w:rFonts w:ascii="Michelin Unit Text" w:eastAsia="Calibri" w:hAnsi="Michelin Unit Text" w:cstheme="minorHAnsi"/>
              <w:lang w:val="pt-PT"/>
            </w:rPr>
            <w:t>lham numa i</w:t>
          </w:r>
          <w:r w:rsidR="00153884" w:rsidRPr="003A2EB0">
            <w:rPr>
              <w:rFonts w:ascii="Michelin Unit Text" w:eastAsia="Calibri" w:hAnsi="Michelin Unit Text" w:cstheme="minorHAnsi"/>
              <w:lang w:val="pt-PT"/>
            </w:rPr>
            <w:t>novadora</w:t>
          </w:r>
          <w:r w:rsidRPr="003A2EB0">
            <w:rPr>
              <w:rFonts w:ascii="Michelin Unit Text" w:eastAsia="Calibri" w:hAnsi="Michelin Unit Text" w:cstheme="minorHAnsi"/>
              <w:lang w:val="pt-PT"/>
            </w:rPr>
            <w:t xml:space="preserve"> </w:t>
          </w:r>
          <w:r w:rsidR="003A2EB0">
            <w:rPr>
              <w:rFonts w:ascii="Michelin Unit Text" w:eastAsia="Calibri" w:hAnsi="Michelin Unit Text" w:cstheme="minorHAnsi"/>
              <w:lang w:val="pt-PT"/>
            </w:rPr>
            <w:t xml:space="preserve">tecnologia </w:t>
          </w:r>
          <w:r w:rsidRPr="003A2EB0">
            <w:rPr>
              <w:rFonts w:ascii="Michelin Unit Text" w:eastAsia="Calibri" w:hAnsi="Michelin Unit Text" w:cstheme="minorHAnsi"/>
              <w:lang w:val="pt-PT"/>
            </w:rPr>
            <w:t>de recicla</w:t>
          </w:r>
          <w:r w:rsidR="003A2EB0">
            <w:rPr>
              <w:rFonts w:ascii="Michelin Unit Text" w:eastAsia="Calibri" w:hAnsi="Michelin Unit Text" w:cstheme="minorHAnsi"/>
              <w:lang w:val="pt-PT"/>
            </w:rPr>
            <w:t xml:space="preserve">gem </w:t>
          </w:r>
          <w:r w:rsidRPr="003A2EB0">
            <w:rPr>
              <w:rFonts w:ascii="Michelin Unit Text" w:eastAsia="Calibri" w:hAnsi="Michelin Unit Text" w:cstheme="minorHAnsi"/>
              <w:lang w:val="pt-PT"/>
            </w:rPr>
            <w:t>de re</w:t>
          </w:r>
          <w:r w:rsidR="003A2EB0">
            <w:rPr>
              <w:rFonts w:ascii="Michelin Unit Text" w:eastAsia="Calibri" w:hAnsi="Michelin Unit Text" w:cstheme="minorHAnsi"/>
              <w:lang w:val="pt-PT"/>
            </w:rPr>
            <w:t>sí</w:t>
          </w:r>
          <w:r w:rsidRPr="003A2EB0">
            <w:rPr>
              <w:rFonts w:ascii="Michelin Unit Text" w:eastAsia="Calibri" w:hAnsi="Michelin Unit Text" w:cstheme="minorHAnsi"/>
              <w:lang w:val="pt-PT"/>
            </w:rPr>
            <w:t>duos plásticos para</w:t>
          </w:r>
          <w:r w:rsidR="006E5354" w:rsidRPr="003A2EB0">
            <w:rPr>
              <w:rFonts w:ascii="Michelin Unit Text" w:eastAsia="Calibri" w:hAnsi="Michelin Unit Text" w:cstheme="minorHAnsi"/>
              <w:lang w:val="pt-PT"/>
            </w:rPr>
            <w:t xml:space="preserve"> </w:t>
          </w:r>
          <w:r w:rsidR="00A07391" w:rsidRPr="003A2EB0">
            <w:rPr>
              <w:rFonts w:ascii="Michelin Unit Text" w:eastAsia="Calibri" w:hAnsi="Michelin Unit Text" w:cstheme="minorHAnsi"/>
              <w:lang w:val="pt-PT"/>
            </w:rPr>
            <w:t xml:space="preserve">obter </w:t>
          </w:r>
          <w:r w:rsidR="006E5354" w:rsidRPr="003A2EB0">
            <w:rPr>
              <w:rFonts w:ascii="Michelin Unit Text" w:eastAsia="Calibri" w:hAnsi="Michelin Unit Text" w:cstheme="minorHAnsi"/>
              <w:lang w:val="pt-PT"/>
            </w:rPr>
            <w:t>PET</w:t>
          </w:r>
          <w:r w:rsidR="006E5354" w:rsidRPr="003A2EB0">
            <w:rPr>
              <w:rStyle w:val="Refdenotaalpie"/>
              <w:rFonts w:ascii="Michelin Unit Text" w:eastAsia="Calibri" w:hAnsi="Michelin Unit Text" w:cstheme="minorHAnsi"/>
              <w:lang w:val="pt-PT"/>
            </w:rPr>
            <w:footnoteReference w:id="1"/>
          </w:r>
          <w:r w:rsidR="006E5354" w:rsidRPr="003A2EB0">
            <w:rPr>
              <w:rFonts w:ascii="Michelin Unit Text" w:eastAsia="Calibri" w:hAnsi="Michelin Unit Text" w:cstheme="minorHAnsi"/>
              <w:lang w:val="pt-PT"/>
            </w:rPr>
            <w:t xml:space="preserve"> </w:t>
          </w:r>
          <w:r w:rsidR="00A07391" w:rsidRPr="003A2EB0">
            <w:rPr>
              <w:rFonts w:ascii="Michelin Unit Text" w:eastAsia="Calibri" w:hAnsi="Michelin Unit Text" w:cstheme="minorHAnsi"/>
              <w:lang w:val="pt-PT"/>
            </w:rPr>
            <w:t xml:space="preserve">que </w:t>
          </w:r>
          <w:r w:rsidR="00153884" w:rsidRPr="003A2EB0">
            <w:rPr>
              <w:rFonts w:ascii="Michelin Unit Text" w:eastAsia="Calibri" w:hAnsi="Michelin Unit Text" w:cstheme="minorHAnsi"/>
              <w:lang w:val="pt-PT"/>
            </w:rPr>
            <w:t>se</w:t>
          </w:r>
          <w:r w:rsidR="003A2EB0">
            <w:rPr>
              <w:rFonts w:ascii="Michelin Unit Text" w:eastAsia="Calibri" w:hAnsi="Michelin Unit Text" w:cstheme="minorHAnsi"/>
              <w:lang w:val="pt-PT"/>
            </w:rPr>
            <w:t>r</w:t>
          </w:r>
          <w:r w:rsidR="00A07391" w:rsidRPr="003A2EB0">
            <w:rPr>
              <w:rFonts w:ascii="Michelin Unit Text" w:eastAsia="Calibri" w:hAnsi="Michelin Unit Text" w:cstheme="minorHAnsi"/>
              <w:lang w:val="pt-PT"/>
            </w:rPr>
            <w:t>á</w:t>
          </w:r>
          <w:r w:rsidRPr="003A2EB0">
            <w:rPr>
              <w:rFonts w:ascii="Michelin Unit Text" w:eastAsia="Calibri" w:hAnsi="Michelin Unit Text" w:cstheme="minorHAnsi"/>
              <w:lang w:val="pt-PT"/>
            </w:rPr>
            <w:t xml:space="preserve"> </w:t>
          </w:r>
          <w:r w:rsidR="003A2EB0">
            <w:rPr>
              <w:rFonts w:ascii="Michelin Unit Text" w:eastAsia="Calibri" w:hAnsi="Michelin Unit Text" w:cstheme="minorHAnsi"/>
              <w:lang w:val="pt-PT"/>
            </w:rPr>
            <w:t xml:space="preserve">utilizado </w:t>
          </w:r>
          <w:r w:rsidRPr="003A2EB0">
            <w:rPr>
              <w:rFonts w:ascii="Michelin Unit Text" w:eastAsia="Calibri" w:hAnsi="Michelin Unit Text" w:cstheme="minorHAnsi"/>
              <w:lang w:val="pt-PT"/>
            </w:rPr>
            <w:t>n</w:t>
          </w:r>
          <w:r w:rsidR="003A2EB0">
            <w:rPr>
              <w:rFonts w:ascii="Michelin Unit Text" w:eastAsia="Calibri" w:hAnsi="Michelin Unit Text" w:cstheme="minorHAnsi"/>
              <w:lang w:val="pt-PT"/>
            </w:rPr>
            <w:t>o</w:t>
          </w:r>
          <w:r w:rsidR="00153884" w:rsidRPr="003A2EB0">
            <w:rPr>
              <w:rFonts w:ascii="Michelin Unit Text" w:eastAsia="Calibri" w:hAnsi="Michelin Unit Text" w:cstheme="minorHAnsi"/>
              <w:lang w:val="pt-PT"/>
            </w:rPr>
            <w:t xml:space="preserve"> fabric</w:t>
          </w:r>
          <w:r w:rsidR="003A2EB0">
            <w:rPr>
              <w:rFonts w:ascii="Michelin Unit Text" w:eastAsia="Calibri" w:hAnsi="Michelin Unit Text" w:cstheme="minorHAnsi"/>
              <w:lang w:val="pt-PT"/>
            </w:rPr>
            <w:t xml:space="preserve">o </w:t>
          </w:r>
          <w:r w:rsidR="00153884" w:rsidRPr="003A2EB0">
            <w:rPr>
              <w:rFonts w:ascii="Michelin Unit Text" w:eastAsia="Calibri" w:hAnsi="Michelin Unit Text" w:cstheme="minorHAnsi"/>
              <w:lang w:val="pt-PT"/>
            </w:rPr>
            <w:t xml:space="preserve">de </w:t>
          </w:r>
          <w:r w:rsidR="003A2EB0">
            <w:rPr>
              <w:rFonts w:ascii="Michelin Unit Text" w:eastAsia="Calibri" w:hAnsi="Michelin Unit Text" w:cstheme="minorHAnsi"/>
              <w:lang w:val="pt-PT"/>
            </w:rPr>
            <w:t>p</w:t>
          </w:r>
          <w:r w:rsidRPr="003A2EB0">
            <w:rPr>
              <w:rFonts w:ascii="Michelin Unit Text" w:eastAsia="Calibri" w:hAnsi="Michelin Unit Text" w:cstheme="minorHAnsi"/>
              <w:lang w:val="pt-PT"/>
            </w:rPr>
            <w:t>neus</w:t>
          </w:r>
        </w:p>
        <w:p w14:paraId="105A3A89" w14:textId="71D7A9F5" w:rsidR="006E61E6" w:rsidRPr="003A2EB0" w:rsidRDefault="003A2EB0" w:rsidP="006E61E6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" w:eastAsia="Calibri" w:hAnsi="Michelin Unit Text" w:cstheme="minorHAnsi"/>
              <w:lang w:val="pt-PT"/>
            </w:rPr>
          </w:pPr>
          <w:r>
            <w:rPr>
              <w:rFonts w:ascii="Michelin Unit Text" w:eastAsia="Calibri" w:hAnsi="Michelin Unit Text" w:cstheme="minorHAnsi"/>
              <w:lang w:val="pt-PT"/>
            </w:rPr>
            <w:t>A</w:t>
          </w:r>
          <w:r w:rsidR="00153884" w:rsidRPr="003A2EB0">
            <w:rPr>
              <w:rFonts w:ascii="Michelin Unit Text" w:eastAsia="Calibri" w:hAnsi="Michelin Unit Text" w:cstheme="minorHAnsi"/>
              <w:lang w:val="pt-PT"/>
            </w:rPr>
            <w:t>c</w:t>
          </w:r>
          <w:r>
            <w:rPr>
              <w:rFonts w:ascii="Michelin Unit Text" w:eastAsia="Calibri" w:hAnsi="Michelin Unit Text" w:cstheme="minorHAnsi"/>
              <w:lang w:val="pt-PT"/>
            </w:rPr>
            <w:t>o</w:t>
          </w:r>
          <w:r w:rsidR="00153884" w:rsidRPr="003A2EB0">
            <w:rPr>
              <w:rFonts w:ascii="Michelin Unit Text" w:eastAsia="Calibri" w:hAnsi="Michelin Unit Text" w:cstheme="minorHAnsi"/>
              <w:lang w:val="pt-PT"/>
            </w:rPr>
            <w:t>rdo</w:t>
          </w:r>
          <w:r w:rsidR="006E61E6" w:rsidRPr="003A2EB0">
            <w:rPr>
              <w:rFonts w:ascii="Michelin Unit Text" w:eastAsia="Calibri" w:hAnsi="Michelin Unit Text" w:cstheme="minorHAnsi"/>
              <w:lang w:val="pt-PT"/>
            </w:rPr>
            <w:t xml:space="preserve"> marca u</w:t>
          </w:r>
          <w:r>
            <w:rPr>
              <w:rFonts w:ascii="Michelin Unit Text" w:eastAsia="Calibri" w:hAnsi="Michelin Unit Text" w:cstheme="minorHAnsi"/>
              <w:lang w:val="pt-PT"/>
            </w:rPr>
            <w:t>m</w:t>
          </w:r>
          <w:r w:rsidR="006E61E6" w:rsidRPr="003A2EB0">
            <w:rPr>
              <w:rFonts w:ascii="Michelin Unit Text" w:eastAsia="Calibri" w:hAnsi="Michelin Unit Text" w:cstheme="minorHAnsi"/>
              <w:lang w:val="pt-PT"/>
            </w:rPr>
            <w:t>a n</w:t>
          </w:r>
          <w:r>
            <w:rPr>
              <w:rFonts w:ascii="Michelin Unit Text" w:eastAsia="Calibri" w:hAnsi="Michelin Unit Text" w:cstheme="minorHAnsi"/>
              <w:lang w:val="pt-PT"/>
            </w:rPr>
            <w:t>o</w:t>
          </w:r>
          <w:r w:rsidR="006E61E6" w:rsidRPr="003A2EB0">
            <w:rPr>
              <w:rFonts w:ascii="Michelin Unit Text" w:eastAsia="Calibri" w:hAnsi="Michelin Unit Text" w:cstheme="minorHAnsi"/>
              <w:lang w:val="pt-PT"/>
            </w:rPr>
            <w:t xml:space="preserve">va etapa </w:t>
          </w:r>
          <w:r>
            <w:rPr>
              <w:rFonts w:ascii="Michelin Unit Text" w:eastAsia="Calibri" w:hAnsi="Michelin Unit Text" w:cstheme="minorHAnsi"/>
              <w:lang w:val="pt-PT"/>
            </w:rPr>
            <w:t>rumo ao p</w:t>
          </w:r>
          <w:r w:rsidR="006E61E6" w:rsidRPr="003A2EB0">
            <w:rPr>
              <w:rFonts w:ascii="Michelin Unit Text" w:eastAsia="Calibri" w:hAnsi="Michelin Unit Text" w:cstheme="minorHAnsi"/>
              <w:lang w:val="pt-PT"/>
            </w:rPr>
            <w:t>ne</w:t>
          </w:r>
          <w:r w:rsidR="009C1F64">
            <w:rPr>
              <w:rFonts w:ascii="Michelin Unit Text" w:eastAsia="Calibri" w:hAnsi="Michelin Unit Text" w:cstheme="minorHAnsi"/>
              <w:lang w:val="pt-PT"/>
            </w:rPr>
            <w:t>u</w:t>
          </w:r>
          <w:r>
            <w:rPr>
              <w:rFonts w:ascii="Michelin Unit Text" w:eastAsia="Calibri" w:hAnsi="Michelin Unit Text" w:cstheme="minorHAnsi"/>
              <w:lang w:val="pt-PT"/>
            </w:rPr>
            <w:t xml:space="preserve"> </w:t>
          </w:r>
          <w:r w:rsidR="006E61E6" w:rsidRPr="003A2EB0">
            <w:rPr>
              <w:rFonts w:ascii="Michelin Unit Text" w:eastAsia="Calibri" w:hAnsi="Michelin Unit Text" w:cstheme="minorHAnsi"/>
              <w:lang w:val="pt-PT"/>
            </w:rPr>
            <w:t xml:space="preserve">100% </w:t>
          </w:r>
          <w:r>
            <w:rPr>
              <w:rFonts w:ascii="Michelin Unit Text" w:eastAsia="Calibri" w:hAnsi="Michelin Unit Text" w:cstheme="minorHAnsi"/>
              <w:lang w:val="pt-PT"/>
            </w:rPr>
            <w:t>sustentável</w:t>
          </w:r>
          <w:r w:rsidR="006E61E6" w:rsidRPr="003A2EB0">
            <w:rPr>
              <w:rFonts w:ascii="Michelin Unit Text" w:eastAsia="Calibri" w:hAnsi="Michelin Unit Text" w:cstheme="minorHAnsi"/>
              <w:lang w:val="pt-PT"/>
            </w:rPr>
            <w:t>, objetivo d</w:t>
          </w:r>
          <w:r>
            <w:rPr>
              <w:rFonts w:ascii="Michelin Unit Text" w:eastAsia="Calibri" w:hAnsi="Michelin Unit Text" w:cstheme="minorHAnsi"/>
              <w:lang w:val="pt-PT"/>
            </w:rPr>
            <w:t>a</w:t>
          </w:r>
          <w:r w:rsidR="006E61E6" w:rsidRPr="003A2EB0">
            <w:rPr>
              <w:rFonts w:ascii="Michelin Unit Text" w:eastAsia="Calibri" w:hAnsi="Michelin Unit Text" w:cstheme="minorHAnsi"/>
              <w:lang w:val="pt-PT"/>
            </w:rPr>
            <w:t xml:space="preserve"> Michelin </w:t>
          </w:r>
          <w:r>
            <w:rPr>
              <w:rFonts w:ascii="Michelin Unit Text" w:eastAsia="Calibri" w:hAnsi="Michelin Unit Text" w:cstheme="minorHAnsi"/>
              <w:lang w:val="pt-PT"/>
            </w:rPr>
            <w:t xml:space="preserve">para </w:t>
          </w:r>
          <w:r w:rsidR="006E61E6" w:rsidRPr="003A2EB0">
            <w:rPr>
              <w:rFonts w:ascii="Michelin Unit Text" w:eastAsia="Calibri" w:hAnsi="Michelin Unit Text" w:cstheme="minorHAnsi"/>
              <w:lang w:val="pt-PT"/>
            </w:rPr>
            <w:t>2050</w:t>
          </w:r>
        </w:p>
        <w:p w14:paraId="1DE4946E" w14:textId="7883FE0D" w:rsidR="00AB5624" w:rsidRPr="003A2EB0" w:rsidRDefault="00AB5624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0D4A5132" w14:textId="0329B37E" w:rsidR="006E61E6" w:rsidRPr="003A2EB0" w:rsidRDefault="003A2EB0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 </w:t>
          </w:r>
          <w:proofErr w:type="spellStart"/>
          <w:r w:rsidR="00153884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Carbios</w:t>
          </w:r>
          <w:proofErr w:type="spellEnd"/>
          <w:r w:rsidR="00153884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,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entidad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153884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francesa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pione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i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ra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no desenvolvimento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de solu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ções 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industria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i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dedicad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à 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reutiliza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ção 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de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polímeros plásticos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materia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i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têxteis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153884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 </w:t>
          </w:r>
          <w:r w:rsidR="00153884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Michelin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líder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em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mo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b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ilidad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s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ustentável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, completa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ma 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n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o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va etapa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no sentido de alcançar o p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100% s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>ustentável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ao 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aplicar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proces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o de recicla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gem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enzimátic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desenvolvido pela </w:t>
          </w:r>
          <w:proofErr w:type="spellStart"/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Carbios</w:t>
          </w:r>
          <w:proofErr w:type="spellEnd"/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para obter fib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ras técnicas de PET utilizadas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no 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fabri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co 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de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p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neus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.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</w:p>
        <w:p w14:paraId="7719AEE5" w14:textId="77777777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2F578F30" w14:textId="3D8E78F7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</w:pPr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Recicla</w:t>
          </w:r>
          <w:r w:rsid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gem </w:t>
          </w:r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enzimátic</w:t>
          </w:r>
          <w:r w:rsid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a</w:t>
          </w:r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: u</w:t>
          </w:r>
          <w:r w:rsid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m</w:t>
          </w:r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 proce</w:t>
          </w:r>
          <w:r w:rsid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s</w:t>
          </w:r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so </w:t>
          </w:r>
          <w:r w:rsid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revolucionário</w:t>
          </w:r>
        </w:p>
        <w:p w14:paraId="4D1CF1FD" w14:textId="77777777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6A7C50AC" w14:textId="3CB999C9" w:rsidR="006E61E6" w:rsidRPr="003A2EB0" w:rsidRDefault="003A2EB0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proces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o de recicla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gem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enzimátic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desenvolvido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p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ela </w:t>
          </w:r>
          <w:proofErr w:type="spellStart"/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Carbios</w:t>
          </w:r>
          <w:proofErr w:type="spellEnd"/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4B724B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recupera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resíduos </w:t>
          </w:r>
          <w:r w:rsidR="004B724B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plásticos o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u </w:t>
          </w:r>
          <w:r w:rsidR="0027099E">
            <w:rPr>
              <w:rFonts w:ascii="Michelin Unit Text" w:hAnsi="Michelin Unit Text" w:cstheme="minorHAnsi"/>
              <w:sz w:val="20"/>
              <w:szCs w:val="20"/>
              <w:lang w:val="pt-PT"/>
            </w:rPr>
            <w:t>têxteis</w:t>
          </w:r>
          <w:r w:rsidR="004B724B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como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garrafas</w:t>
          </w:r>
          <w:r w:rsidR="004B724B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tabuleiros</w:t>
          </w:r>
          <w:r w:rsidR="004B724B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vestuário </w:t>
          </w:r>
          <w:r w:rsidR="004B724B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de poliéster, etc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>.,</w:t>
          </w:r>
          <w:r w:rsidR="004B724B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para convert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ê-los </w:t>
          </w:r>
          <w:r w:rsidR="004B724B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>m</w:t>
          </w:r>
          <w:r w:rsidR="004B724B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PET. 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>B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as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>ei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>-se</w:t>
          </w:r>
          <w:r w:rsidR="00A07391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numa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enzima capaz de despolimerizar de modo específico 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PET contido 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>nestes resíduos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. Esta 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>i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nova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ção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permite 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recicl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agem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infinit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de todos os tipos de 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resíduos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de PET, as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sim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como 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 produção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elabora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ção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de produtos PET 100% reciclados 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100% recicl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>áveis, com a mesma qu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alidad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como se fossem produzidos com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PET </w:t>
          </w:r>
          <w:r w:rsidR="00D64E07">
            <w:rPr>
              <w:rFonts w:ascii="Michelin Unit Text" w:hAnsi="Michelin Unit Text" w:cstheme="minorHAnsi"/>
              <w:sz w:val="20"/>
              <w:szCs w:val="20"/>
              <w:lang w:val="pt-PT"/>
            </w:rPr>
            <w:t>virgem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.</w:t>
          </w:r>
        </w:p>
        <w:p w14:paraId="3E2FC78D" w14:textId="77777777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</w:pPr>
        </w:p>
        <w:p w14:paraId="4A0749BC" w14:textId="462A050D" w:rsidR="006E61E6" w:rsidRPr="003A2EB0" w:rsidRDefault="00D64E07" w:rsidP="006E61E6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</w:pP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Estreia </w:t>
          </w:r>
          <w:r w:rsidR="00A07391" w:rsidRPr="003A2EB0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mundial: </w:t>
          </w:r>
          <w:r w:rsidR="006E61E6" w:rsidRPr="003A2EB0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aplica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ção da </w:t>
          </w:r>
          <w:r w:rsidR="006E61E6" w:rsidRPr="003A2EB0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recicla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gem </w:t>
          </w:r>
          <w:r w:rsidR="006E61E6" w:rsidRPr="003A2EB0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enzimátic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a</w:t>
          </w:r>
          <w:r w:rsidR="006E61E6" w:rsidRPr="003A2EB0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 de PET 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nos p</w:t>
          </w:r>
          <w:r w:rsidR="006E61E6" w:rsidRPr="003A2EB0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neu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s</w:t>
          </w:r>
          <w:r w:rsidR="006E61E6" w:rsidRPr="003A2EB0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 </w:t>
          </w:r>
        </w:p>
        <w:p w14:paraId="14A47F26" w14:textId="77777777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</w:pPr>
        </w:p>
        <w:p w14:paraId="61C7481A" w14:textId="5EB95919" w:rsidR="006E61E6" w:rsidRPr="003A2EB0" w:rsidRDefault="00D64E07" w:rsidP="006E61E6">
          <w:pPr>
            <w:spacing w:line="276" w:lineRule="auto"/>
            <w:jc w:val="both"/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</w:pP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OS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proces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s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os convenciona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i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s de recicla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gem </w:t>
          </w:r>
          <w:proofErr w:type="spellStart"/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termo</w:t>
          </w:r>
          <w:r w:rsidR="0027099E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-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mec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â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nic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a</w:t>
          </w:r>
          <w:proofErr w:type="spellEnd"/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de plásticos comp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o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stos n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ã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o permite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m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obter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o elevado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rend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i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mento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necessário para as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aplica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çõ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es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destinadas a p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neu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s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.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Após </w:t>
          </w:r>
          <w:r w:rsidR="002D6792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ser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em</w:t>
          </w:r>
          <w:r w:rsidR="002D6792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="002D6792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repolimerizados</w:t>
          </w:r>
          <w:proofErr w:type="spellEnd"/>
          <w:r w:rsidR="002D6792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como PET,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os monómeros derivados d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o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proces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s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o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desenvolvido pela </w:t>
          </w:r>
          <w:proofErr w:type="spellStart"/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Carbios</w:t>
          </w:r>
          <w:proofErr w:type="spellEnd"/>
          <w:r w:rsidR="00A07391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,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procedentes de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resíduos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plásticos color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i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dos o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u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incolor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e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s (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garraf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as, frascos, et</w:t>
          </w:r>
          <w:r w:rsidR="009C1F64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c.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), </w:t>
          </w:r>
          <w:r w:rsidR="002D6792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permite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m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obter u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ma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fibra de alta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resistência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que </w:t>
          </w:r>
          <w:r w:rsidR="002D6792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cump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r</w:t>
          </w:r>
          <w:r w:rsidR="002D6792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e co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m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as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exigências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d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a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Michelin.</w:t>
          </w:r>
          <w:r w:rsidR="002D6792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A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fibra obtida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tem a mesma qu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alidad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e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que uma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fibra técnica de PET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primário </w:t>
          </w:r>
          <w:r w:rsidR="002D6792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procedente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d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o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petróleo</w:t>
          </w:r>
          <w:r w:rsidR="002D6792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e é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especialmente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adequada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para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o </w:t>
          </w:r>
          <w:r w:rsidR="002D6792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fabric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o </w:t>
          </w:r>
          <w:r w:rsidR="002D6792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de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p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neu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s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devido à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su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a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resistência à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rutura</w:t>
          </w:r>
          <w:r w:rsidR="002D6792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e à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su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a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estabilidad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e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térmica.</w:t>
          </w:r>
        </w:p>
        <w:p w14:paraId="2091DEA8" w14:textId="77777777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</w:pPr>
        </w:p>
        <w:p w14:paraId="595445A4" w14:textId="7E766045" w:rsidR="006E61E6" w:rsidRPr="003A2EB0" w:rsidRDefault="002D6792" w:rsidP="006E61E6">
          <w:pPr>
            <w:spacing w:line="276" w:lineRule="auto"/>
            <w:jc w:val="both"/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</w:pPr>
          <w:r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Deste modo, 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o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proces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s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o de recicla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gem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enzimátic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a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d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a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Carbios</w:t>
          </w:r>
          <w:proofErr w:type="spellEnd"/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permite 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à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Michelin responder 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em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parte a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os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s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e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us objetivos, </w:t>
          </w:r>
          <w:r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e introdu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z os p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neu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s numa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aut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ê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ntica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economia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circular. 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Em resultado de um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ambicioso plan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o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, 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a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Michelin compromet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eu-se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a alcan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ç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ar 100% de materia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is 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lastRenderedPageBreak/>
            <w:t>sustentávei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s (de orige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m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natural renov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ável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o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u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reciclados) 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no </w:t>
          </w:r>
          <w:r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fabric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o </w:t>
          </w:r>
          <w:r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d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os</w:t>
          </w:r>
          <w:r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s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e</w:t>
          </w:r>
          <w:r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us 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p</w:t>
          </w:r>
          <w:r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neu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s </w:t>
          </w:r>
          <w:r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e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m</w:t>
          </w:r>
          <w:r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2050, 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ch</w:t>
          </w:r>
          <w:r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egando </w:t>
          </w:r>
          <w:r w:rsidR="00D64E07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 xml:space="preserve">já a </w:t>
          </w:r>
          <w:r w:rsidR="006E61E6" w:rsidRPr="003A2EB0">
            <w:rPr>
              <w:rFonts w:ascii="Michelin Unit Text" w:hAnsi="Michelin Unit Text" w:cstheme="minorHAnsi"/>
              <w:bCs/>
              <w:sz w:val="20"/>
              <w:szCs w:val="20"/>
              <w:lang w:val="pt-PT"/>
            </w:rPr>
            <w:t>40% a partir de 2030.</w:t>
          </w:r>
        </w:p>
        <w:p w14:paraId="41D96ABB" w14:textId="77777777" w:rsidR="009C1F64" w:rsidRDefault="009C1F64" w:rsidP="006E61E6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</w:pPr>
        </w:p>
        <w:p w14:paraId="7F60B6A1" w14:textId="0A8C4255" w:rsidR="006E61E6" w:rsidRDefault="009C1F64" w:rsidP="006E61E6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</w:pP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P</w:t>
          </w:r>
          <w:r w:rsidR="006E61E6" w:rsidRPr="003A2EB0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otencial 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do </w:t>
          </w:r>
          <w:r w:rsidR="006E61E6" w:rsidRPr="003A2EB0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proces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s</w:t>
          </w:r>
          <w:r w:rsidR="006E61E6" w:rsidRPr="003A2EB0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o 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da </w:t>
          </w:r>
          <w:proofErr w:type="spellStart"/>
          <w:r w:rsidR="006E61E6" w:rsidRPr="003A2EB0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Carbios</w:t>
          </w:r>
          <w:proofErr w:type="spellEnd"/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 c</w:t>
          </w:r>
          <w:r w:rsidRPr="003A2EB0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onfirma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do</w:t>
          </w:r>
        </w:p>
        <w:p w14:paraId="68C24EFF" w14:textId="77777777" w:rsidR="009C1F64" w:rsidRPr="009C1F64" w:rsidRDefault="009C1F64" w:rsidP="006E61E6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</w:pPr>
        </w:p>
        <w:p w14:paraId="3C4B3B78" w14:textId="18239B77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Estas importantes etapas constitue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uma estreia 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mundial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que confirma 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potencial d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>o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proces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o des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>envol</w:t>
          </w:r>
          <w:r w:rsidR="0027099E">
            <w:rPr>
              <w:rFonts w:ascii="Michelin Unit Text" w:hAnsi="Michelin Unit Text" w:cstheme="minorHAnsi"/>
              <w:sz w:val="20"/>
              <w:szCs w:val="20"/>
              <w:lang w:val="pt-PT"/>
            </w:rPr>
            <w:t>v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ido pela </w:t>
          </w:r>
          <w:proofErr w:type="spellStart"/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Carbios</w:t>
          </w:r>
          <w:proofErr w:type="spellEnd"/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para in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serir 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la ind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>ú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stria 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numa 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transi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ção 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respons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ável no sentido de um 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modelo de 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economia 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circular 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>sustentável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.</w:t>
          </w:r>
        </w:p>
        <w:p w14:paraId="2D354389" w14:textId="77777777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0FA7C9B5" w14:textId="24D39325" w:rsidR="00D11FC7" w:rsidRPr="003A2EB0" w:rsidRDefault="009C1F64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Todos os anos são 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se comercializa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dos, 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todo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mundo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1600 mil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hõ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es de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p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 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para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automóveis de 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turismo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.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As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fibras PET emp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regues n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a produ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ção 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des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te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p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contando com 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todos os fabricantes,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representa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m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800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000 toneladas anua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i</w:t>
          </w:r>
          <w:r w:rsidR="006E61E6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s.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</w:p>
        <w:p w14:paraId="03575D3B" w14:textId="77777777" w:rsidR="00D11FC7" w:rsidRPr="003A2EB0" w:rsidRDefault="00D11FC7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49978769" w14:textId="506FB662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A m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>é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dio p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>r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azo, 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existe u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potencial de 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cerca de 3000 mil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>hõ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es de 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garrafas 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de plástico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que pod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eriam 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ser recicladas 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anualmente 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em 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fibras técnicas para </w:t>
          </w:r>
          <w:r w:rsidR="00D11FC7"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fabricar 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>p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neu</w:t>
          </w:r>
          <w:r w:rsidR="009C1F64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 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>Michelin.</w:t>
          </w:r>
        </w:p>
        <w:p w14:paraId="55329DC3" w14:textId="77777777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11DB1AC8" w14:textId="5C7C8A3C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</w:pPr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Nicolas </w:t>
          </w:r>
          <w:proofErr w:type="spellStart"/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Seeboth</w:t>
          </w:r>
          <w:proofErr w:type="spellEnd"/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, Diretor de Investiga</w:t>
          </w:r>
          <w:r w:rsidR="009C1F64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ção </w:t>
          </w:r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de Polímeros </w:t>
          </w:r>
          <w:r w:rsidR="00D11FC7"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d</w:t>
          </w:r>
          <w:r w:rsidR="009C1F64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a</w:t>
          </w:r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 Michelin</w:t>
          </w:r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: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“Estamos mu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ito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orgul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h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osos 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por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ser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mos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os prime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i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ros 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 produzir e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testa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r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fibras técnicas para utiliza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ção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m p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neu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, </w:t>
          </w:r>
          <w:r w:rsidR="00EC68DA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as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sim </w:t>
          </w:r>
          <w:r w:rsidR="00EC68DA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como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ref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orços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derivados de </w:t>
          </w:r>
          <w:proofErr w:type="spellStart"/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garrfas</w:t>
          </w:r>
          <w:proofErr w:type="spellEnd"/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, 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fazendo uso d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 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tecnologia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d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os nossos parceiros da </w:t>
          </w:r>
          <w:proofErr w:type="spellStart"/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Carbios</w:t>
          </w:r>
          <w:proofErr w:type="spellEnd"/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. Est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s </w:t>
          </w:r>
          <w:r w:rsidR="00EC68DA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materia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i</w:t>
          </w:r>
          <w:r w:rsidR="00EC68DA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de alta 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tecnologia deram mostras da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su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capacidad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</w:t>
          </w:r>
          <w:r w:rsidR="00EC68DA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para of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</w:t>
          </w:r>
          <w:r w:rsidR="00EC68DA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recer presta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ções idênticas às d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os obtidos 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 partir de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recursos petrolíferos”</w:t>
          </w:r>
          <w:r w:rsidR="00EC68DA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.</w:t>
          </w:r>
        </w:p>
        <w:p w14:paraId="1D9F3570" w14:textId="77777777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7FD1C7CD" w14:textId="23D31EC4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Alain </w:t>
          </w:r>
          <w:proofErr w:type="spellStart"/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Marty</w:t>
          </w:r>
          <w:proofErr w:type="spellEnd"/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, Diretor Científico d</w:t>
          </w:r>
          <w:r w:rsidR="009C1F64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a</w:t>
          </w:r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 </w:t>
          </w:r>
          <w:proofErr w:type="spellStart"/>
          <w:r w:rsidRPr="003A2EB0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Carbios</w:t>
          </w:r>
          <w:proofErr w:type="spellEnd"/>
          <w:r w:rsidRPr="003A2EB0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: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“E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m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2019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, </w:t>
          </w:r>
          <w:r w:rsidR="00EC68DA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anunci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á</w:t>
          </w:r>
          <w:r w:rsidR="00EC68DA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mos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produ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ção d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as prime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i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ras 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garrafas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de PET co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m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</w:t>
          </w:r>
          <w:r w:rsidR="0027099E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100% </w:t>
          </w:r>
          <w:r w:rsidR="0027099E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de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Ácido </w:t>
          </w:r>
          <w:proofErr w:type="spellStart"/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Tereftálico</w:t>
          </w:r>
          <w:proofErr w:type="spellEnd"/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Purificado (</w:t>
          </w:r>
          <w:proofErr w:type="spellStart"/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rPTA</w:t>
          </w:r>
          <w:proofErr w:type="spellEnd"/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)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,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obtido 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 partir da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recicla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gem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enzimátic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de plásticos usados. 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Hoje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, 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juntamente com a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Michelin, 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demonstramos o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alcance 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do nosso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proce</w:t>
          </w:r>
          <w:r w:rsidR="009C1F64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so, a</w:t>
          </w:r>
          <w:r w:rsidR="0027099E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 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obter</w:t>
          </w:r>
          <w:r w:rsidR="0027099E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</w:t>
          </w:r>
          <w:r w:rsidR="00EC68DA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PET reciclado </w:t>
          </w:r>
          <w:r w:rsidR="0027099E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 partir de</w:t>
          </w:r>
          <w:r w:rsidR="0027099E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</w:t>
          </w:r>
          <w:r w:rsidR="0027099E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</w:t>
          </w:r>
          <w:r w:rsidR="0027099E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es </w:t>
          </w:r>
          <w:r w:rsidR="0027099E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m</w:t>
          </w:r>
          <w:r w:rsidR="0027099E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</w:t>
          </w:r>
          <w:r w:rsidR="0027099E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smos plásticos usados </w:t>
          </w:r>
          <w:r w:rsidR="00EC68DA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que se adapta </w:t>
          </w:r>
          <w:r w:rsidR="0027099E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às </w:t>
          </w:r>
          <w:r w:rsidR="00EC68DA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fibras altamente técnicas</w:t>
          </w:r>
          <w:r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”</w:t>
          </w:r>
          <w:r w:rsidR="00EC68DA" w:rsidRPr="003A2EB0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.</w:t>
          </w:r>
        </w:p>
        <w:p w14:paraId="2DEAF391" w14:textId="77777777" w:rsidR="006E61E6" w:rsidRPr="003A2EB0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05BC5198" w14:textId="77777777" w:rsidR="009820F7" w:rsidRPr="003A2EB0" w:rsidRDefault="009820F7" w:rsidP="009820F7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3CC66D24" w14:textId="630C058D" w:rsidR="005A6254" w:rsidRPr="003A2EB0" w:rsidRDefault="005A6254" w:rsidP="009820F7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2E2C90D9" w14:textId="567CAD5D" w:rsidR="005A6254" w:rsidRPr="003A2EB0" w:rsidRDefault="005A6254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0813A5A0" w14:textId="7C3B3E51" w:rsidR="00210A8A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07D29FBE" w14:textId="77777777" w:rsidR="00F11C3C" w:rsidRPr="003A2EB0" w:rsidRDefault="00F11C3C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5CAFE820" w14:textId="6368F0E9" w:rsidR="00210A8A" w:rsidRPr="003A2EB0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4BEEF9F4" w14:textId="29F7E148" w:rsidR="00210A8A" w:rsidRPr="003A2EB0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258A4041" w14:textId="43CFC0D3" w:rsidR="00210A8A" w:rsidRPr="003A2EB0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142535DF" w14:textId="72906FF8" w:rsidR="00210A8A" w:rsidRPr="003A2EB0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2A2473A2" w14:textId="5374CF1D" w:rsidR="00210A8A" w:rsidRPr="003A2EB0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433A6D64" w14:textId="338377B6" w:rsidR="00210A8A" w:rsidRPr="003A2EB0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5594478C" w14:textId="3489BC2C" w:rsidR="00210A8A" w:rsidRPr="003A2EB0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2304B68F" w14:textId="06DC45DF" w:rsidR="00210A8A" w:rsidRPr="003A2EB0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4B713F26" w14:textId="5290650D" w:rsidR="00210A8A" w:rsidRPr="003A2EB0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0881922C" w14:textId="77777777" w:rsidR="00210A8A" w:rsidRPr="003A2EB0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2097D154" w14:textId="66FA4CF2" w:rsidR="00BE269E" w:rsidRPr="003A2EB0" w:rsidRDefault="00BE269E" w:rsidP="006D398C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</w:pPr>
        </w:p>
        <w:p w14:paraId="2B66C13F" w14:textId="201065DB" w:rsidR="00BC6FA6" w:rsidRPr="003A2EB0" w:rsidRDefault="00BC6FA6" w:rsidP="006D398C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</w:pPr>
        </w:p>
        <w:p w14:paraId="027734A9" w14:textId="77777777" w:rsidR="009820F7" w:rsidRPr="003A2EB0" w:rsidRDefault="009820F7" w:rsidP="006D398C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</w:pPr>
        </w:p>
        <w:p w14:paraId="41280B8A" w14:textId="77777777" w:rsidR="00BC6FA6" w:rsidRPr="003A2EB0" w:rsidRDefault="00BC6FA6" w:rsidP="006D398C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</w:pPr>
        </w:p>
        <w:p w14:paraId="7A1D9667" w14:textId="77777777" w:rsidR="00B249A2" w:rsidRPr="003A2EB0" w:rsidRDefault="00B249A2" w:rsidP="006D398C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</w:pPr>
        </w:p>
        <w:p w14:paraId="648342B4" w14:textId="77777777" w:rsidR="003C3FC0" w:rsidRPr="003A2EB0" w:rsidRDefault="0049578F" w:rsidP="003C3FC0">
          <w:pPr>
            <w:spacing w:line="276" w:lineRule="auto"/>
            <w:jc w:val="both"/>
            <w:rPr>
              <w:rFonts w:ascii="Michelin Unit Text" w:hAnsi="Michelin Unit Text"/>
              <w:lang w:val="pt-PT"/>
            </w:rPr>
          </w:pPr>
        </w:p>
      </w:sdtContent>
    </w:sdt>
    <w:p w14:paraId="7455CE68" w14:textId="3D94D78F" w:rsidR="00210A8A" w:rsidRPr="003A2EB0" w:rsidRDefault="00210A8A" w:rsidP="00210A8A">
      <w:pPr>
        <w:jc w:val="both"/>
        <w:rPr>
          <w:rFonts w:ascii="Michelin Unit Text" w:hAnsi="Michelin Unit Text" w:cs="Arial"/>
          <w:b/>
          <w:bCs/>
          <w:iCs/>
          <w:sz w:val="16"/>
          <w:szCs w:val="16"/>
          <w:lang w:val="pt-PT"/>
        </w:rPr>
      </w:pPr>
      <w:r w:rsidRPr="003A2EB0">
        <w:rPr>
          <w:rFonts w:ascii="Michelin Unit Text" w:hAnsi="Michelin Unit Text" w:cs="Arial"/>
          <w:b/>
          <w:bCs/>
          <w:iCs/>
          <w:sz w:val="16"/>
          <w:szCs w:val="16"/>
          <w:lang w:val="pt-PT"/>
        </w:rPr>
        <w:lastRenderedPageBreak/>
        <w:t xml:space="preserve">Sobre </w:t>
      </w:r>
      <w:r w:rsidR="0027099E">
        <w:rPr>
          <w:rFonts w:ascii="Michelin Unit Text" w:hAnsi="Michelin Unit Text" w:cs="Arial"/>
          <w:b/>
          <w:bCs/>
          <w:iCs/>
          <w:sz w:val="16"/>
          <w:szCs w:val="16"/>
          <w:lang w:val="pt-PT"/>
        </w:rPr>
        <w:t xml:space="preserve">a </w:t>
      </w:r>
      <w:proofErr w:type="spellStart"/>
      <w:r w:rsidRPr="003A2EB0">
        <w:rPr>
          <w:rFonts w:ascii="Michelin Unit Text" w:hAnsi="Michelin Unit Text" w:cs="Arial"/>
          <w:b/>
          <w:bCs/>
          <w:iCs/>
          <w:sz w:val="16"/>
          <w:szCs w:val="16"/>
          <w:lang w:val="pt-PT"/>
        </w:rPr>
        <w:t>Carbios</w:t>
      </w:r>
      <w:proofErr w:type="spellEnd"/>
    </w:p>
    <w:p w14:paraId="22E243AC" w14:textId="4A02C75A" w:rsidR="00210A8A" w:rsidRPr="003A2EB0" w:rsidRDefault="0027099E" w:rsidP="00210A8A">
      <w:pPr>
        <w:jc w:val="both"/>
        <w:rPr>
          <w:rFonts w:ascii="Michelin Unit Text" w:hAnsi="Michelin Unit Text" w:cs="Arial"/>
          <w:iCs/>
          <w:sz w:val="16"/>
          <w:szCs w:val="16"/>
          <w:lang w:val="pt-PT"/>
        </w:rPr>
      </w:pP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A </w:t>
      </w:r>
      <w:proofErr w:type="spellStart"/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Carbios</w:t>
      </w:r>
      <w:proofErr w:type="spellEnd"/>
      <w:r w:rsidR="00153884" w:rsidRPr="003A2EB0">
        <w:rPr>
          <w:rFonts w:ascii="Michelin Unit Text" w:hAnsi="Michelin Unit Text" w:cs="Arial"/>
          <w:iCs/>
          <w:sz w:val="16"/>
          <w:szCs w:val="16"/>
          <w:lang w:val="pt-PT"/>
        </w:rPr>
        <w:t>, fundada e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m </w:t>
      </w:r>
      <w:r w:rsidR="00153884" w:rsidRPr="003A2EB0">
        <w:rPr>
          <w:rFonts w:ascii="Michelin Unit Text" w:hAnsi="Michelin Unit Text" w:cs="Arial"/>
          <w:iCs/>
          <w:sz w:val="16"/>
          <w:szCs w:val="16"/>
          <w:lang w:val="pt-PT"/>
        </w:rPr>
        <w:t>Fran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ç</w:t>
      </w:r>
      <w:r w:rsidR="00153884" w:rsidRPr="003A2EB0">
        <w:rPr>
          <w:rFonts w:ascii="Michelin Unit Text" w:hAnsi="Michelin Unit Text" w:cs="Arial"/>
          <w:iCs/>
          <w:sz w:val="16"/>
          <w:szCs w:val="16"/>
          <w:lang w:val="pt-PT"/>
        </w:rPr>
        <w:t>a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, em </w:t>
      </w:r>
      <w:r w:rsidR="00153884" w:rsidRPr="003A2EB0">
        <w:rPr>
          <w:rFonts w:ascii="Michelin Unit Text" w:hAnsi="Michelin Unit Text" w:cs="Arial"/>
          <w:iCs/>
          <w:sz w:val="16"/>
          <w:szCs w:val="16"/>
          <w:lang w:val="pt-PT"/>
        </w:rPr>
        <w:t>2011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, pela </w:t>
      </w:r>
      <w:proofErr w:type="spellStart"/>
      <w:r w:rsidR="00153884" w:rsidRPr="003A2EB0">
        <w:rPr>
          <w:rFonts w:ascii="Michelin Unit Text" w:hAnsi="Michelin Unit Text" w:cs="Arial"/>
          <w:iCs/>
          <w:sz w:val="16"/>
          <w:szCs w:val="16"/>
          <w:lang w:val="pt-PT"/>
        </w:rPr>
        <w:t>Truffle</w:t>
      </w:r>
      <w:proofErr w:type="spellEnd"/>
      <w:r w:rsidR="00153884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 Capital,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 des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envolve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proces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s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os biológicos inovadores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e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 competitivos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,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que revoluciona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o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ciclo de vida dos plásticos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e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 materia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i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s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têxteis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.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Através da sua abordagem i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novador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a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, que combina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, pela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prime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i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ra vez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, a enzimologia e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a ind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ú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stria d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o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plástico,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a </w:t>
      </w:r>
      <w:proofErr w:type="spellStart"/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Carbios</w:t>
      </w:r>
      <w:proofErr w:type="spellEnd"/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 prop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õe-se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responder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às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n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o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vas expetativas socia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i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s dos consumidores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, e aos novos desafios da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transi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ção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energética,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enfrentando um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gran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de desafio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d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os nossos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tempos: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a poluição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plástica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e têxtil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.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A Empresa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, fundada e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m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2011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,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p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ela </w:t>
      </w:r>
      <w:proofErr w:type="spellStart"/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Truffle</w:t>
      </w:r>
      <w:proofErr w:type="spellEnd"/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 Capital, t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em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como principal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missão disponibilizar uma resposta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industrial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à reciclagem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dest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e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s materia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i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s.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A tecnologia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de recicla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gem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enzimátic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a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des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envolvida pela </w:t>
      </w:r>
      <w:proofErr w:type="spellStart"/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Carbios</w:t>
      </w:r>
      <w:proofErr w:type="spellEnd"/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desconstrói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todo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o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tipo de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resíduos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PET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ao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constitu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í-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los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numa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base que, 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seguidamente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, p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o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de ser reutilizada para elaborar n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o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vos produtos de PET co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>m a mesma qual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idad</w:t>
      </w:r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e </w:t>
      </w:r>
      <w:proofErr w:type="gramStart"/>
      <w:r>
        <w:rPr>
          <w:rFonts w:ascii="Michelin Unit Text" w:hAnsi="Michelin Unit Text" w:cs="Arial"/>
          <w:iCs/>
          <w:sz w:val="16"/>
          <w:szCs w:val="16"/>
          <w:lang w:val="pt-PT"/>
        </w:rPr>
        <w:t xml:space="preserve">do  </w:t>
      </w:r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>PET</w:t>
      </w:r>
      <w:proofErr w:type="gramEnd"/>
      <w:r w:rsidR="00210A8A" w:rsidRPr="003A2EB0">
        <w:rPr>
          <w:rFonts w:ascii="Michelin Unit Text" w:hAnsi="Michelin Unit Text" w:cs="Arial"/>
          <w:iCs/>
          <w:sz w:val="16"/>
          <w:szCs w:val="16"/>
          <w:lang w:val="pt-PT"/>
        </w:rPr>
        <w:t xml:space="preserve"> original.</w:t>
      </w:r>
    </w:p>
    <w:p w14:paraId="5D4ADF7F" w14:textId="77777777" w:rsidR="00210A8A" w:rsidRPr="003A2EB0" w:rsidRDefault="00210A8A" w:rsidP="00210A8A">
      <w:pPr>
        <w:jc w:val="both"/>
        <w:rPr>
          <w:rFonts w:ascii="Michelin Unit Text" w:hAnsi="Michelin Unit Text" w:cs="Arial"/>
          <w:iCs/>
          <w:sz w:val="16"/>
          <w:szCs w:val="16"/>
          <w:lang w:val="pt-PT"/>
        </w:rPr>
      </w:pPr>
    </w:p>
    <w:p w14:paraId="2ABFF842" w14:textId="77777777" w:rsidR="00210A8A" w:rsidRPr="003A2EB0" w:rsidRDefault="00210A8A" w:rsidP="00816BB1">
      <w:pPr>
        <w:jc w:val="both"/>
        <w:rPr>
          <w:rFonts w:ascii="Michelin Unit Text" w:hAnsi="Michelin Unit Text" w:cs="Arial"/>
          <w:b/>
          <w:bCs/>
          <w:iCs/>
          <w:sz w:val="16"/>
          <w:szCs w:val="16"/>
          <w:lang w:val="pt-PT"/>
        </w:rPr>
      </w:pPr>
    </w:p>
    <w:p w14:paraId="0668A137" w14:textId="777B7677" w:rsidR="00210A8A" w:rsidRPr="003A2EB0" w:rsidRDefault="00210A8A" w:rsidP="00816BB1">
      <w:pPr>
        <w:jc w:val="both"/>
        <w:rPr>
          <w:rFonts w:ascii="Michelin Unit Text" w:hAnsi="Michelin Unit Text" w:cs="Arial"/>
          <w:b/>
          <w:bCs/>
          <w:iCs/>
          <w:sz w:val="16"/>
          <w:szCs w:val="16"/>
          <w:lang w:val="pt-PT"/>
        </w:rPr>
      </w:pPr>
      <w:r w:rsidRPr="003A2EB0">
        <w:rPr>
          <w:rFonts w:ascii="Michelin Unit Text" w:hAnsi="Michelin Unit Text" w:cs="Arial"/>
          <w:b/>
          <w:bCs/>
          <w:iCs/>
          <w:sz w:val="16"/>
          <w:szCs w:val="16"/>
          <w:lang w:val="pt-PT"/>
        </w:rPr>
        <w:t>Sobre Michelin</w:t>
      </w:r>
    </w:p>
    <w:p w14:paraId="7929F67C" w14:textId="77777777" w:rsidR="0027099E" w:rsidRPr="00382346" w:rsidRDefault="0027099E" w:rsidP="0027099E">
      <w:pPr>
        <w:jc w:val="both"/>
        <w:rPr>
          <w:rFonts w:ascii="Michelin Unit Text 1" w:hAnsi="Michelin Unit Text 1" w:cs="Arial"/>
          <w:iCs/>
          <w:sz w:val="16"/>
          <w:szCs w:val="16"/>
          <w:lang w:val="pt-PT"/>
        </w:rPr>
      </w:pPr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t>Clermont-Ferrand</w:t>
      </w:r>
      <w:proofErr w:type="spellEnd"/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382346">
          <w:rPr>
            <w:rStyle w:val="Hipervnculo"/>
            <w:rFonts w:ascii="Frutiger LT 55 Roman" w:eastAsia="Times" w:hAnsi="Frutiger LT 55 Roman" w:cs="Arial"/>
            <w:iCs/>
            <w:sz w:val="16"/>
            <w:szCs w:val="16"/>
            <w:lang w:val="pt-PT"/>
          </w:rPr>
          <w:t>www.michelin.pt</w:t>
        </w:r>
      </w:hyperlink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t>).</w:t>
      </w:r>
    </w:p>
    <w:p w14:paraId="59E1F6C5" w14:textId="77777777" w:rsidR="0027099E" w:rsidRDefault="0027099E" w:rsidP="0027099E">
      <w:pPr>
        <w:jc w:val="both"/>
        <w:rPr>
          <w:rFonts w:ascii="Michelin Unit Text 1" w:hAnsi="Michelin Unit Text 1" w:cs="Arial"/>
          <w:sz w:val="16"/>
          <w:szCs w:val="16"/>
          <w:lang w:val="es-ES"/>
        </w:rPr>
      </w:pPr>
    </w:p>
    <w:p w14:paraId="4CC4C9FE" w14:textId="77777777" w:rsidR="0027099E" w:rsidRDefault="0027099E" w:rsidP="0027099E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es-ES"/>
        </w:rPr>
      </w:pPr>
      <w:r>
        <w:rPr>
          <w:rFonts w:ascii="Michelin Unit Text 1" w:hAnsi="Michelin Unit Text 1" w:cs="Arial"/>
          <w:sz w:val="16"/>
          <w:szCs w:val="16"/>
          <w:lang w:val="es-ES"/>
        </w:rPr>
        <w:tab/>
      </w:r>
    </w:p>
    <w:p w14:paraId="3485FABA" w14:textId="77777777" w:rsidR="0027099E" w:rsidRDefault="0027099E" w:rsidP="0027099E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12F0892A" w14:textId="77777777" w:rsidR="0027099E" w:rsidRDefault="0027099E" w:rsidP="0027099E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30CAD0B3" w14:textId="77777777" w:rsidR="0027099E" w:rsidRDefault="0027099E" w:rsidP="0027099E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6FB51E98" w14:textId="77777777" w:rsidR="0027099E" w:rsidRDefault="0027099E" w:rsidP="0027099E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12639692" w14:textId="77777777" w:rsidR="0027099E" w:rsidRDefault="0027099E" w:rsidP="0027099E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11942181" w14:textId="77777777" w:rsidR="0027099E" w:rsidRDefault="0027099E" w:rsidP="0027099E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7AD609C2" w14:textId="77777777" w:rsidR="0027099E" w:rsidRPr="006F25F9" w:rsidRDefault="0027099E" w:rsidP="0027099E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6F25F9">
        <w:rPr>
          <w:rFonts w:ascii="Michelin Unit Text 1" w:hAnsi="Michelin Unit Text 1" w:cs="Arial"/>
          <w:sz w:val="28"/>
          <w:szCs w:val="28"/>
          <w:lang w:val="pt-PT"/>
        </w:rPr>
        <w:t xml:space="preserve">DEPARTAMENTO DE COMUNICAÇÃO </w:t>
      </w:r>
      <w:r>
        <w:rPr>
          <w:rFonts w:ascii="Michelin Unit Text 1" w:hAnsi="Michelin Unit Text 1" w:cs="Arial"/>
          <w:sz w:val="28"/>
          <w:szCs w:val="28"/>
          <w:lang w:val="pt-PT"/>
        </w:rPr>
        <w:t>CORPORATIVA</w:t>
      </w:r>
    </w:p>
    <w:p w14:paraId="004144A7" w14:textId="77777777" w:rsidR="0027099E" w:rsidRPr="00BE269E" w:rsidRDefault="0027099E" w:rsidP="0027099E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es-ES"/>
        </w:rPr>
      </w:pPr>
      <w:r w:rsidRPr="00BE269E">
        <w:rPr>
          <w:rFonts w:ascii="Michelin Unit Text 1" w:hAnsi="Michelin Unit Text 1" w:cs="Arial"/>
          <w:b/>
          <w:bCs/>
          <w:sz w:val="28"/>
          <w:szCs w:val="28"/>
          <w:lang w:val="es-ES"/>
        </w:rPr>
        <w:t>+3</w:t>
      </w:r>
      <w:r>
        <w:rPr>
          <w:rFonts w:ascii="Michelin Unit Text 1" w:hAnsi="Michelin Unit Text 1" w:cs="Arial"/>
          <w:b/>
          <w:bCs/>
          <w:sz w:val="28"/>
          <w:szCs w:val="28"/>
          <w:lang w:val="es-ES"/>
        </w:rPr>
        <w:t>4</w:t>
      </w:r>
      <w:r w:rsidRPr="00BE269E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>
        <w:rPr>
          <w:rFonts w:ascii="Michelin Unit Text 1" w:hAnsi="Michelin Unit Text 1" w:cs="Arial"/>
          <w:b/>
          <w:bCs/>
          <w:sz w:val="28"/>
          <w:szCs w:val="28"/>
          <w:lang w:val="es-ES"/>
        </w:rPr>
        <w:t>629 865 612</w:t>
      </w:r>
    </w:p>
    <w:p w14:paraId="62F360CE" w14:textId="77777777" w:rsidR="0027099E" w:rsidRPr="00BE269E" w:rsidRDefault="0027099E" w:rsidP="0027099E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es-ES"/>
        </w:rPr>
      </w:pPr>
      <w:r>
        <w:rPr>
          <w:rFonts w:ascii="Michelin Unit Text 1" w:hAnsi="Michelin Unit Text 1" w:cs="Arial"/>
          <w:sz w:val="28"/>
          <w:szCs w:val="28"/>
          <w:lang w:val="es-ES"/>
        </w:rPr>
        <w:t>hugo.ureta-alonso@michelin.com</w:t>
      </w:r>
    </w:p>
    <w:p w14:paraId="2DD5AA23" w14:textId="77777777" w:rsidR="0027099E" w:rsidRPr="00BE269E" w:rsidRDefault="0027099E" w:rsidP="0027099E">
      <w:pPr>
        <w:jc w:val="center"/>
        <w:rPr>
          <w:rFonts w:ascii="Michelin Unit Text 1" w:hAnsi="Michelin Unit Text 1" w:cs="Arial"/>
          <w:lang w:val="es-ES"/>
        </w:rPr>
      </w:pPr>
      <w:r w:rsidRPr="00BE269E">
        <w:rPr>
          <w:rFonts w:ascii="Michelin Unit Text 1" w:hAnsi="Michelin Unit Text 1"/>
          <w:noProof/>
          <w:sz w:val="36"/>
          <w:szCs w:val="36"/>
          <w:lang w:val="es-ES"/>
        </w:rPr>
        <w:drawing>
          <wp:inline distT="0" distB="0" distL="0" distR="0" wp14:anchorId="40294613" wp14:editId="0A721F2C">
            <wp:extent cx="1612265" cy="177730"/>
            <wp:effectExtent l="0" t="0" r="635" b="635"/>
            <wp:docPr id="1" name="Image 7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7099E" w:rsidRPr="00BE269E" w14:paraId="2E926D67" w14:textId="77777777" w:rsidTr="007F1015">
        <w:tc>
          <w:tcPr>
            <w:tcW w:w="9016" w:type="dxa"/>
          </w:tcPr>
          <w:p w14:paraId="78ECC6C5" w14:textId="77777777" w:rsidR="0027099E" w:rsidRPr="00BE269E" w:rsidRDefault="0049578F" w:rsidP="007F1015">
            <w:pPr>
              <w:jc w:val="center"/>
              <w:rPr>
                <w:rFonts w:ascii="Michelin Unit Text 1" w:hAnsi="Michelin Unit Text 1" w:cs="Arial"/>
                <w:color w:val="08519D"/>
                <w:lang w:val="es-ES"/>
              </w:rPr>
            </w:pPr>
            <w:hyperlink r:id="rId11" w:history="1">
              <w:r w:rsidR="0027099E" w:rsidRPr="002F6357">
                <w:rPr>
                  <w:rStyle w:val="Hipervnculo"/>
                  <w:rFonts w:ascii="Michelin Unit Text 1" w:hAnsi="Michelin Unit Text 1" w:cs="Arial"/>
                  <w:lang w:val="es-ES"/>
                </w:rPr>
                <w:t>www.michelin.es</w:t>
              </w:r>
            </w:hyperlink>
          </w:p>
        </w:tc>
      </w:tr>
      <w:tr w:rsidR="0027099E" w:rsidRPr="00BE269E" w14:paraId="21E97A96" w14:textId="77777777" w:rsidTr="007F1015">
        <w:tc>
          <w:tcPr>
            <w:tcW w:w="9016" w:type="dxa"/>
          </w:tcPr>
          <w:p w14:paraId="427BC962" w14:textId="77777777" w:rsidR="0027099E" w:rsidRPr="00BE269E" w:rsidRDefault="0027099E" w:rsidP="007F1015">
            <w:pPr>
              <w:jc w:val="center"/>
              <w:rPr>
                <w:rFonts w:ascii="Michelin Unit Text 1" w:hAnsi="Michelin Unit Text 1" w:cs="Arial"/>
                <w:color w:val="08519D"/>
                <w:lang w:val="es-ES"/>
              </w:rPr>
            </w:pPr>
            <w:r w:rsidRPr="00BE269E">
              <w:rPr>
                <w:rFonts w:ascii="Michelin Unit Text 1" w:hAnsi="Michelin Unit Text 1"/>
                <w:noProof/>
                <w:sz w:val="36"/>
                <w:szCs w:val="36"/>
                <w:lang w:val="es-ES"/>
              </w:rPr>
              <w:drawing>
                <wp:inline distT="0" distB="0" distL="0" distR="0" wp14:anchorId="57228D69" wp14:editId="6397D859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269E">
              <w:rPr>
                <w:rFonts w:ascii="Michelin Unit Text 1" w:hAnsi="Michelin Unit Text 1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151098FF" w14:textId="77777777" w:rsidR="0027099E" w:rsidRPr="00BE269E" w:rsidRDefault="0027099E" w:rsidP="0027099E">
      <w:pPr>
        <w:jc w:val="center"/>
        <w:rPr>
          <w:rFonts w:ascii="Michelin Unit Text 1" w:hAnsi="Michelin Unit Text 1" w:cs="Arial"/>
          <w:lang w:val="es-ES"/>
        </w:rPr>
      </w:pPr>
    </w:p>
    <w:p w14:paraId="38CA3392" w14:textId="77777777" w:rsidR="0027099E" w:rsidRPr="00BE269E" w:rsidRDefault="0027099E" w:rsidP="0027099E">
      <w:pPr>
        <w:jc w:val="center"/>
        <w:rPr>
          <w:rFonts w:ascii="Michelin Unit Text 1" w:hAnsi="Michelin Unit Text 1"/>
          <w:lang w:val="es-ES"/>
        </w:rPr>
      </w:pPr>
      <w:r>
        <w:rPr>
          <w:rFonts w:ascii="Michelin Unit Text 1" w:hAnsi="Michelin Unit Text 1" w:cs="Arial"/>
          <w:lang w:val="es-ES"/>
        </w:rPr>
        <w:t>Avenida de los Encuartes, 19 – 28760 Tres Cantos – Madrid. ESPAÑA</w:t>
      </w:r>
    </w:p>
    <w:p w14:paraId="35E7F4EF" w14:textId="210C8A7F" w:rsidR="00387E23" w:rsidRPr="003A2EB0" w:rsidRDefault="00387E23" w:rsidP="0027099E">
      <w:pPr>
        <w:jc w:val="both"/>
        <w:rPr>
          <w:rFonts w:ascii="Michelin Unit Text" w:hAnsi="Michelin Unit Text"/>
          <w:lang w:val="pt-PT"/>
        </w:rPr>
      </w:pPr>
    </w:p>
    <w:sectPr w:rsidR="00387E23" w:rsidRPr="003A2EB0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6E8A7" w14:textId="77777777" w:rsidR="0049578F" w:rsidRDefault="0049578F" w:rsidP="00F24D98">
      <w:r>
        <w:separator/>
      </w:r>
    </w:p>
  </w:endnote>
  <w:endnote w:type="continuationSeparator" w:id="0">
    <w:p w14:paraId="13080392" w14:textId="77777777" w:rsidR="0049578F" w:rsidRDefault="0049578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helin Unit Text 1">
    <w:altName w:val="﷽﷽﷽﷽﷽﷽﷽﷽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Michelin Unit Text">
    <w:altName w:val="Calibri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﷽﷽﷽﷽﷽﷽﷽﷽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3CC9" w14:textId="77777777" w:rsidR="0049578F" w:rsidRDefault="0049578F" w:rsidP="00F24D98">
      <w:r>
        <w:separator/>
      </w:r>
    </w:p>
  </w:footnote>
  <w:footnote w:type="continuationSeparator" w:id="0">
    <w:p w14:paraId="0EB1878A" w14:textId="77777777" w:rsidR="0049578F" w:rsidRDefault="0049578F" w:rsidP="00F24D98">
      <w:r>
        <w:continuationSeparator/>
      </w:r>
    </w:p>
  </w:footnote>
  <w:footnote w:id="1">
    <w:p w14:paraId="3D09DC02" w14:textId="56183426" w:rsidR="006E5354" w:rsidRPr="00D64E07" w:rsidRDefault="006E5354" w:rsidP="006E5354">
      <w:pPr>
        <w:pStyle w:val="Textonotapie"/>
        <w:jc w:val="both"/>
        <w:rPr>
          <w:rFonts w:ascii="Michelin Unit Text" w:hAnsi="Michelin Unit Text"/>
          <w:sz w:val="16"/>
          <w:lang w:val="pt-PT"/>
        </w:rPr>
      </w:pPr>
      <w:r w:rsidRPr="00D64E07">
        <w:rPr>
          <w:rStyle w:val="Refdenotaalpie"/>
          <w:rFonts w:ascii="Michelin Unit Text" w:hAnsi="Michelin Unit Text"/>
          <w:sz w:val="16"/>
          <w:lang w:val="pt-PT"/>
        </w:rPr>
        <w:footnoteRef/>
      </w:r>
      <w:r w:rsidRPr="00D64E07">
        <w:rPr>
          <w:rFonts w:ascii="Michelin Unit Text" w:hAnsi="Michelin Unit Text"/>
          <w:sz w:val="16"/>
          <w:lang w:val="pt-PT"/>
        </w:rPr>
        <w:t xml:space="preserve"> PET (</w:t>
      </w:r>
      <w:proofErr w:type="spellStart"/>
      <w:r w:rsidR="00D876B5" w:rsidRPr="00D64E07">
        <w:rPr>
          <w:rFonts w:ascii="Michelin Unit Text" w:hAnsi="Michelin Unit Text"/>
          <w:sz w:val="16"/>
          <w:lang w:val="pt-PT"/>
        </w:rPr>
        <w:t>teraftalato</w:t>
      </w:r>
      <w:proofErr w:type="spellEnd"/>
      <w:r w:rsidR="00D876B5" w:rsidRPr="00D64E07">
        <w:rPr>
          <w:rFonts w:ascii="Michelin Unit Text" w:hAnsi="Michelin Unit Text"/>
          <w:sz w:val="16"/>
          <w:lang w:val="pt-PT"/>
        </w:rPr>
        <w:t xml:space="preserve"> de polietileno</w:t>
      </w:r>
      <w:r w:rsidRPr="00D64E07">
        <w:rPr>
          <w:rFonts w:ascii="Michelin Unit Text" w:hAnsi="Michelin Unit Text"/>
          <w:sz w:val="16"/>
          <w:lang w:val="pt-PT"/>
        </w:rPr>
        <w:t>)</w:t>
      </w:r>
      <w:r w:rsidR="002D6792" w:rsidRPr="00D64E07">
        <w:rPr>
          <w:rFonts w:ascii="Michelin Unit Text" w:hAnsi="Michelin Unit Text"/>
          <w:sz w:val="16"/>
          <w:lang w:val="pt-PT"/>
        </w:rPr>
        <w:t>:</w:t>
      </w:r>
      <w:r w:rsidRPr="00D64E07">
        <w:rPr>
          <w:rFonts w:ascii="Michelin Unit Text" w:hAnsi="Michelin Unit Text"/>
          <w:sz w:val="16"/>
          <w:lang w:val="pt-PT"/>
        </w:rPr>
        <w:t xml:space="preserve"> plástico </w:t>
      </w:r>
      <w:r w:rsidR="00D876B5" w:rsidRPr="00D64E07">
        <w:rPr>
          <w:rFonts w:ascii="Michelin Unit Text" w:hAnsi="Michelin Unit Text"/>
          <w:sz w:val="16"/>
          <w:lang w:val="pt-PT"/>
        </w:rPr>
        <w:t>derivado</w:t>
      </w:r>
      <w:r w:rsidRPr="00D64E07">
        <w:rPr>
          <w:rFonts w:ascii="Michelin Unit Text" w:hAnsi="Michelin Unit Text"/>
          <w:sz w:val="16"/>
          <w:lang w:val="pt-PT"/>
        </w:rPr>
        <w:t xml:space="preserve"> d</w:t>
      </w:r>
      <w:r w:rsidR="00D64E07" w:rsidRPr="00D64E07">
        <w:rPr>
          <w:rFonts w:ascii="Michelin Unit Text" w:hAnsi="Michelin Unit Text"/>
          <w:sz w:val="16"/>
          <w:lang w:val="pt-PT"/>
        </w:rPr>
        <w:t xml:space="preserve">o </w:t>
      </w:r>
      <w:r w:rsidRPr="00D64E07">
        <w:rPr>
          <w:rFonts w:ascii="Michelin Unit Text" w:hAnsi="Michelin Unit Text"/>
          <w:sz w:val="16"/>
          <w:lang w:val="pt-PT"/>
        </w:rPr>
        <w:t>petróleo</w:t>
      </w:r>
      <w:r w:rsidR="00D876B5" w:rsidRPr="00D64E07">
        <w:rPr>
          <w:rFonts w:ascii="Michelin Unit Text" w:hAnsi="Michelin Unit Text"/>
          <w:sz w:val="16"/>
          <w:lang w:val="pt-PT"/>
        </w:rPr>
        <w:t xml:space="preserve">, </w:t>
      </w:r>
      <w:r w:rsidR="00D64E07" w:rsidRPr="00D64E07">
        <w:rPr>
          <w:rFonts w:ascii="Michelin Unit Text" w:hAnsi="Michelin Unit Text"/>
          <w:sz w:val="16"/>
          <w:lang w:val="pt-PT"/>
        </w:rPr>
        <w:t xml:space="preserve">dado </w:t>
      </w:r>
      <w:r w:rsidR="00D876B5" w:rsidRPr="00D64E07">
        <w:rPr>
          <w:rFonts w:ascii="Michelin Unit Text" w:hAnsi="Michelin Unit Text"/>
          <w:sz w:val="16"/>
          <w:lang w:val="pt-PT"/>
        </w:rPr>
        <w:t xml:space="preserve">que </w:t>
      </w:r>
      <w:r w:rsidR="00D64E07" w:rsidRPr="00D64E07">
        <w:rPr>
          <w:rFonts w:ascii="Michelin Unit Text" w:hAnsi="Michelin Unit Text"/>
          <w:sz w:val="16"/>
          <w:lang w:val="pt-PT"/>
        </w:rPr>
        <w:t xml:space="preserve">os </w:t>
      </w:r>
      <w:r w:rsidR="00D876B5" w:rsidRPr="00D64E07">
        <w:rPr>
          <w:rFonts w:ascii="Michelin Unit Text" w:hAnsi="Michelin Unit Text"/>
          <w:sz w:val="16"/>
          <w:lang w:val="pt-PT"/>
        </w:rPr>
        <w:t>s</w:t>
      </w:r>
      <w:r w:rsidR="00D64E07" w:rsidRPr="00D64E07">
        <w:rPr>
          <w:rFonts w:ascii="Michelin Unit Text" w:hAnsi="Michelin Unit Text"/>
          <w:sz w:val="16"/>
          <w:lang w:val="pt-PT"/>
        </w:rPr>
        <w:t>e</w:t>
      </w:r>
      <w:r w:rsidR="00D876B5" w:rsidRPr="00D64E07">
        <w:rPr>
          <w:rFonts w:ascii="Michelin Unit Text" w:hAnsi="Michelin Unit Text"/>
          <w:sz w:val="16"/>
          <w:lang w:val="pt-PT"/>
        </w:rPr>
        <w:t>us do</w:t>
      </w:r>
      <w:r w:rsidR="00D64E07" w:rsidRPr="00D64E07">
        <w:rPr>
          <w:rFonts w:ascii="Michelin Unit Text" w:hAnsi="Michelin Unit Text"/>
          <w:sz w:val="16"/>
          <w:lang w:val="pt-PT"/>
        </w:rPr>
        <w:t>i</w:t>
      </w:r>
      <w:r w:rsidR="00D876B5" w:rsidRPr="00D64E07">
        <w:rPr>
          <w:rFonts w:ascii="Michelin Unit Text" w:hAnsi="Michelin Unit Text"/>
          <w:sz w:val="16"/>
          <w:lang w:val="pt-PT"/>
        </w:rPr>
        <w:t xml:space="preserve">s </w:t>
      </w:r>
      <w:r w:rsidRPr="00D64E07">
        <w:rPr>
          <w:rFonts w:ascii="Michelin Unit Text" w:hAnsi="Michelin Unit Text"/>
          <w:sz w:val="16"/>
          <w:lang w:val="pt-PT"/>
        </w:rPr>
        <w:t>monómeros, etilen</w:t>
      </w:r>
      <w:r w:rsidR="009C1F64">
        <w:rPr>
          <w:rFonts w:ascii="Michelin Unit Text" w:hAnsi="Michelin Unit Text"/>
          <w:sz w:val="16"/>
          <w:lang w:val="pt-PT"/>
        </w:rPr>
        <w:t xml:space="preserve">o </w:t>
      </w:r>
      <w:r w:rsidRPr="00D64E07">
        <w:rPr>
          <w:rFonts w:ascii="Michelin Unit Text" w:hAnsi="Michelin Unit Text"/>
          <w:sz w:val="16"/>
          <w:lang w:val="pt-PT"/>
        </w:rPr>
        <w:t xml:space="preserve">glicol </w:t>
      </w:r>
      <w:r w:rsidR="00D64E07" w:rsidRPr="00D64E07">
        <w:rPr>
          <w:rFonts w:ascii="Michelin Unit Text" w:hAnsi="Michelin Unit Text"/>
          <w:sz w:val="16"/>
          <w:lang w:val="pt-PT"/>
        </w:rPr>
        <w:t xml:space="preserve">e </w:t>
      </w:r>
      <w:r w:rsidRPr="00D64E07">
        <w:rPr>
          <w:rFonts w:ascii="Michelin Unit Text" w:hAnsi="Michelin Unit Text"/>
          <w:sz w:val="16"/>
          <w:lang w:val="pt-PT"/>
        </w:rPr>
        <w:t xml:space="preserve">ácido </w:t>
      </w:r>
      <w:proofErr w:type="spellStart"/>
      <w:r w:rsidRPr="00D64E07">
        <w:rPr>
          <w:rFonts w:ascii="Michelin Unit Text" w:hAnsi="Michelin Unit Text"/>
          <w:sz w:val="16"/>
          <w:lang w:val="pt-PT"/>
        </w:rPr>
        <w:t>tereftálico</w:t>
      </w:r>
      <w:proofErr w:type="spellEnd"/>
      <w:r w:rsidRPr="00D64E07">
        <w:rPr>
          <w:rFonts w:ascii="Michelin Unit Text" w:hAnsi="Michelin Unit Text"/>
          <w:sz w:val="16"/>
          <w:lang w:val="pt-PT"/>
        </w:rPr>
        <w:t xml:space="preserve">, </w:t>
      </w:r>
      <w:r w:rsidR="00D876B5" w:rsidRPr="00D64E07">
        <w:rPr>
          <w:rFonts w:ascii="Michelin Unit Text" w:hAnsi="Michelin Unit Text"/>
          <w:sz w:val="16"/>
          <w:lang w:val="pt-PT"/>
        </w:rPr>
        <w:t>pro</w:t>
      </w:r>
      <w:r w:rsidR="00D64E07" w:rsidRPr="00D64E07">
        <w:rPr>
          <w:rFonts w:ascii="Michelin Unit Text" w:hAnsi="Michelin Unit Text"/>
          <w:sz w:val="16"/>
          <w:lang w:val="pt-PT"/>
        </w:rPr>
        <w:t xml:space="preserve">vêm do </w:t>
      </w:r>
      <w:r w:rsidRPr="00D64E07">
        <w:rPr>
          <w:rFonts w:ascii="Michelin Unit Text" w:hAnsi="Michelin Unit Text"/>
          <w:sz w:val="16"/>
          <w:lang w:val="pt-PT"/>
        </w:rPr>
        <w:t xml:space="preserve">petróleo. </w:t>
      </w:r>
      <w:r w:rsidR="00D64E07" w:rsidRPr="00D64E07">
        <w:rPr>
          <w:rFonts w:ascii="Michelin Unit Text" w:hAnsi="Michelin Unit Text"/>
          <w:sz w:val="16"/>
          <w:lang w:val="pt-PT"/>
        </w:rPr>
        <w:t xml:space="preserve">O </w:t>
      </w:r>
      <w:r w:rsidRPr="00D64E07">
        <w:rPr>
          <w:rFonts w:ascii="Michelin Unit Text" w:hAnsi="Michelin Unit Text"/>
          <w:sz w:val="16"/>
          <w:lang w:val="pt-PT"/>
        </w:rPr>
        <w:t xml:space="preserve">PET </w:t>
      </w:r>
      <w:r w:rsidR="00D64E07" w:rsidRPr="00D64E07">
        <w:rPr>
          <w:rFonts w:ascii="Michelin Unit Text" w:hAnsi="Michelin Unit Text"/>
          <w:sz w:val="16"/>
          <w:lang w:val="pt-PT"/>
        </w:rPr>
        <w:t xml:space="preserve">é a </w:t>
      </w:r>
      <w:r w:rsidR="00D64E07">
        <w:rPr>
          <w:rFonts w:ascii="Michelin Unit Text" w:hAnsi="Michelin Unit Text"/>
          <w:sz w:val="16"/>
          <w:lang w:val="pt-PT"/>
        </w:rPr>
        <w:t>matéria</w:t>
      </w:r>
      <w:r w:rsidR="00D64E07" w:rsidRPr="00D64E07">
        <w:rPr>
          <w:rFonts w:ascii="Michelin Unit Text" w:hAnsi="Michelin Unit Text"/>
          <w:sz w:val="16"/>
          <w:lang w:val="pt-PT"/>
        </w:rPr>
        <w:t>-</w:t>
      </w:r>
      <w:r w:rsidRPr="00D64E07">
        <w:rPr>
          <w:rFonts w:ascii="Michelin Unit Text" w:hAnsi="Michelin Unit Text"/>
          <w:sz w:val="16"/>
          <w:lang w:val="pt-PT"/>
        </w:rPr>
        <w:t>prima</w:t>
      </w:r>
      <w:r w:rsidR="00D64E07" w:rsidRPr="00D64E07">
        <w:rPr>
          <w:rFonts w:ascii="Michelin Unit Text" w:hAnsi="Michelin Unit Text"/>
          <w:sz w:val="16"/>
          <w:lang w:val="pt-PT"/>
        </w:rPr>
        <w:t xml:space="preserve"> </w:t>
      </w:r>
      <w:r w:rsidRPr="00D64E07">
        <w:rPr>
          <w:rFonts w:ascii="Michelin Unit Text" w:hAnsi="Michelin Unit Text"/>
          <w:sz w:val="16"/>
          <w:lang w:val="pt-PT"/>
        </w:rPr>
        <w:t xml:space="preserve">de </w:t>
      </w:r>
      <w:r w:rsidR="00D64E07" w:rsidRPr="00D64E07">
        <w:rPr>
          <w:rFonts w:ascii="Michelin Unit Text" w:hAnsi="Michelin Unit Text"/>
          <w:sz w:val="16"/>
          <w:lang w:val="pt-PT"/>
        </w:rPr>
        <w:t>uma d</w:t>
      </w:r>
      <w:r w:rsidRPr="00D64E07">
        <w:rPr>
          <w:rFonts w:ascii="Michelin Unit Text" w:hAnsi="Michelin Unit Text"/>
          <w:sz w:val="16"/>
          <w:lang w:val="pt-PT"/>
        </w:rPr>
        <w:t>as principa</w:t>
      </w:r>
      <w:r w:rsidR="00D64E07">
        <w:rPr>
          <w:rFonts w:ascii="Michelin Unit Text" w:hAnsi="Michelin Unit Text"/>
          <w:sz w:val="16"/>
          <w:lang w:val="pt-PT"/>
        </w:rPr>
        <w:t>i</w:t>
      </w:r>
      <w:r w:rsidRPr="00D64E07">
        <w:rPr>
          <w:rFonts w:ascii="Michelin Unit Text" w:hAnsi="Michelin Unit Text"/>
          <w:sz w:val="16"/>
          <w:lang w:val="pt-PT"/>
        </w:rPr>
        <w:t xml:space="preserve">s fibras </w:t>
      </w:r>
      <w:r w:rsidR="00D876B5" w:rsidRPr="00D64E07">
        <w:rPr>
          <w:rFonts w:ascii="Michelin Unit Text" w:hAnsi="Michelin Unit Text"/>
          <w:sz w:val="16"/>
          <w:lang w:val="pt-PT"/>
        </w:rPr>
        <w:t xml:space="preserve">de </w:t>
      </w:r>
      <w:r w:rsidR="00D64E07">
        <w:rPr>
          <w:rFonts w:ascii="Michelin Unit Text" w:hAnsi="Michelin Unit Text"/>
          <w:sz w:val="16"/>
          <w:lang w:val="pt-PT"/>
        </w:rPr>
        <w:t xml:space="preserve">poliéster </w:t>
      </w:r>
      <w:r w:rsidRPr="00D64E07">
        <w:rPr>
          <w:rFonts w:ascii="Michelin Unit Text" w:hAnsi="Michelin Unit Text"/>
          <w:sz w:val="16"/>
          <w:lang w:val="pt-PT"/>
        </w:rPr>
        <w:t xml:space="preserve">utilizadas </w:t>
      </w:r>
      <w:r w:rsidR="00D64E07">
        <w:rPr>
          <w:rFonts w:ascii="Michelin Unit Text" w:hAnsi="Michelin Unit Text"/>
          <w:sz w:val="16"/>
          <w:lang w:val="pt-PT"/>
        </w:rPr>
        <w:t xml:space="preserve">nos reforços </w:t>
      </w:r>
      <w:r w:rsidRPr="00D64E07">
        <w:rPr>
          <w:rFonts w:ascii="Michelin Unit Text" w:hAnsi="Michelin Unit Text"/>
          <w:sz w:val="16"/>
          <w:lang w:val="pt-PT"/>
        </w:rPr>
        <w:t xml:space="preserve">dos </w:t>
      </w:r>
      <w:r w:rsidR="00D64E07">
        <w:rPr>
          <w:rFonts w:ascii="Michelin Unit Text" w:hAnsi="Michelin Unit Text"/>
          <w:sz w:val="16"/>
          <w:lang w:val="pt-PT"/>
        </w:rPr>
        <w:t>p</w:t>
      </w:r>
      <w:r w:rsidRPr="00D64E07">
        <w:rPr>
          <w:rFonts w:ascii="Michelin Unit Text" w:hAnsi="Michelin Unit Text"/>
          <w:sz w:val="16"/>
          <w:lang w:val="pt-PT"/>
        </w:rPr>
        <w:t>neus.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n-GB" w:eastAsia="en-GB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A1E3" w14:textId="77777777" w:rsidR="0027099E" w:rsidRDefault="0027099E" w:rsidP="0027099E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1552" behindDoc="0" locked="0" layoutInCell="1" allowOverlap="1" wp14:anchorId="162565DF" wp14:editId="33C1DEC6">
          <wp:simplePos x="0" y="0"/>
          <wp:positionH relativeFrom="column">
            <wp:posOffset>1740000</wp:posOffset>
          </wp:positionH>
          <wp:positionV relativeFrom="paragraph">
            <wp:posOffset>110490</wp:posOffset>
          </wp:positionV>
          <wp:extent cx="2556510" cy="715010"/>
          <wp:effectExtent l="0" t="0" r="0" b="0"/>
          <wp:wrapSquare wrapText="bothSides"/>
          <wp:docPr id="3" name="Imagen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8C25B3" wp14:editId="2E8F20B7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200F6C" w14:textId="77777777" w:rsidR="0027099E" w:rsidRPr="00AC0E74" w:rsidRDefault="0027099E" w:rsidP="0027099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C25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" fillcolor="white [3201]" stroked="f" strokeweight=".5pt">
              <v:textbox>
                <w:txbxContent>
                  <w:p w14:paraId="05200F6C" w14:textId="77777777" w:rsidR="0027099E" w:rsidRPr="00AC0E74" w:rsidRDefault="0027099E" w:rsidP="0027099E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E6DA68" wp14:editId="0A559E07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FC4321" w14:textId="77777777" w:rsidR="0027099E" w:rsidRPr="006F25F9" w:rsidRDefault="0027099E" w:rsidP="0027099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DA818DD" w14:textId="77777777" w:rsidR="0027099E" w:rsidRPr="00BE269E" w:rsidRDefault="0027099E" w:rsidP="0027099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E6DA68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" fillcolor="white [3201]" stroked="f" strokeweight=".5pt">
              <v:textbox>
                <w:txbxContent>
                  <w:p w14:paraId="39FC4321" w14:textId="77777777" w:rsidR="0027099E" w:rsidRPr="006F25F9" w:rsidRDefault="0027099E" w:rsidP="0027099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DA818DD" w14:textId="77777777" w:rsidR="0027099E" w:rsidRPr="00BE269E" w:rsidRDefault="0027099E" w:rsidP="0027099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19C28A5" wp14:editId="2ECFFAF7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1C747F2" w:rsidR="001963B1" w:rsidRPr="0027099E" w:rsidRDefault="001963B1" w:rsidP="002709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778DE"/>
    <w:rsid w:val="000A5386"/>
    <w:rsid w:val="000B3F91"/>
    <w:rsid w:val="00112957"/>
    <w:rsid w:val="001162A2"/>
    <w:rsid w:val="00116A1A"/>
    <w:rsid w:val="00153884"/>
    <w:rsid w:val="00154400"/>
    <w:rsid w:val="00154971"/>
    <w:rsid w:val="00170CB5"/>
    <w:rsid w:val="001712BA"/>
    <w:rsid w:val="00186CCB"/>
    <w:rsid w:val="001963B1"/>
    <w:rsid w:val="001D57AF"/>
    <w:rsid w:val="001E3FB3"/>
    <w:rsid w:val="001E520E"/>
    <w:rsid w:val="00210A8A"/>
    <w:rsid w:val="0021595A"/>
    <w:rsid w:val="00262F8B"/>
    <w:rsid w:val="0027099E"/>
    <w:rsid w:val="00274DC8"/>
    <w:rsid w:val="002D6792"/>
    <w:rsid w:val="00387E23"/>
    <w:rsid w:val="003930CA"/>
    <w:rsid w:val="00395651"/>
    <w:rsid w:val="00396AF8"/>
    <w:rsid w:val="003A2EB0"/>
    <w:rsid w:val="003C3FC0"/>
    <w:rsid w:val="003C419D"/>
    <w:rsid w:val="003F197B"/>
    <w:rsid w:val="004078E0"/>
    <w:rsid w:val="00414F37"/>
    <w:rsid w:val="0042207B"/>
    <w:rsid w:val="00422E33"/>
    <w:rsid w:val="00422FAA"/>
    <w:rsid w:val="004237CD"/>
    <w:rsid w:val="00426467"/>
    <w:rsid w:val="004429C5"/>
    <w:rsid w:val="0044379B"/>
    <w:rsid w:val="0045418F"/>
    <w:rsid w:val="00471963"/>
    <w:rsid w:val="00493386"/>
    <w:rsid w:val="0049578F"/>
    <w:rsid w:val="004A7A65"/>
    <w:rsid w:val="004B724B"/>
    <w:rsid w:val="004C6A8C"/>
    <w:rsid w:val="004E3294"/>
    <w:rsid w:val="004E4143"/>
    <w:rsid w:val="00511304"/>
    <w:rsid w:val="00523432"/>
    <w:rsid w:val="0052344F"/>
    <w:rsid w:val="00523D3C"/>
    <w:rsid w:val="00525F29"/>
    <w:rsid w:val="00572127"/>
    <w:rsid w:val="00594F5C"/>
    <w:rsid w:val="00597130"/>
    <w:rsid w:val="005A6254"/>
    <w:rsid w:val="005B00AE"/>
    <w:rsid w:val="006920B7"/>
    <w:rsid w:val="006C3818"/>
    <w:rsid w:val="006C44F0"/>
    <w:rsid w:val="006D398C"/>
    <w:rsid w:val="006E5354"/>
    <w:rsid w:val="006E61E6"/>
    <w:rsid w:val="00794186"/>
    <w:rsid w:val="0079580E"/>
    <w:rsid w:val="007F37A6"/>
    <w:rsid w:val="00816BB1"/>
    <w:rsid w:val="00834943"/>
    <w:rsid w:val="0083779A"/>
    <w:rsid w:val="0085450A"/>
    <w:rsid w:val="008B072F"/>
    <w:rsid w:val="008F5893"/>
    <w:rsid w:val="0093532F"/>
    <w:rsid w:val="009820F7"/>
    <w:rsid w:val="009969D4"/>
    <w:rsid w:val="009C1F64"/>
    <w:rsid w:val="00A05352"/>
    <w:rsid w:val="00A07391"/>
    <w:rsid w:val="00A133C9"/>
    <w:rsid w:val="00A6279B"/>
    <w:rsid w:val="00A72ECA"/>
    <w:rsid w:val="00A75B5C"/>
    <w:rsid w:val="00AB5624"/>
    <w:rsid w:val="00AC0E74"/>
    <w:rsid w:val="00AE2485"/>
    <w:rsid w:val="00B05B19"/>
    <w:rsid w:val="00B13DD6"/>
    <w:rsid w:val="00B249A2"/>
    <w:rsid w:val="00B32BCE"/>
    <w:rsid w:val="00B36FEE"/>
    <w:rsid w:val="00B45C21"/>
    <w:rsid w:val="00B550B0"/>
    <w:rsid w:val="00B97B28"/>
    <w:rsid w:val="00BC2889"/>
    <w:rsid w:val="00BC6FA6"/>
    <w:rsid w:val="00BE269E"/>
    <w:rsid w:val="00C1526A"/>
    <w:rsid w:val="00C53F0C"/>
    <w:rsid w:val="00CC6BAF"/>
    <w:rsid w:val="00CE5E82"/>
    <w:rsid w:val="00D11FC7"/>
    <w:rsid w:val="00D171D4"/>
    <w:rsid w:val="00D26D15"/>
    <w:rsid w:val="00D37E0D"/>
    <w:rsid w:val="00D55011"/>
    <w:rsid w:val="00D64E07"/>
    <w:rsid w:val="00D729F5"/>
    <w:rsid w:val="00D876B5"/>
    <w:rsid w:val="00D9116F"/>
    <w:rsid w:val="00DB7FA5"/>
    <w:rsid w:val="00DE0B5B"/>
    <w:rsid w:val="00E46580"/>
    <w:rsid w:val="00E926C4"/>
    <w:rsid w:val="00EA512D"/>
    <w:rsid w:val="00EC68DA"/>
    <w:rsid w:val="00ED5957"/>
    <w:rsid w:val="00ED7136"/>
    <w:rsid w:val="00F1127B"/>
    <w:rsid w:val="00F11C3C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E61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1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1E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1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1E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1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1E6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646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646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26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AD61D8-1BD8-469B-99CA-EB0AD866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5072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dcterms:created xsi:type="dcterms:W3CDTF">2021-04-29T12:03:00Z</dcterms:created>
  <dcterms:modified xsi:type="dcterms:W3CDTF">2021-04-29T12:13:00Z</dcterms:modified>
</cp:coreProperties>
</file>