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hAnsi="Verdana"/>
          <w:b/>
          <w:bCs/>
          <w:sz w:val="22"/>
          <w:szCs w:val="22"/>
          <w:lang w:val="en-US"/>
        </w:rPr>
        <w:id w:val="1987273284"/>
        <w:docPartObj>
          <w:docPartGallery w:val="Cover Pages"/>
          <w:docPartUnique/>
        </w:docPartObj>
      </w:sdtPr>
      <w:sdtEndPr>
        <w:rPr>
          <w:b w:val="0"/>
          <w:bCs w:val="0"/>
        </w:rPr>
      </w:sdtEndPr>
      <w:sdtContent>
        <w:sdt>
          <w:sdtPr>
            <w:rPr>
              <w:rFonts w:ascii="Verdana" w:hAnsi="Verdana"/>
              <w:b/>
              <w:bCs/>
              <w:sz w:val="22"/>
              <w:szCs w:val="22"/>
            </w:rPr>
            <w:id w:val="-2052370858"/>
            <w:docPartObj>
              <w:docPartGallery w:val="Cover Pages"/>
              <w:docPartUnique/>
            </w:docPartObj>
          </w:sdtPr>
          <w:sdtEndPr>
            <w:rPr>
              <w:b w:val="0"/>
              <w:bCs w:val="0"/>
            </w:rPr>
          </w:sdtEndPr>
          <w:sdtContent>
            <w:p w14:paraId="4716B947" w14:textId="0C070243" w:rsidR="00A620B9" w:rsidRPr="00FB7598" w:rsidRDefault="00054F6E" w:rsidP="00FB7598">
              <w:pPr>
                <w:ind w:left="4320" w:firstLine="720"/>
                <w:jc w:val="right"/>
                <w:rPr>
                  <w:rFonts w:ascii="Verdana" w:hAnsi="Verdana"/>
                  <w:sz w:val="22"/>
                  <w:szCs w:val="22"/>
                </w:rPr>
              </w:pPr>
              <w:r w:rsidRPr="00FB7598">
                <w:rPr>
                  <w:rFonts w:ascii="Verdana" w:hAnsi="Verdana"/>
                  <w:b/>
                  <w:bCs/>
                  <w:sz w:val="22"/>
                  <w:szCs w:val="22"/>
                </w:rPr>
                <w:t xml:space="preserve">   </w:t>
              </w:r>
              <w:r w:rsidR="00A620B9" w:rsidRPr="00FB7598">
                <w:rPr>
                  <w:rFonts w:ascii="Verdana" w:hAnsi="Verdana" w:cs="Arial"/>
                  <w:sz w:val="22"/>
                  <w:szCs w:val="22"/>
                </w:rPr>
                <w:t>Boulogne-Billancourt</w:t>
              </w:r>
              <w:r w:rsidR="00FB7598" w:rsidRPr="00FB7598">
                <w:rPr>
                  <w:rFonts w:ascii="Verdana" w:hAnsi="Verdana" w:cs="Arial"/>
                  <w:sz w:val="22"/>
                  <w:szCs w:val="22"/>
                </w:rPr>
                <w:t xml:space="preserve"> </w:t>
              </w:r>
              <w:r w:rsidR="00A620B9" w:rsidRPr="00FB7598">
                <w:rPr>
                  <w:rFonts w:ascii="Verdana" w:hAnsi="Verdana" w:cs="Arial"/>
                  <w:sz w:val="22"/>
                  <w:szCs w:val="22"/>
                </w:rPr>
                <w:t>-</w:t>
              </w:r>
              <w:r w:rsidRPr="00FB7598">
                <w:rPr>
                  <w:rFonts w:ascii="Verdana" w:hAnsi="Verdana" w:cs="Arial"/>
                  <w:sz w:val="22"/>
                  <w:szCs w:val="22"/>
                </w:rPr>
                <w:t xml:space="preserve"> </w:t>
              </w:r>
              <w:r w:rsidR="00FB7598" w:rsidRPr="00FB7598">
                <w:rPr>
                  <w:rFonts w:ascii="Verdana" w:hAnsi="Verdana" w:cs="Arial"/>
                  <w:sz w:val="22"/>
                  <w:szCs w:val="22"/>
                </w:rPr>
                <w:t xml:space="preserve">June </w:t>
              </w:r>
              <w:r w:rsidRPr="00FB7598">
                <w:rPr>
                  <w:rFonts w:ascii="Verdana" w:hAnsi="Verdana" w:cs="Arial"/>
                  <w:sz w:val="22"/>
                  <w:szCs w:val="22"/>
                </w:rPr>
                <w:t>1, 202</w:t>
              </w:r>
              <w:r w:rsidR="00FB7598" w:rsidRPr="00FB7598">
                <w:rPr>
                  <w:rFonts w:ascii="Verdana" w:hAnsi="Verdana" w:cs="Arial"/>
                  <w:sz w:val="22"/>
                  <w:szCs w:val="22"/>
                </w:rPr>
                <w:t>1</w:t>
              </w:r>
            </w:p>
            <w:sdt>
              <w:sdtPr>
                <w:rPr>
                  <w:rFonts w:ascii="Verdana" w:hAnsi="Verdana"/>
                  <w:sz w:val="22"/>
                  <w:szCs w:val="22"/>
                </w:rPr>
                <w:id w:val="-1056926528"/>
                <w:docPartObj>
                  <w:docPartGallery w:val="Cover Pages"/>
                  <w:docPartUnique/>
                </w:docPartObj>
              </w:sdtPr>
              <w:sdtEndPr/>
              <w:sdtContent>
                <w:p w14:paraId="4DCEB614" w14:textId="655680A5" w:rsidR="00A620B9" w:rsidRDefault="00A620B9" w:rsidP="00A620B9">
                  <w:pPr>
                    <w:rPr>
                      <w:rFonts w:ascii="Verdana" w:hAnsi="Verdana"/>
                      <w:sz w:val="22"/>
                      <w:szCs w:val="22"/>
                    </w:rPr>
                  </w:pPr>
                </w:p>
                <w:p w14:paraId="42922251" w14:textId="77777777" w:rsidR="00FB7598" w:rsidRPr="00917267" w:rsidRDefault="00FB7598" w:rsidP="00A620B9">
                  <w:pPr>
                    <w:rPr>
                      <w:rFonts w:ascii="Verdana" w:hAnsi="Verdana"/>
                      <w:sz w:val="16"/>
                      <w:szCs w:val="16"/>
                    </w:rPr>
                  </w:pPr>
                </w:p>
                <w:p w14:paraId="5E0A3FE9" w14:textId="77777777" w:rsidR="00FB7598" w:rsidRPr="00FB7598" w:rsidRDefault="00A620B9" w:rsidP="00FB7598">
                  <w:pPr>
                    <w:jc w:val="center"/>
                    <w:rPr>
                      <w:rFonts w:ascii="Verdana" w:hAnsi="Verdana" w:cs="Arial"/>
                      <w:b/>
                      <w:sz w:val="28"/>
                      <w:szCs w:val="28"/>
                      <w:lang w:val="en-US"/>
                    </w:rPr>
                  </w:pPr>
                  <w:r w:rsidRPr="00FB7598">
                    <w:rPr>
                      <w:rFonts w:ascii="Verdana" w:hAnsi="Verdana"/>
                      <w:sz w:val="22"/>
                      <w:szCs w:val="22"/>
                      <w:lang w:val="en-US"/>
                    </w:rPr>
                    <w:t xml:space="preserve"> </w:t>
                  </w:r>
                  <w:r w:rsidR="00FB7598" w:rsidRPr="00FB7598">
                    <w:rPr>
                      <w:rFonts w:ascii="Verdana" w:hAnsi="Verdana" w:cs="Arial"/>
                      <w:b/>
                      <w:sz w:val="28"/>
                      <w:szCs w:val="28"/>
                      <w:lang w:val="en-US"/>
                    </w:rPr>
                    <w:t xml:space="preserve">2021 </w:t>
                  </w:r>
                  <w:proofErr w:type="spellStart"/>
                  <w:r w:rsidR="00FB7598" w:rsidRPr="00FB7598">
                    <w:rPr>
                      <w:rFonts w:ascii="Verdana" w:hAnsi="Verdana" w:cs="Arial"/>
                      <w:b/>
                      <w:sz w:val="28"/>
                      <w:szCs w:val="28"/>
                      <w:lang w:val="en-US"/>
                    </w:rPr>
                    <w:t>Movin’On</w:t>
                  </w:r>
                  <w:proofErr w:type="spellEnd"/>
                  <w:r w:rsidR="00FB7598" w:rsidRPr="00FB7598">
                    <w:rPr>
                      <w:rFonts w:ascii="Verdana" w:hAnsi="Verdana" w:cs="Arial"/>
                      <w:b/>
                      <w:sz w:val="28"/>
                      <w:szCs w:val="28"/>
                      <w:lang w:val="en-US"/>
                    </w:rPr>
                    <w:t>: Michelin presents two innovations to accelerate the development of sustainable mobility</w:t>
                  </w:r>
                </w:p>
                <w:p w14:paraId="4A42B665" w14:textId="77777777" w:rsidR="00FB7598" w:rsidRPr="00917267" w:rsidRDefault="00FB7598" w:rsidP="00FB7598">
                  <w:pPr>
                    <w:rPr>
                      <w:rFonts w:ascii="Verdana" w:hAnsi="Verdana" w:cs="Arial"/>
                      <w:sz w:val="28"/>
                      <w:szCs w:val="28"/>
                      <w:lang w:val="en-US"/>
                    </w:rPr>
                  </w:pPr>
                </w:p>
                <w:p w14:paraId="7C5C17FB" w14:textId="77777777" w:rsidR="00FB7598" w:rsidRPr="00FB7598" w:rsidRDefault="00FB7598" w:rsidP="00FB7598">
                  <w:pPr>
                    <w:pStyle w:val="Paragraphedeliste"/>
                    <w:numPr>
                      <w:ilvl w:val="0"/>
                      <w:numId w:val="2"/>
                    </w:numPr>
                    <w:jc w:val="both"/>
                    <w:rPr>
                      <w:rFonts w:ascii="Verdana" w:hAnsi="Verdana" w:cs="Arial"/>
                      <w:b/>
                    </w:rPr>
                  </w:pPr>
                  <w:bookmarkStart w:id="0" w:name="_jsm619fviyem"/>
                  <w:bookmarkStart w:id="1" w:name="_Hlk73054980"/>
                  <w:bookmarkEnd w:id="0"/>
                  <w:r w:rsidRPr="00FB7598">
                    <w:rPr>
                      <w:rFonts w:ascii="Verdana" w:hAnsi="Verdana" w:cs="Arial"/>
                      <w:b/>
                    </w:rPr>
                    <w:t xml:space="preserve">The WISAMO project, an innovative solution contributing to the decarbonization of maritime shipping </w:t>
                  </w:r>
                </w:p>
                <w:bookmarkEnd w:id="1"/>
                <w:p w14:paraId="7410E979" w14:textId="77777777" w:rsidR="00FB7598" w:rsidRPr="00FB7598" w:rsidRDefault="00FB7598" w:rsidP="00FB7598">
                  <w:pPr>
                    <w:pStyle w:val="Paragraphedeliste"/>
                    <w:jc w:val="both"/>
                    <w:rPr>
                      <w:rFonts w:ascii="Verdana" w:hAnsi="Verdana" w:cs="Arial"/>
                      <w:b/>
                    </w:rPr>
                  </w:pPr>
                </w:p>
                <w:p w14:paraId="47D9B95F" w14:textId="77777777" w:rsidR="00FB7598" w:rsidRPr="00FB7598" w:rsidRDefault="00FB7598" w:rsidP="00FB7598">
                  <w:pPr>
                    <w:pStyle w:val="Paragraphedeliste"/>
                    <w:numPr>
                      <w:ilvl w:val="0"/>
                      <w:numId w:val="2"/>
                    </w:numPr>
                    <w:jc w:val="both"/>
                    <w:rPr>
                      <w:rFonts w:ascii="Verdana" w:hAnsi="Verdana" w:cs="Arial"/>
                      <w:b/>
                    </w:rPr>
                  </w:pPr>
                  <w:r w:rsidRPr="00FB7598">
                    <w:rPr>
                      <w:rFonts w:ascii="Verdana" w:hAnsi="Verdana" w:cs="Arial"/>
                      <w:b/>
                    </w:rPr>
                    <w:t>A high-performance racing tire containing 46% sustainable materials</w:t>
                  </w:r>
                </w:p>
                <w:p w14:paraId="06A95971" w14:textId="77777777" w:rsidR="00FB7598" w:rsidRPr="00FB7598" w:rsidRDefault="00FB7598" w:rsidP="00FB7598">
                  <w:pPr>
                    <w:pStyle w:val="Paragraphedeliste"/>
                    <w:jc w:val="both"/>
                    <w:rPr>
                      <w:rFonts w:ascii="Verdana" w:hAnsi="Verdana" w:cs="Arial"/>
                      <w:b/>
                    </w:rPr>
                  </w:pPr>
                </w:p>
                <w:p w14:paraId="29D8F50E" w14:textId="77777777" w:rsidR="00FB7598" w:rsidRPr="00FB7598" w:rsidRDefault="00FB7598" w:rsidP="00FB7598">
                  <w:pPr>
                    <w:pStyle w:val="Paragraphedeliste"/>
                    <w:numPr>
                      <w:ilvl w:val="0"/>
                      <w:numId w:val="2"/>
                    </w:numPr>
                    <w:rPr>
                      <w:rFonts w:ascii="Verdana" w:hAnsi="Verdana" w:cs="Arial"/>
                      <w:b/>
                    </w:rPr>
                  </w:pPr>
                  <w:r w:rsidRPr="00FB7598">
                    <w:rPr>
                      <w:rFonts w:ascii="Verdana" w:hAnsi="Verdana" w:cs="Arial"/>
                      <w:b/>
                    </w:rPr>
                    <w:t>Two further illustrations of the Group’s “all-sustainable” strategy</w:t>
                  </w:r>
                </w:p>
                <w:p w14:paraId="033DEBFD" w14:textId="77777777" w:rsidR="00FB7598" w:rsidRPr="00917267" w:rsidRDefault="00FB7598" w:rsidP="00FB7598">
                  <w:pPr>
                    <w:pStyle w:val="Paragraphedeliste"/>
                    <w:jc w:val="both"/>
                    <w:rPr>
                      <w:rFonts w:ascii="Verdana" w:hAnsi="Verdana" w:cs="Arial"/>
                      <w:b/>
                      <w:sz w:val="18"/>
                      <w:szCs w:val="18"/>
                    </w:rPr>
                  </w:pPr>
                </w:p>
                <w:p w14:paraId="7992EA7A" w14:textId="77777777" w:rsidR="00FB7598" w:rsidRPr="00FB7598" w:rsidRDefault="00FB7598" w:rsidP="00FB7598">
                  <w:pPr>
                    <w:jc w:val="both"/>
                    <w:rPr>
                      <w:rFonts w:ascii="Verdana" w:hAnsi="Verdana"/>
                      <w:b/>
                      <w:sz w:val="22"/>
                      <w:szCs w:val="22"/>
                      <w:lang w:val="en-US"/>
                    </w:rPr>
                  </w:pPr>
                </w:p>
                <w:p w14:paraId="143A328D"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At the 2021 </w:t>
                  </w:r>
                  <w:proofErr w:type="spellStart"/>
                  <w:r w:rsidRPr="00FB7598">
                    <w:rPr>
                      <w:rFonts w:ascii="Verdana" w:hAnsi="Verdana"/>
                      <w:sz w:val="22"/>
                      <w:szCs w:val="22"/>
                      <w:lang w:val="en-US"/>
                    </w:rPr>
                    <w:t>Movin’On</w:t>
                  </w:r>
                  <w:proofErr w:type="spellEnd"/>
                  <w:r w:rsidRPr="00FB7598">
                    <w:rPr>
                      <w:rFonts w:ascii="Verdana" w:hAnsi="Verdana"/>
                      <w:sz w:val="22"/>
                      <w:szCs w:val="22"/>
                      <w:lang w:val="en-US"/>
                    </w:rPr>
                    <w:t xml:space="preserve"> global sustainable mobility summit, Michelin has transformed ambition into action by presenting two innovations that address some of the major challenges impacting the future of mobility. Designed to make transportation more efficient while conserving resources, Michelin's latest solutions represent core enablers in the efforts being pursued by </w:t>
                  </w:r>
                  <w:proofErr w:type="spellStart"/>
                  <w:r w:rsidRPr="00FB7598">
                    <w:rPr>
                      <w:rFonts w:ascii="Verdana" w:hAnsi="Verdana"/>
                      <w:sz w:val="22"/>
                      <w:szCs w:val="22"/>
                      <w:lang w:val="en-US"/>
                    </w:rPr>
                    <w:t>Movin’On</w:t>
                  </w:r>
                  <w:proofErr w:type="spellEnd"/>
                  <w:r w:rsidRPr="00FB7598">
                    <w:rPr>
                      <w:rFonts w:ascii="Verdana" w:hAnsi="Verdana"/>
                      <w:sz w:val="22"/>
                      <w:szCs w:val="22"/>
                      <w:lang w:val="en-US"/>
                    </w:rPr>
                    <w:t xml:space="preserve"> and its ecosystem to foster mobility that is gentler on the planet.  </w:t>
                  </w:r>
                </w:p>
                <w:p w14:paraId="17B208BE" w14:textId="77777777" w:rsidR="00FB7598" w:rsidRPr="00917267" w:rsidRDefault="00FB7598" w:rsidP="00FB7598">
                  <w:pPr>
                    <w:jc w:val="both"/>
                    <w:rPr>
                      <w:rFonts w:ascii="Verdana" w:hAnsi="Verdana"/>
                      <w:b/>
                      <w:sz w:val="28"/>
                      <w:szCs w:val="28"/>
                      <w:lang w:val="en-US"/>
                    </w:rPr>
                  </w:pPr>
                </w:p>
                <w:p w14:paraId="2406195F" w14:textId="77777777" w:rsidR="00FB7598" w:rsidRPr="00FB7598" w:rsidRDefault="00FB7598" w:rsidP="00FB7598">
                  <w:pPr>
                    <w:jc w:val="both"/>
                    <w:rPr>
                      <w:rFonts w:ascii="Verdana" w:hAnsi="Verdana"/>
                      <w:b/>
                      <w:sz w:val="22"/>
                      <w:szCs w:val="22"/>
                      <w:lang w:val="en-US"/>
                    </w:rPr>
                  </w:pPr>
                  <w:r w:rsidRPr="00FB7598">
                    <w:rPr>
                      <w:rFonts w:ascii="Verdana" w:hAnsi="Verdana"/>
                      <w:b/>
                      <w:sz w:val="22"/>
                      <w:szCs w:val="22"/>
                      <w:lang w:val="en-US"/>
                    </w:rPr>
                    <w:t xml:space="preserve">The WISAMO project, an innovative solution to help decarbonize maritime shipping. </w:t>
                  </w:r>
                </w:p>
                <w:p w14:paraId="19081BC5" w14:textId="77777777" w:rsidR="00FB7598" w:rsidRPr="00FB7598" w:rsidRDefault="00FB7598" w:rsidP="00FB7598">
                  <w:pPr>
                    <w:jc w:val="both"/>
                    <w:rPr>
                      <w:rFonts w:ascii="Verdana" w:hAnsi="Verdana"/>
                      <w:bCs/>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957"/>
                  </w:tblGrid>
                  <w:tr w:rsidR="00FB7598" w:rsidRPr="00A254F2" w14:paraId="7A613A2E" w14:textId="77777777" w:rsidTr="007A5D29">
                    <w:tc>
                      <w:tcPr>
                        <w:tcW w:w="4675" w:type="dxa"/>
                        <w:shd w:val="clear" w:color="auto" w:fill="auto"/>
                      </w:tcPr>
                      <w:p w14:paraId="671E0844" w14:textId="77777777" w:rsidR="00FB7598" w:rsidRPr="00FB7598" w:rsidRDefault="00FB7598" w:rsidP="007A5D29">
                        <w:pPr>
                          <w:jc w:val="both"/>
                          <w:rPr>
                            <w:rFonts w:ascii="Verdana" w:hAnsi="Verdana"/>
                            <w:bCs/>
                            <w:sz w:val="22"/>
                            <w:szCs w:val="22"/>
                          </w:rPr>
                        </w:pPr>
                        <w:r w:rsidRPr="00FB7598">
                          <w:rPr>
                            <w:rFonts w:ascii="Verdana" w:hAnsi="Verdana"/>
                            <w:noProof/>
                            <w:sz w:val="22"/>
                            <w:szCs w:val="22"/>
                          </w:rPr>
                          <w:drawing>
                            <wp:inline distT="0" distB="0" distL="0" distR="0" wp14:anchorId="0F32C021" wp14:editId="290177AC">
                              <wp:extent cx="3268800" cy="1638000"/>
                              <wp:effectExtent l="0" t="0" r="825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800" cy="1638000"/>
                                      </a:xfrm>
                                      <a:prstGeom prst="rect">
                                        <a:avLst/>
                                      </a:prstGeom>
                                      <a:noFill/>
                                      <a:ln>
                                        <a:noFill/>
                                      </a:ln>
                                    </pic:spPr>
                                  </pic:pic>
                                </a:graphicData>
                              </a:graphic>
                            </wp:inline>
                          </w:drawing>
                        </w:r>
                      </w:p>
                    </w:tc>
                    <w:tc>
                      <w:tcPr>
                        <w:tcW w:w="4675" w:type="dxa"/>
                        <w:shd w:val="clear" w:color="auto" w:fill="auto"/>
                      </w:tcPr>
                      <w:p w14:paraId="062FFF49" w14:textId="77777777" w:rsidR="00FB7598" w:rsidRPr="00FB7598" w:rsidRDefault="00FB7598" w:rsidP="007A5D29">
                        <w:pPr>
                          <w:jc w:val="both"/>
                          <w:rPr>
                            <w:rFonts w:ascii="Verdana" w:hAnsi="Verdana"/>
                            <w:bCs/>
                            <w:sz w:val="22"/>
                            <w:szCs w:val="22"/>
                            <w:lang w:val="en-US"/>
                          </w:rPr>
                        </w:pPr>
                        <w:r w:rsidRPr="00FB7598">
                          <w:rPr>
                            <w:rFonts w:ascii="Verdana" w:hAnsi="Verdana"/>
                            <w:sz w:val="22"/>
                            <w:szCs w:val="22"/>
                            <w:lang w:val="en-US"/>
                          </w:rPr>
                          <w:t xml:space="preserve">The Wing Sail Mobility (WISAMO) project is an automated, telescopic, inflatable wing sail system that can be fitted on both merchant ships and pleasure craft. The system is the product of a collaborative venture between Michelin Research &amp; Development and two Swiss inventors who share the Group’s “all-sustainable” vision.  </w:t>
                        </w:r>
                      </w:p>
                    </w:tc>
                  </w:tr>
                </w:tbl>
                <w:p w14:paraId="7F01EC6B" w14:textId="77777777" w:rsidR="00FB7598" w:rsidRPr="00FB7598" w:rsidRDefault="00FB7598" w:rsidP="00FB7598">
                  <w:pPr>
                    <w:jc w:val="both"/>
                    <w:rPr>
                      <w:rFonts w:ascii="Verdana" w:hAnsi="Verdana"/>
                      <w:bCs/>
                      <w:sz w:val="22"/>
                      <w:szCs w:val="22"/>
                      <w:lang w:val="en-US"/>
                    </w:rPr>
                  </w:pPr>
                </w:p>
                <w:p w14:paraId="07D7D2DD"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The inflatable wing sail harnesses the wind, a free, </w:t>
                  </w:r>
                  <w:proofErr w:type="gramStart"/>
                  <w:r w:rsidRPr="00FB7598">
                    <w:rPr>
                      <w:rFonts w:ascii="Verdana" w:hAnsi="Verdana"/>
                      <w:sz w:val="22"/>
                      <w:szCs w:val="22"/>
                      <w:lang w:val="en-US"/>
                    </w:rPr>
                    <w:t>universal</w:t>
                  </w:r>
                  <w:proofErr w:type="gramEnd"/>
                  <w:r w:rsidRPr="00FB7598">
                    <w:rPr>
                      <w:rFonts w:ascii="Verdana" w:hAnsi="Verdana"/>
                      <w:sz w:val="22"/>
                      <w:szCs w:val="22"/>
                      <w:lang w:val="en-US"/>
                    </w:rPr>
                    <w:t xml:space="preserve"> and inexhaustible source of propulsion. Its revolutionary design enables a ship to reduce its fuel consumption and thereby have a positive impact on the environment by lowering CO</w:t>
                  </w:r>
                  <w:r w:rsidRPr="00FB7598">
                    <w:rPr>
                      <w:rFonts w:ascii="Verdana" w:hAnsi="Verdana"/>
                      <w:sz w:val="22"/>
                      <w:szCs w:val="22"/>
                      <w:vertAlign w:val="subscript"/>
                      <w:lang w:val="en-US"/>
                    </w:rPr>
                    <w:t>2</w:t>
                  </w:r>
                  <w:r w:rsidRPr="00FB7598">
                    <w:rPr>
                      <w:rFonts w:ascii="Verdana" w:hAnsi="Verdana"/>
                      <w:sz w:val="22"/>
                      <w:szCs w:val="22"/>
                      <w:lang w:val="en-US"/>
                    </w:rPr>
                    <w:t xml:space="preserve"> emissions.</w:t>
                  </w:r>
                </w:p>
                <w:p w14:paraId="7DC123DA"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br/>
                    <w:t xml:space="preserve">Designed and developed by the WISAMO project team, the system is installable on most merchant ships and pleasure craft. </w:t>
                  </w:r>
                  <w:bookmarkStart w:id="2" w:name="_Hlk73054962"/>
                  <w:r w:rsidRPr="00FB7598">
                    <w:rPr>
                      <w:rFonts w:ascii="Verdana" w:hAnsi="Verdana"/>
                      <w:sz w:val="22"/>
                      <w:szCs w:val="22"/>
                      <w:lang w:val="en-US"/>
                    </w:rPr>
                    <w:t>Especially suitable for ro-ro ships, bulk carriers and oil and gas tankers,</w:t>
                  </w:r>
                  <w:bookmarkEnd w:id="2"/>
                  <w:r w:rsidRPr="00FB7598">
                    <w:rPr>
                      <w:rFonts w:ascii="Verdana" w:hAnsi="Verdana"/>
                      <w:sz w:val="22"/>
                      <w:szCs w:val="22"/>
                      <w:lang w:val="en-US"/>
                    </w:rPr>
                    <w:t xml:space="preserve"> it can be fitted as original equipment on newbuilds or retrofitted on in-service vessels.</w:t>
                  </w:r>
                </w:p>
                <w:p w14:paraId="75894B8B" w14:textId="77777777" w:rsidR="00FB7598" w:rsidRPr="00FB7598" w:rsidRDefault="00FB7598" w:rsidP="00FB7598">
                  <w:pPr>
                    <w:jc w:val="both"/>
                    <w:rPr>
                      <w:rFonts w:ascii="Verdana" w:hAnsi="Verdana"/>
                      <w:bCs/>
                      <w:sz w:val="22"/>
                      <w:szCs w:val="22"/>
                      <w:lang w:val="en-US"/>
                    </w:rPr>
                  </w:pPr>
                </w:p>
                <w:p w14:paraId="2F23FC52" w14:textId="797693CC" w:rsidR="00FB7598" w:rsidRPr="00FB7598" w:rsidRDefault="00FB7598" w:rsidP="00FB7598">
                  <w:pPr>
                    <w:jc w:val="both"/>
                    <w:rPr>
                      <w:rFonts w:ascii="Verdana" w:hAnsi="Verdana"/>
                      <w:sz w:val="22"/>
                      <w:szCs w:val="22"/>
                      <w:lang w:val="en-US"/>
                    </w:rPr>
                  </w:pPr>
                  <w:r w:rsidRPr="00FB7598">
                    <w:rPr>
                      <w:rFonts w:ascii="Verdana" w:hAnsi="Verdana"/>
                      <w:sz w:val="22"/>
                      <w:szCs w:val="22"/>
                      <w:lang w:val="en-US"/>
                    </w:rPr>
                    <w:lastRenderedPageBreak/>
                    <w:t>The wing’s range of use is one of the market’s broadest, with proven effectiveness on many points of sail, and especially when close-hauled (windward). It can be used on every maritime shipping route. The telescopic mast is retractable, making it easy for a ship to enter harbors and pass under bridges. In all, the system can improve a ship’s fuel efficiency by up to 20%</w:t>
                  </w:r>
                  <w:r>
                    <w:rPr>
                      <w:rFonts w:ascii="Verdana" w:hAnsi="Verdana"/>
                      <w:sz w:val="22"/>
                      <w:szCs w:val="22"/>
                      <w:lang w:val="en-US"/>
                    </w:rPr>
                    <w:t>*</w:t>
                  </w:r>
                  <w:r w:rsidRPr="00FB7598">
                    <w:rPr>
                      <w:rFonts w:ascii="Verdana" w:hAnsi="Verdana"/>
                      <w:sz w:val="22"/>
                      <w:szCs w:val="22"/>
                      <w:lang w:val="en-US"/>
                    </w:rPr>
                    <w:t xml:space="preserve">. </w:t>
                  </w:r>
                </w:p>
                <w:p w14:paraId="1293B420" w14:textId="77777777" w:rsidR="00FB7598" w:rsidRPr="00FB7598" w:rsidRDefault="00FB7598" w:rsidP="00FB7598">
                  <w:pPr>
                    <w:jc w:val="both"/>
                    <w:rPr>
                      <w:rFonts w:ascii="Verdana" w:hAnsi="Verdana"/>
                      <w:bCs/>
                      <w:sz w:val="22"/>
                      <w:szCs w:val="22"/>
                      <w:lang w:val="en-US"/>
                    </w:rPr>
                  </w:pPr>
                </w:p>
                <w:p w14:paraId="4771FD67" w14:textId="6136ED4E" w:rsidR="00FB7598" w:rsidRPr="00FB7598" w:rsidRDefault="00166144" w:rsidP="00FB7598">
                  <w:pPr>
                    <w:jc w:val="both"/>
                    <w:rPr>
                      <w:rFonts w:ascii="Verdana" w:hAnsi="Verdana"/>
                      <w:bCs/>
                      <w:sz w:val="22"/>
                      <w:szCs w:val="22"/>
                      <w:lang w:val="en-US"/>
                    </w:rPr>
                  </w:pPr>
                  <w:r w:rsidRPr="00166144">
                    <w:rPr>
                      <w:rFonts w:ascii="Verdana" w:hAnsi="Verdana"/>
                      <w:sz w:val="22"/>
                      <w:szCs w:val="22"/>
                      <w:lang w:val="en-US"/>
                    </w:rPr>
                    <w:t xml:space="preserve">A collaboration with Michel </w:t>
                  </w:r>
                  <w:proofErr w:type="spellStart"/>
                  <w:r w:rsidRPr="00166144">
                    <w:rPr>
                      <w:rFonts w:ascii="Verdana" w:hAnsi="Verdana"/>
                      <w:sz w:val="22"/>
                      <w:szCs w:val="22"/>
                      <w:lang w:val="en-US"/>
                    </w:rPr>
                    <w:t>Desjoyaux</w:t>
                  </w:r>
                  <w:proofErr w:type="spellEnd"/>
                  <w:r w:rsidRPr="00166144">
                    <w:rPr>
                      <w:rFonts w:ascii="Verdana" w:hAnsi="Verdana"/>
                      <w:sz w:val="22"/>
                      <w:szCs w:val="22"/>
                      <w:lang w:val="en-US"/>
                    </w:rPr>
                    <w:t xml:space="preserve">, a </w:t>
                  </w:r>
                  <w:r>
                    <w:rPr>
                      <w:rFonts w:ascii="Verdana" w:hAnsi="Verdana"/>
                      <w:sz w:val="22"/>
                      <w:szCs w:val="22"/>
                      <w:lang w:val="en-US"/>
                    </w:rPr>
                    <w:t>world-</w:t>
                  </w:r>
                  <w:r w:rsidRPr="00166144">
                    <w:rPr>
                      <w:rFonts w:ascii="Verdana" w:hAnsi="Verdana"/>
                      <w:sz w:val="22"/>
                      <w:szCs w:val="22"/>
                      <w:lang w:val="en-US"/>
                    </w:rPr>
                    <w:t>renowned skipper and ambassador of the project, enable</w:t>
                  </w:r>
                  <w:r w:rsidR="00A254F2">
                    <w:rPr>
                      <w:rFonts w:ascii="Verdana" w:hAnsi="Verdana"/>
                      <w:sz w:val="22"/>
                      <w:szCs w:val="22"/>
                      <w:lang w:val="en-US"/>
                    </w:rPr>
                    <w:t>s</w:t>
                  </w:r>
                  <w:r w:rsidRPr="00166144">
                    <w:rPr>
                      <w:rFonts w:ascii="Verdana" w:hAnsi="Verdana"/>
                      <w:sz w:val="22"/>
                      <w:szCs w:val="22"/>
                      <w:lang w:val="en-US"/>
                    </w:rPr>
                    <w:t xml:space="preserve"> Michelin's research teams to perfect its development. His input and technical knowledge of this seasoned sailor will enable it to be tested in actual maritime shipping conditions</w:t>
                  </w:r>
                  <w:r w:rsidR="00FB7598" w:rsidRPr="00FB7598">
                    <w:rPr>
                      <w:rFonts w:ascii="Verdana" w:hAnsi="Verdana"/>
                      <w:sz w:val="22"/>
                      <w:szCs w:val="22"/>
                      <w:lang w:val="en-US"/>
                    </w:rPr>
                    <w:t xml:space="preserve">. As </w:t>
                  </w:r>
                  <w:proofErr w:type="spellStart"/>
                  <w:r w:rsidR="00FB7598" w:rsidRPr="00FB7598">
                    <w:rPr>
                      <w:rFonts w:ascii="Verdana" w:hAnsi="Verdana"/>
                      <w:sz w:val="22"/>
                      <w:szCs w:val="22"/>
                      <w:lang w:val="en-US"/>
                    </w:rPr>
                    <w:t>Desjoyeaux</w:t>
                  </w:r>
                  <w:proofErr w:type="spellEnd"/>
                  <w:r w:rsidR="00FB7598" w:rsidRPr="00FB7598">
                    <w:rPr>
                      <w:rFonts w:ascii="Verdana" w:hAnsi="Verdana"/>
                      <w:sz w:val="22"/>
                      <w:szCs w:val="22"/>
                      <w:lang w:val="en-US"/>
                    </w:rPr>
                    <w:t xml:space="preserve"> points out, “the advantage of wind propulsion is that wind energy is clean, free, universal and totally non-controversial. It offers a very promising avenue to improving the environmental impact of merchant ships.” </w:t>
                  </w:r>
                </w:p>
                <w:p w14:paraId="7B1320B8" w14:textId="77777777" w:rsidR="00FB7598" w:rsidRPr="00FB7598" w:rsidRDefault="00FB7598" w:rsidP="00FB7598">
                  <w:pPr>
                    <w:jc w:val="both"/>
                    <w:rPr>
                      <w:rFonts w:ascii="Verdana" w:hAnsi="Verdana"/>
                      <w:bCs/>
                      <w:sz w:val="22"/>
                      <w:szCs w:val="22"/>
                      <w:lang w:val="en-US"/>
                    </w:rPr>
                  </w:pPr>
                </w:p>
                <w:p w14:paraId="27DB3DEA"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The WISAMO system will first be fitted on a merchant ship in 2022, </w:t>
                  </w:r>
                  <w:bookmarkStart w:id="3" w:name="_Hlk73054938"/>
                  <w:r w:rsidRPr="00FB7598">
                    <w:rPr>
                      <w:rFonts w:ascii="Verdana" w:hAnsi="Verdana"/>
                      <w:sz w:val="22"/>
                      <w:szCs w:val="22"/>
                      <w:lang w:val="en-US"/>
                    </w:rPr>
                    <w:t>when Michelin expects it to go into production following completion of the trial phase</w:t>
                  </w:r>
                  <w:bookmarkEnd w:id="3"/>
                  <w:r w:rsidRPr="00FB7598">
                    <w:rPr>
                      <w:rFonts w:ascii="Verdana" w:hAnsi="Verdana"/>
                      <w:sz w:val="22"/>
                      <w:szCs w:val="22"/>
                      <w:lang w:val="en-US"/>
                    </w:rPr>
                    <w:t xml:space="preserve">. </w:t>
                  </w:r>
                </w:p>
                <w:p w14:paraId="20E2F248" w14:textId="77777777" w:rsidR="00FB7598" w:rsidRPr="00FB7598" w:rsidRDefault="00FB7598" w:rsidP="00FB7598">
                  <w:pPr>
                    <w:jc w:val="both"/>
                    <w:rPr>
                      <w:rFonts w:ascii="Verdana" w:hAnsi="Verdana"/>
                      <w:bCs/>
                      <w:sz w:val="22"/>
                      <w:szCs w:val="22"/>
                      <w:lang w:val="en-US"/>
                    </w:rPr>
                  </w:pPr>
                </w:p>
                <w:p w14:paraId="3D757771"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The WISAMO project is Michelin’s contribution to enabling greener, softer maritime mobility in advance of future regulations</w:t>
                  </w:r>
                  <w:bookmarkStart w:id="4" w:name="_Hlk73054779"/>
                  <w:r w:rsidRPr="00FB7598">
                    <w:rPr>
                      <w:rFonts w:ascii="Verdana" w:hAnsi="Verdana"/>
                      <w:sz w:val="22"/>
                      <w:szCs w:val="22"/>
                      <w:lang w:val="en-US"/>
                    </w:rPr>
                    <w:t>. Michelin is also taking action to reduce the environmental impact of its supply chain</w:t>
                  </w:r>
                  <w:bookmarkEnd w:id="4"/>
                  <w:r w:rsidRPr="00FB7598">
                    <w:rPr>
                      <w:rFonts w:ascii="Verdana" w:hAnsi="Verdana"/>
                      <w:sz w:val="22"/>
                      <w:szCs w:val="22"/>
                      <w:lang w:val="en-US"/>
                    </w:rPr>
                    <w:t xml:space="preserve">. In addition to this commitment, and in line with its strategic plan, the Group is basing a portion of its growth on the development of new businesses. </w:t>
                  </w:r>
                </w:p>
                <w:p w14:paraId="5E74083C" w14:textId="77777777" w:rsidR="00FB7598" w:rsidRPr="00FB7598" w:rsidRDefault="00FB7598" w:rsidP="00FB7598">
                  <w:pPr>
                    <w:jc w:val="both"/>
                    <w:rPr>
                      <w:rFonts w:ascii="Verdana" w:hAnsi="Verdana"/>
                      <w:sz w:val="22"/>
                      <w:szCs w:val="22"/>
                      <w:lang w:val="en-US"/>
                    </w:rPr>
                  </w:pPr>
                </w:p>
                <w:p w14:paraId="246CCC00" w14:textId="77777777" w:rsidR="00FB7598" w:rsidRPr="00FB7598" w:rsidRDefault="00FB7598" w:rsidP="00FB7598">
                  <w:pPr>
                    <w:jc w:val="both"/>
                    <w:rPr>
                      <w:rFonts w:ascii="Verdana" w:hAnsi="Verdana"/>
                      <w:b/>
                      <w:sz w:val="22"/>
                      <w:szCs w:val="22"/>
                      <w:lang w:val="en-US"/>
                    </w:rPr>
                  </w:pPr>
                  <w:r w:rsidRPr="00FB7598">
                    <w:rPr>
                      <w:rFonts w:ascii="Verdana" w:hAnsi="Verdana"/>
                      <w:b/>
                      <w:sz w:val="22"/>
                      <w:szCs w:val="22"/>
                      <w:lang w:val="en-US"/>
                    </w:rPr>
                    <w:t xml:space="preserve">A track-proven tire with 46% sustainable content </w:t>
                  </w:r>
                </w:p>
                <w:p w14:paraId="7CDAEC8B" w14:textId="77777777" w:rsidR="00FB7598" w:rsidRPr="00FB7598" w:rsidRDefault="00FB7598" w:rsidP="00FB7598">
                  <w:pPr>
                    <w:jc w:val="both"/>
                    <w:rPr>
                      <w:rFonts w:ascii="Verdana" w:hAnsi="Verdana"/>
                      <w:b/>
                      <w:sz w:val="22"/>
                      <w:szCs w:val="22"/>
                      <w:lang w:val="en-US"/>
                    </w:rPr>
                  </w:pPr>
                </w:p>
                <w:p w14:paraId="75B19AD0"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At the 2021 </w:t>
                  </w:r>
                  <w:proofErr w:type="spellStart"/>
                  <w:r w:rsidRPr="00FB7598">
                    <w:rPr>
                      <w:rFonts w:ascii="Verdana" w:hAnsi="Verdana"/>
                      <w:sz w:val="22"/>
                      <w:szCs w:val="22"/>
                      <w:lang w:val="en-US"/>
                    </w:rPr>
                    <w:t>Movin’On</w:t>
                  </w:r>
                  <w:proofErr w:type="spellEnd"/>
                  <w:r w:rsidRPr="00FB7598">
                    <w:rPr>
                      <w:rFonts w:ascii="Verdana" w:hAnsi="Verdana"/>
                      <w:sz w:val="22"/>
                      <w:szCs w:val="22"/>
                      <w:lang w:val="en-US"/>
                    </w:rPr>
                    <w:t xml:space="preserve"> Summit, Michelin is also set to unveil a racing tire containing 46% sustainable materials, fitted to the </w:t>
                  </w:r>
                  <w:proofErr w:type="spellStart"/>
                  <w:r w:rsidRPr="00FB7598">
                    <w:rPr>
                      <w:rFonts w:ascii="Verdana" w:hAnsi="Verdana"/>
                      <w:sz w:val="22"/>
                      <w:szCs w:val="22"/>
                      <w:lang w:val="en-US"/>
                    </w:rPr>
                    <w:t>GreenGT</w:t>
                  </w:r>
                  <w:proofErr w:type="spellEnd"/>
                  <w:r w:rsidRPr="00FB7598">
                    <w:rPr>
                      <w:rFonts w:ascii="Verdana" w:hAnsi="Verdana"/>
                      <w:sz w:val="22"/>
                      <w:szCs w:val="22"/>
                      <w:lang w:val="en-US"/>
                    </w:rPr>
                    <w:t xml:space="preserve"> Mission H24 hydrogen-powered prototype developed for endurance racing. </w:t>
                  </w:r>
                </w:p>
                <w:p w14:paraId="398D0364" w14:textId="77777777" w:rsidR="00FB7598" w:rsidRPr="00FB7598" w:rsidRDefault="00FB7598" w:rsidP="00FB7598">
                  <w:pPr>
                    <w:jc w:val="both"/>
                    <w:rPr>
                      <w:rFonts w:ascii="Verdana" w:hAnsi="Verdana"/>
                      <w:bCs/>
                      <w:sz w:val="22"/>
                      <w:szCs w:val="22"/>
                      <w:lang w:val="en-US"/>
                    </w:rPr>
                  </w:pPr>
                </w:p>
                <w:p w14:paraId="71C7E778" w14:textId="541C625F" w:rsidR="00FB7598" w:rsidRDefault="00FB7598" w:rsidP="00FB7598">
                  <w:pPr>
                    <w:jc w:val="both"/>
                    <w:rPr>
                      <w:rFonts w:ascii="Verdana" w:hAnsi="Verdana"/>
                      <w:sz w:val="22"/>
                      <w:szCs w:val="22"/>
                      <w:lang w:val="en-US"/>
                    </w:rPr>
                  </w:pPr>
                  <w:r w:rsidRPr="00FB7598">
                    <w:rPr>
                      <w:rFonts w:ascii="Verdana" w:hAnsi="Verdana"/>
                      <w:sz w:val="22"/>
                      <w:szCs w:val="22"/>
                      <w:lang w:val="en-US"/>
                    </w:rPr>
                    <w:t xml:space="preserve">With its totally </w:t>
                  </w:r>
                  <w:proofErr w:type="gramStart"/>
                  <w:r w:rsidRPr="00FB7598">
                    <w:rPr>
                      <w:rFonts w:ascii="Verdana" w:hAnsi="Verdana"/>
                      <w:sz w:val="22"/>
                      <w:szCs w:val="22"/>
                      <w:lang w:val="en-US"/>
                    </w:rPr>
                    <w:t>new innovation</w:t>
                  </w:r>
                  <w:proofErr w:type="gramEnd"/>
                  <w:r w:rsidRPr="00FB7598">
                    <w:rPr>
                      <w:rFonts w:ascii="Verdana" w:hAnsi="Verdana"/>
                      <w:sz w:val="22"/>
                      <w:szCs w:val="22"/>
                      <w:lang w:val="en-US"/>
                    </w:rPr>
                    <w:t xml:space="preserve"> engineered for motorsports, Michelin has found what many observers thought was impossible: a way to make a tire with high sustainable content that still delivers superior on-track performance. </w:t>
                  </w:r>
                </w:p>
                <w:p w14:paraId="5FF6CA80" w14:textId="77777777" w:rsidR="00917267" w:rsidRPr="00FB7598" w:rsidRDefault="00917267" w:rsidP="00FB7598">
                  <w:pPr>
                    <w:jc w:val="both"/>
                    <w:rPr>
                      <w:rFonts w:ascii="Verdana" w:hAnsi="Verdana"/>
                      <w:sz w:val="22"/>
                      <w:szCs w:val="22"/>
                      <w:lang w:val="en-US"/>
                    </w:rPr>
                  </w:pPr>
                </w:p>
                <w:p w14:paraId="1D07E620" w14:textId="2B26128B" w:rsidR="00FB7598" w:rsidRPr="00FB7598" w:rsidRDefault="00917267" w:rsidP="00FB7598">
                  <w:pPr>
                    <w:jc w:val="both"/>
                    <w:rPr>
                      <w:rFonts w:ascii="Verdana" w:hAnsi="Verdana"/>
                      <w:sz w:val="22"/>
                      <w:szCs w:val="22"/>
                      <w:lang w:val="en-US"/>
                    </w:rPr>
                  </w:pPr>
                  <w:r w:rsidRPr="009C0655">
                    <w:rPr>
                      <w:rFonts w:ascii="Arial" w:eastAsia="Arial" w:hAnsi="Arial" w:cs="Arial"/>
                      <w:noProof/>
                      <w:sz w:val="22"/>
                      <w:szCs w:val="22"/>
                      <w:lang w:val="en" w:eastAsia="fr-FR"/>
                    </w:rPr>
                    <w:drawing>
                      <wp:anchor distT="0" distB="0" distL="114300" distR="114300" simplePos="0" relativeHeight="251661312" behindDoc="0" locked="0" layoutInCell="1" allowOverlap="1" wp14:anchorId="28A78C2E" wp14:editId="6EA22214">
                        <wp:simplePos x="0" y="0"/>
                        <wp:positionH relativeFrom="margin">
                          <wp:align>right</wp:align>
                        </wp:positionH>
                        <wp:positionV relativeFrom="paragraph">
                          <wp:posOffset>82550</wp:posOffset>
                        </wp:positionV>
                        <wp:extent cx="2506980" cy="1880235"/>
                        <wp:effectExtent l="0" t="0" r="7620" b="571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980"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41318" w14:textId="0D7DB8C5"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This very high percentage was achieved by increasing the tire’s natural rubber content and using recycled carbon black recovered from end-of-life tires. </w:t>
                  </w:r>
                </w:p>
                <w:p w14:paraId="1CA61F8B" w14:textId="3D661020"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Other bio-sourced or recycled sustainable materials used in the tire include such everyday items as orange and lemon rind, sunflower oil, pine resin and recycled steel from aluminum cans.</w:t>
                  </w:r>
                </w:p>
                <w:p w14:paraId="2C14DD55"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     </w:t>
                  </w:r>
                  <w:r w:rsidRPr="00FB7598">
                    <w:rPr>
                      <w:rFonts w:ascii="Verdana" w:hAnsi="Verdana"/>
                      <w:sz w:val="22"/>
                      <w:szCs w:val="22"/>
                      <w:lang w:val="en-US"/>
                    </w:rPr>
                    <w:br w:type="textWrapping" w:clear="all"/>
                  </w:r>
                </w:p>
                <w:p w14:paraId="377BC472"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As a real-world technological laboratory, motorsports enable Michelin to develop and test new high-tech solutions in extreme usage conditions. With this innovative partnership, Michelin is showcasing its ability to incorporate an ever-higher proportion of sustainable materials into its products without compromising on their performance. </w:t>
                  </w:r>
                </w:p>
                <w:p w14:paraId="06865064" w14:textId="77777777" w:rsidR="00FB7598" w:rsidRPr="00FB7598" w:rsidRDefault="00FB7598" w:rsidP="00FB7598">
                  <w:pPr>
                    <w:jc w:val="both"/>
                    <w:rPr>
                      <w:rFonts w:ascii="Verdana" w:hAnsi="Verdana"/>
                      <w:bCs/>
                      <w:sz w:val="22"/>
                      <w:szCs w:val="22"/>
                      <w:lang w:val="en-US"/>
                    </w:rPr>
                  </w:pPr>
                </w:p>
                <w:p w14:paraId="69C6C19A"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This year, Michelin announced its commitment to using 100% sustainable materials in all its tires by 2050. This commitment will reach an initial milestone in 2030, with a Group-wide target of having 40% sustainable materials in its tires.  </w:t>
                  </w:r>
                </w:p>
                <w:p w14:paraId="08FE1068" w14:textId="77777777" w:rsidR="00FB7598" w:rsidRPr="00FB7598" w:rsidRDefault="00FB7598" w:rsidP="00FB7598">
                  <w:pPr>
                    <w:jc w:val="both"/>
                    <w:rPr>
                      <w:rFonts w:ascii="Verdana" w:hAnsi="Verdana"/>
                      <w:bCs/>
                      <w:sz w:val="22"/>
                      <w:szCs w:val="22"/>
                      <w:lang w:val="en-US"/>
                    </w:rPr>
                  </w:pPr>
                </w:p>
                <w:p w14:paraId="15C828FF" w14:textId="77777777" w:rsidR="00FB7598" w:rsidRPr="00FB7598" w:rsidRDefault="00FB7598" w:rsidP="00FB7598">
                  <w:pPr>
                    <w:jc w:val="both"/>
                    <w:rPr>
                      <w:rFonts w:ascii="Verdana" w:hAnsi="Verdana"/>
                      <w:bCs/>
                      <w:sz w:val="22"/>
                      <w:szCs w:val="22"/>
                      <w:lang w:val="en-US"/>
                    </w:rPr>
                  </w:pPr>
                  <w:r w:rsidRPr="00FB7598">
                    <w:rPr>
                      <w:rFonts w:ascii="Verdana" w:hAnsi="Verdana"/>
                      <w:sz w:val="22"/>
                      <w:szCs w:val="22"/>
                      <w:lang w:val="en-US"/>
                    </w:rPr>
                    <w:t xml:space="preserve">Alongside its commitment to integrating sustainable materials into its tires, Michelin also uses eco-design processes to attenuate its tires’ environmental impact at every stage in their lifecycle, from raw materials sourcing and production to road use and recycling. </w:t>
                  </w:r>
                </w:p>
                <w:p w14:paraId="4296F8BC" w14:textId="77777777" w:rsidR="00FB7598" w:rsidRPr="00FB7598" w:rsidRDefault="00FB7598" w:rsidP="00FB7598">
                  <w:pPr>
                    <w:jc w:val="both"/>
                    <w:rPr>
                      <w:rFonts w:ascii="Verdana" w:hAnsi="Verdana"/>
                      <w:sz w:val="22"/>
                      <w:szCs w:val="22"/>
                      <w:lang w:val="en-US"/>
                    </w:rPr>
                  </w:pPr>
                </w:p>
                <w:p w14:paraId="34D11479" w14:textId="77777777" w:rsidR="00FB7598" w:rsidRPr="00FB7598" w:rsidRDefault="00FB7598" w:rsidP="00FB7598">
                  <w:pPr>
                    <w:jc w:val="both"/>
                    <w:rPr>
                      <w:rFonts w:ascii="Verdana" w:hAnsi="Verdana"/>
                      <w:sz w:val="22"/>
                      <w:szCs w:val="22"/>
                      <w:lang w:val="en-US"/>
                    </w:rPr>
                  </w:pPr>
                  <w:r w:rsidRPr="00FB7598">
                    <w:rPr>
                      <w:rFonts w:ascii="Verdana" w:hAnsi="Verdana"/>
                      <w:sz w:val="22"/>
                      <w:szCs w:val="22"/>
                      <w:lang w:val="en-US"/>
                    </w:rPr>
                    <w:t>“</w:t>
                  </w:r>
                  <w:r w:rsidRPr="00FB7598">
                    <w:rPr>
                      <w:rFonts w:ascii="Verdana" w:hAnsi="Verdana"/>
                      <w:i/>
                      <w:sz w:val="22"/>
                      <w:szCs w:val="22"/>
                      <w:lang w:val="en-US"/>
                    </w:rPr>
                    <w:t xml:space="preserve">We share a core value with </w:t>
                  </w:r>
                  <w:proofErr w:type="spellStart"/>
                  <w:r w:rsidRPr="00FB7598">
                    <w:rPr>
                      <w:rFonts w:ascii="Verdana" w:hAnsi="Verdana"/>
                      <w:i/>
                      <w:sz w:val="22"/>
                      <w:szCs w:val="22"/>
                      <w:lang w:val="en-US"/>
                    </w:rPr>
                    <w:t>Movin’On</w:t>
                  </w:r>
                  <w:proofErr w:type="spellEnd"/>
                  <w:r w:rsidRPr="00FB7598">
                    <w:rPr>
                      <w:rFonts w:ascii="Verdana" w:hAnsi="Verdana"/>
                      <w:i/>
                      <w:sz w:val="22"/>
                      <w:szCs w:val="22"/>
                      <w:lang w:val="en-US"/>
                    </w:rPr>
                    <w:t xml:space="preserve"> and its partners, namely the deep belief that mobility, and movement in the broadest sense of the term, are inherent to life and a source of progress</w:t>
                  </w:r>
                  <w:r w:rsidRPr="00FB7598">
                    <w:rPr>
                      <w:rFonts w:ascii="Verdana" w:hAnsi="Verdana"/>
                      <w:sz w:val="22"/>
                      <w:szCs w:val="22"/>
                      <w:lang w:val="en-US"/>
                    </w:rPr>
                    <w:t xml:space="preserve">,” says Michelin Managing Chairman Florent </w:t>
                  </w:r>
                  <w:proofErr w:type="spellStart"/>
                  <w:r w:rsidRPr="00FB7598">
                    <w:rPr>
                      <w:rFonts w:ascii="Verdana" w:hAnsi="Verdana"/>
                      <w:sz w:val="22"/>
                      <w:szCs w:val="22"/>
                      <w:lang w:val="en-US"/>
                    </w:rPr>
                    <w:t>Menegaux</w:t>
                  </w:r>
                  <w:proofErr w:type="spellEnd"/>
                  <w:r w:rsidRPr="00FB7598">
                    <w:rPr>
                      <w:rFonts w:ascii="Verdana" w:hAnsi="Verdana"/>
                      <w:sz w:val="22"/>
                      <w:szCs w:val="22"/>
                      <w:lang w:val="en-US"/>
                    </w:rPr>
                    <w:t xml:space="preserve">. </w:t>
                  </w:r>
                  <w:r w:rsidRPr="00FB7598">
                    <w:rPr>
                      <w:rFonts w:ascii="Verdana" w:hAnsi="Verdana"/>
                      <w:i/>
                      <w:sz w:val="22"/>
                      <w:szCs w:val="22"/>
                      <w:lang w:val="en-US"/>
                    </w:rPr>
                    <w:t>“The two innovative solutions we are presenting at this year’s global sustainable mobility summit offer tangible, real-world proof of our determination to make mobility increasingly sustainable.”</w:t>
                  </w:r>
                </w:p>
                <w:p w14:paraId="44D5E528" w14:textId="4AE6B175" w:rsidR="00A620B9" w:rsidRPr="00FB7598" w:rsidRDefault="006B773A" w:rsidP="00FB7598">
                  <w:pPr>
                    <w:rPr>
                      <w:rFonts w:ascii="Verdana" w:hAnsi="Verdana"/>
                      <w:sz w:val="22"/>
                      <w:szCs w:val="22"/>
                      <w:lang w:val="en-US"/>
                    </w:rPr>
                  </w:pPr>
                </w:p>
              </w:sdtContent>
            </w:sdt>
            <w:p w14:paraId="7B5A7855" w14:textId="77777777" w:rsidR="00917267" w:rsidRDefault="00917267" w:rsidP="00A620B9">
              <w:pPr>
                <w:rPr>
                  <w:rFonts w:ascii="Verdana" w:hAnsi="Verdana"/>
                  <w:sz w:val="22"/>
                  <w:szCs w:val="22"/>
                </w:rPr>
              </w:pPr>
            </w:p>
            <w:p w14:paraId="70742B41" w14:textId="77777777" w:rsidR="00917267" w:rsidRDefault="00917267" w:rsidP="00A620B9">
              <w:pPr>
                <w:rPr>
                  <w:rFonts w:ascii="Verdana" w:hAnsi="Verdana"/>
                  <w:sz w:val="22"/>
                  <w:szCs w:val="22"/>
                </w:rPr>
              </w:pPr>
            </w:p>
            <w:p w14:paraId="5CC51701" w14:textId="58C74A24" w:rsidR="00A620B9" w:rsidRPr="00FB7598" w:rsidRDefault="006B773A" w:rsidP="00A620B9">
              <w:pPr>
                <w:rPr>
                  <w:rFonts w:ascii="Verdana" w:hAnsi="Verdana"/>
                  <w:sz w:val="22"/>
                  <w:szCs w:val="22"/>
                </w:rPr>
              </w:pPr>
            </w:p>
          </w:sdtContent>
        </w:sdt>
        <w:p w14:paraId="57B02074" w14:textId="77777777" w:rsidR="00FB7598" w:rsidRDefault="00FB7598">
          <w:pPr>
            <w:rPr>
              <w:rFonts w:ascii="Verdana" w:hAnsi="Verdana"/>
              <w:sz w:val="22"/>
              <w:szCs w:val="22"/>
              <w:lang w:val="en-US"/>
            </w:rPr>
          </w:pPr>
        </w:p>
        <w:p w14:paraId="5EB758ED" w14:textId="77777777" w:rsidR="00917267" w:rsidRDefault="006B773A" w:rsidP="00917267">
          <w:pPr>
            <w:rPr>
              <w:rFonts w:ascii="Verdana" w:hAnsi="Verdana"/>
              <w:sz w:val="22"/>
              <w:szCs w:val="22"/>
              <w:lang w:val="en-US"/>
            </w:rPr>
          </w:pPr>
        </w:p>
      </w:sdtContent>
    </w:sdt>
    <w:p w14:paraId="7D5CED95" w14:textId="3D436CF2" w:rsidR="00CC6BAF" w:rsidRPr="00917267" w:rsidRDefault="003F197B" w:rsidP="00917267">
      <w:pPr>
        <w:rPr>
          <w:rFonts w:ascii="Verdana" w:hAnsi="Verdana"/>
          <w:sz w:val="22"/>
          <w:szCs w:val="22"/>
          <w:lang w:val="en-US"/>
        </w:rPr>
      </w:pPr>
      <w:r w:rsidRPr="00170CB5">
        <w:rPr>
          <w:rFonts w:ascii="Michelin Unit Text Light" w:hAnsi="Michelin Unit Text Light" w:cs="Arial"/>
          <w:sz w:val="16"/>
          <w:szCs w:val="16"/>
          <w:lang w:val="en-US"/>
        </w:rPr>
        <w:t>Michelin, the leading mobility company, is dedicated to enhancing its clients’ mobility, sustainably; designing and distributing the most suitable tires, services and solutions for its clients’ needs; providing digital services, maps and guides to help enrich trips and travels and make them unique experiences; and developing high-technology materials that serve a variety of industries. Headquartered in Clermont-Ferrand, France, Michelin is present in 170 countries, has 123,600 employees and operates 71 tire production facilities which together produced around 170 million tires in 2020. (</w:t>
      </w:r>
      <w:hyperlink r:id="rId10" w:history="1">
        <w:r w:rsidRPr="00170CB5">
          <w:rPr>
            <w:rStyle w:val="Lienhypertexte"/>
            <w:rFonts w:ascii="Michelin Unit Text Light" w:hAnsi="Michelin Unit Text Light" w:cs="Arial"/>
            <w:sz w:val="16"/>
            <w:szCs w:val="16"/>
            <w:lang w:val="en-US"/>
          </w:rPr>
          <w:t>www.michelin.com</w:t>
        </w:r>
      </w:hyperlink>
      <w:r w:rsidRPr="00170CB5">
        <w:rPr>
          <w:rFonts w:ascii="Michelin Unit Text Light" w:hAnsi="Michelin Unit Text Light" w:cs="Arial"/>
          <w:sz w:val="16"/>
          <w:szCs w:val="16"/>
          <w:lang w:val="en-US"/>
        </w:rPr>
        <w:t>)</w:t>
      </w:r>
    </w:p>
    <w:p w14:paraId="5B438FDB" w14:textId="33AC5732" w:rsidR="00CC6BAF" w:rsidRDefault="00CC6BAF" w:rsidP="00CC6BAF">
      <w:pPr>
        <w:jc w:val="both"/>
        <w:rPr>
          <w:rFonts w:ascii="Michelin Unit Text" w:hAnsi="Michelin Unit Text" w:cs="Arial"/>
          <w:sz w:val="20"/>
          <w:szCs w:val="20"/>
          <w:lang w:val="en-US"/>
        </w:rPr>
      </w:pPr>
    </w:p>
    <w:p w14:paraId="7599F94B" w14:textId="2EFDB42C" w:rsidR="00917267" w:rsidRDefault="00917267" w:rsidP="00CC6BAF">
      <w:pPr>
        <w:jc w:val="both"/>
        <w:rPr>
          <w:rFonts w:ascii="Michelin Unit Text" w:hAnsi="Michelin Unit Text" w:cs="Arial"/>
          <w:sz w:val="20"/>
          <w:szCs w:val="20"/>
          <w:lang w:val="en-US"/>
        </w:rPr>
      </w:pPr>
    </w:p>
    <w:p w14:paraId="55F5D4A0" w14:textId="7F2B3D79" w:rsidR="00917267" w:rsidRDefault="00917267" w:rsidP="00CC6BAF">
      <w:pPr>
        <w:jc w:val="both"/>
        <w:rPr>
          <w:rFonts w:ascii="Michelin Unit Text" w:hAnsi="Michelin Unit Text" w:cs="Arial"/>
          <w:sz w:val="20"/>
          <w:szCs w:val="20"/>
          <w:lang w:val="en-US"/>
        </w:rPr>
      </w:pPr>
    </w:p>
    <w:p w14:paraId="38E24F0E" w14:textId="77777777" w:rsidR="00917267" w:rsidRDefault="00917267" w:rsidP="00CC6BAF">
      <w:pPr>
        <w:jc w:val="both"/>
        <w:rPr>
          <w:rFonts w:ascii="Michelin Unit Text" w:hAnsi="Michelin Unit Text" w:cs="Arial"/>
          <w:sz w:val="20"/>
          <w:szCs w:val="20"/>
          <w:lang w:val="en-US"/>
        </w:rPr>
      </w:pPr>
    </w:p>
    <w:p w14:paraId="15BC984B" w14:textId="77777777" w:rsidR="00917267" w:rsidRPr="00170CB5" w:rsidRDefault="00917267" w:rsidP="00CC6BAF">
      <w:pPr>
        <w:jc w:val="both"/>
        <w:rPr>
          <w:rFonts w:ascii="Michelin Unit Text" w:hAnsi="Michelin Unit Text" w:cs="Arial"/>
          <w:sz w:val="20"/>
          <w:szCs w:val="20"/>
          <w:lang w:val="en-US"/>
        </w:rPr>
      </w:pPr>
    </w:p>
    <w:p w14:paraId="4D8EE3F6" w14:textId="77777777" w:rsidR="00CC6BAF" w:rsidRPr="00170CB5" w:rsidRDefault="00CC6BAF" w:rsidP="00CC6BAF">
      <w:pPr>
        <w:jc w:val="both"/>
        <w:rPr>
          <w:rFonts w:ascii="Michelin Unit Text" w:hAnsi="Michelin Unit Text" w:cs="Arial"/>
          <w:sz w:val="20"/>
          <w:szCs w:val="20"/>
          <w:lang w:val="en-US"/>
        </w:rPr>
      </w:pPr>
    </w:p>
    <w:p w14:paraId="59AB309B" w14:textId="77777777" w:rsidR="00CC6BAF" w:rsidRPr="00170CB5" w:rsidRDefault="00CC6BAF" w:rsidP="00CC6BAF">
      <w:pPr>
        <w:jc w:val="both"/>
        <w:rPr>
          <w:rFonts w:ascii="Michelin Unit Text" w:hAnsi="Michelin Unit Text" w:cs="Arial"/>
          <w:sz w:val="20"/>
          <w:szCs w:val="20"/>
          <w:lang w:val="en-US"/>
        </w:rPr>
      </w:pPr>
    </w:p>
    <w:p w14:paraId="17747D55" w14:textId="2126657D" w:rsidR="00CC6BAF" w:rsidRPr="00170CB5" w:rsidRDefault="00CC6BAF" w:rsidP="00CC6BAF">
      <w:pPr>
        <w:spacing w:line="276" w:lineRule="auto"/>
        <w:jc w:val="center"/>
        <w:rPr>
          <w:rFonts w:ascii="Michelin Unit Titling" w:hAnsi="Michelin Unit Titling" w:cs="Arial"/>
          <w:sz w:val="28"/>
          <w:szCs w:val="28"/>
          <w:lang w:val="en-US"/>
        </w:rPr>
      </w:pPr>
      <w:r w:rsidRPr="00170CB5">
        <w:rPr>
          <w:rFonts w:ascii="Michelin Unit Titling" w:hAnsi="Michelin Unit Titling" w:cs="Arial"/>
          <w:sz w:val="28"/>
          <w:szCs w:val="28"/>
          <w:lang w:val="en-US"/>
        </w:rPr>
        <w:t>MICHELIN</w:t>
      </w:r>
      <w:r w:rsidR="00ED7136">
        <w:rPr>
          <w:rFonts w:ascii="Michelin Unit Titling" w:hAnsi="Michelin Unit Titling" w:cs="Arial"/>
          <w:sz w:val="28"/>
          <w:szCs w:val="28"/>
          <w:lang w:val="en-US"/>
        </w:rPr>
        <w:t xml:space="preserve"> GROUP MEDIA RELATIONS</w:t>
      </w:r>
    </w:p>
    <w:p w14:paraId="6AF8E33E" w14:textId="13CE93E1" w:rsidR="00CC6BAF" w:rsidRPr="00170CB5" w:rsidRDefault="00CC6BAF" w:rsidP="00CC6BAF">
      <w:pPr>
        <w:tabs>
          <w:tab w:val="left" w:pos="2780"/>
          <w:tab w:val="center" w:pos="4513"/>
        </w:tabs>
        <w:spacing w:line="276" w:lineRule="auto"/>
        <w:jc w:val="center"/>
        <w:rPr>
          <w:rFonts w:ascii="Michelin Unit Text Semi Bold" w:hAnsi="Michelin Unit Text Semi Bold" w:cs="Arial"/>
          <w:b/>
          <w:bCs/>
          <w:sz w:val="28"/>
          <w:szCs w:val="28"/>
          <w:lang w:val="en-US"/>
        </w:rPr>
      </w:pPr>
      <w:r w:rsidRPr="00170CB5">
        <w:rPr>
          <w:rFonts w:ascii="Michelin Unit Text Semi Bold" w:hAnsi="Michelin Unit Text Semi Bold" w:cs="Arial"/>
          <w:b/>
          <w:bCs/>
          <w:sz w:val="28"/>
          <w:szCs w:val="28"/>
          <w:lang w:val="en-US"/>
        </w:rPr>
        <w:t>+33 (0) 1 45 66 22 22</w:t>
      </w:r>
    </w:p>
    <w:p w14:paraId="5E4C9673" w14:textId="77777777" w:rsidR="00223657" w:rsidRPr="00A460E4" w:rsidRDefault="00223657" w:rsidP="00223657">
      <w:pPr>
        <w:spacing w:line="276" w:lineRule="auto"/>
        <w:jc w:val="center"/>
        <w:rPr>
          <w:rFonts w:ascii="Michelin Unit Text" w:hAnsi="Michelin Unit Text" w:cs="Arial"/>
          <w:sz w:val="28"/>
          <w:szCs w:val="28"/>
          <w:lang w:val="en-US"/>
        </w:rPr>
      </w:pPr>
      <w:r>
        <w:rPr>
          <w:rFonts w:ascii="Michelin Unit Text" w:hAnsi="Michelin Unit Text" w:cs="Arial"/>
          <w:sz w:val="28"/>
          <w:szCs w:val="28"/>
          <w:lang w:val="en-US"/>
        </w:rPr>
        <w:t>7 days a week</w:t>
      </w:r>
    </w:p>
    <w:p w14:paraId="7438ACE2" w14:textId="63548FC3" w:rsidR="00CC6BAF" w:rsidRPr="00170CB5" w:rsidRDefault="00CC6BAF" w:rsidP="00CC6BAF">
      <w:pPr>
        <w:jc w:val="center"/>
        <w:rPr>
          <w:rFonts w:ascii="Michelin Unit Text" w:hAnsi="Michelin Unit Text" w:cs="Arial"/>
          <w:lang w:val="en-US"/>
        </w:rPr>
      </w:pPr>
      <w:r w:rsidRPr="00170CB5">
        <w:rPr>
          <w:rFonts w:ascii="Michelin Unit Text" w:hAnsi="Michelin Unit Text"/>
          <w:noProof/>
          <w:sz w:val="36"/>
          <w:szCs w:val="36"/>
          <w:lang w:val="en-U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3E1C1ACF" w14:textId="316EA1CC" w:rsidR="00CC6BAF" w:rsidRPr="00170CB5" w:rsidRDefault="00CC6BAF" w:rsidP="00CC6BAF">
      <w:pPr>
        <w:jc w:val="center"/>
        <w:rPr>
          <w:rFonts w:ascii="Michelin Unit Text" w:hAnsi="Michelin Unit Text"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170CB5" w14:paraId="0DF1306C" w14:textId="77777777" w:rsidTr="00CC6BAF">
        <w:tc>
          <w:tcPr>
            <w:tcW w:w="9016" w:type="dxa"/>
          </w:tcPr>
          <w:p w14:paraId="64CFAB72" w14:textId="27092DDE" w:rsidR="00CC6BAF" w:rsidRPr="00170CB5" w:rsidRDefault="00CC6BAF" w:rsidP="00CC6BAF">
            <w:pPr>
              <w:jc w:val="center"/>
              <w:rPr>
                <w:rFonts w:ascii="Michelin Unit Text" w:hAnsi="Michelin Unit Text" w:cs="Arial"/>
                <w:color w:val="08519D"/>
                <w:lang w:val="en-US"/>
              </w:rPr>
            </w:pPr>
            <w:r w:rsidRPr="00170CB5">
              <w:rPr>
                <w:rFonts w:ascii="Michelin Unit Text" w:hAnsi="Michelin Unit Text" w:cs="Arial"/>
                <w:color w:val="08519D"/>
                <w:lang w:val="en-US"/>
              </w:rPr>
              <w:t>www.michelin.com</w:t>
            </w:r>
          </w:p>
        </w:tc>
      </w:tr>
      <w:tr w:rsidR="00CC6BAF" w:rsidRPr="00170CB5" w14:paraId="148A590E" w14:textId="77777777" w:rsidTr="00CC6BAF">
        <w:tc>
          <w:tcPr>
            <w:tcW w:w="9016" w:type="dxa"/>
          </w:tcPr>
          <w:p w14:paraId="78DB6A4F" w14:textId="4C2E4B3D" w:rsidR="00CC6BAF" w:rsidRPr="00170CB5" w:rsidRDefault="00CC6BAF" w:rsidP="00CC6BAF">
            <w:pPr>
              <w:jc w:val="center"/>
              <w:rPr>
                <w:rFonts w:ascii="Michelin Unit Text" w:hAnsi="Michelin Unit Text" w:cs="Arial"/>
                <w:color w:val="08519D"/>
                <w:lang w:val="en-US"/>
              </w:rPr>
            </w:pPr>
            <w:r w:rsidRPr="00170CB5">
              <w:rPr>
                <w:rFonts w:ascii="Michelin Unit Text" w:hAnsi="Michelin Unit Text"/>
                <w:noProof/>
                <w:sz w:val="36"/>
                <w:szCs w:val="36"/>
                <w:lang w:val="en-U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170CB5">
              <w:rPr>
                <w:rFonts w:ascii="Michelin Unit Text" w:hAnsi="Michelin Unit Text" w:cs="Arial"/>
                <w:color w:val="08519D"/>
                <w:lang w:val="en-US"/>
              </w:rPr>
              <w:t xml:space="preserve"> @MichelinPress</w:t>
            </w:r>
          </w:p>
        </w:tc>
      </w:tr>
    </w:tbl>
    <w:p w14:paraId="7C41D2FE" w14:textId="77777777" w:rsidR="00CC6BAF" w:rsidRPr="00170CB5" w:rsidRDefault="00CC6BAF" w:rsidP="00CC6BAF">
      <w:pPr>
        <w:jc w:val="center"/>
        <w:rPr>
          <w:rFonts w:ascii="Michelin Unit Text" w:hAnsi="Michelin Unit Text" w:cs="Arial"/>
          <w:lang w:val="en-US"/>
        </w:rPr>
      </w:pPr>
    </w:p>
    <w:p w14:paraId="5F15306C" w14:textId="77777777" w:rsidR="00CC6BAF" w:rsidRPr="00170CB5" w:rsidRDefault="00CC6BAF" w:rsidP="00CC6BAF">
      <w:pPr>
        <w:rPr>
          <w:rFonts w:ascii="Michelin Unit Text" w:hAnsi="Michelin Unit Text" w:cs="Arial"/>
          <w:lang w:val="en-US"/>
        </w:rPr>
      </w:pPr>
    </w:p>
    <w:p w14:paraId="35E7F4EF" w14:textId="51F7358F" w:rsidR="00387E23" w:rsidRPr="00ED7136" w:rsidRDefault="00CC6BAF" w:rsidP="00CC6BAF">
      <w:pPr>
        <w:jc w:val="center"/>
        <w:rPr>
          <w:rFonts w:ascii="Michelin Unit Text Light" w:hAnsi="Michelin Unit Text Light"/>
          <w:noProof/>
        </w:rPr>
      </w:pPr>
      <w:r w:rsidRPr="00ED7136">
        <w:rPr>
          <w:rFonts w:ascii="Michelin Unit Text Light" w:hAnsi="Michelin Unit Text Light" w:cs="Arial"/>
        </w:rPr>
        <w:t>27 cours de l’Ile Seguin, 92100 Boulogne-Billancourt</w:t>
      </w:r>
    </w:p>
    <w:sectPr w:rsidR="00387E23" w:rsidRPr="00ED7136" w:rsidSect="00917267">
      <w:headerReference w:type="default" r:id="rId14"/>
      <w:footerReference w:type="default" r:id="rId15"/>
      <w:headerReference w:type="first" r:id="rId16"/>
      <w:footerReference w:type="first" r:id="rId17"/>
      <w:pgSz w:w="11906" w:h="16838"/>
      <w:pgMar w:top="1440" w:right="1133" w:bottom="144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A69DA" w14:textId="77777777" w:rsidR="006B773A" w:rsidRDefault="006B773A" w:rsidP="00F24D98">
      <w:r>
        <w:separator/>
      </w:r>
    </w:p>
  </w:endnote>
  <w:endnote w:type="continuationSeparator" w:id="0">
    <w:p w14:paraId="5526DC63" w14:textId="77777777" w:rsidR="006B773A" w:rsidRDefault="006B773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helin Unit Text Light">
    <w:panose1 w:val="02000000000000000000"/>
    <w:charset w:val="00"/>
    <w:family w:val="modern"/>
    <w:notTrueType/>
    <w:pitch w:val="variable"/>
    <w:sig w:usb0="00000287" w:usb1="00000000" w:usb2="00000000" w:usb3="00000000" w:csb0="0000000F" w:csb1="00000000"/>
  </w:font>
  <w:font w:name="Michelin Unit Text">
    <w:altName w:val="Michelin Unit Text"/>
    <w:panose1 w:val="02000000000000000000"/>
    <w:charset w:val="00"/>
    <w:family w:val="modern"/>
    <w:notTrueType/>
    <w:pitch w:val="variable"/>
    <w:sig w:usb0="00000287" w:usb1="00000000" w:usb2="00000000" w:usb3="00000000" w:csb0="0000000F" w:csb1="00000000"/>
  </w:font>
  <w:font w:name="Michelin Unit Titling">
    <w:altName w:val="Michelin Unit Titling"/>
    <w:panose1 w:val="02000000000000000000"/>
    <w:charset w:val="00"/>
    <w:family w:val="modern"/>
    <w:notTrueType/>
    <w:pitch w:val="variable"/>
    <w:sig w:usb0="00000007" w:usb1="00000000" w:usb2="00000000" w:usb3="00000000" w:csb0="00000003" w:csb1="00000000"/>
  </w:font>
  <w:font w:name="Michelin Unit Text Semi Bold">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7052" w14:textId="77777777" w:rsidR="00917267" w:rsidRPr="00917267" w:rsidRDefault="00917267" w:rsidP="00917267">
    <w:pPr>
      <w:pStyle w:val="Pieddepage"/>
      <w:rPr>
        <w:sz w:val="16"/>
        <w:szCs w:val="16"/>
        <w:lang w:val="en-US"/>
      </w:rPr>
    </w:pPr>
    <w:r w:rsidRPr="00917267">
      <w:rPr>
        <w:sz w:val="16"/>
        <w:lang w:val="en-US"/>
      </w:rPr>
      <w:t>* This gain may vary depending on the type of vessel, its route or prevailing weather conditions</w:t>
    </w:r>
  </w:p>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61099" w14:textId="77777777" w:rsidR="006B773A" w:rsidRDefault="006B773A" w:rsidP="00F24D98">
      <w:r>
        <w:separator/>
      </w:r>
    </w:p>
  </w:footnote>
  <w:footnote w:type="continuationSeparator" w:id="0">
    <w:p w14:paraId="324D4BDF" w14:textId="77777777" w:rsidR="006B773A" w:rsidRDefault="006B773A"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505A" w14:textId="2447ECEA" w:rsidR="00C53F0C" w:rsidRPr="00C53F0C" w:rsidRDefault="00170CB5" w:rsidP="00170CB5">
    <w:pPr>
      <w:pStyle w:val="En-tte"/>
      <w:ind w:left="-1418"/>
      <w:jc w:val="center"/>
      <w:rPr>
        <w:rFonts w:ascii="Michelin Unit Titling" w:hAnsi="Michelin Unit Titling"/>
        <w:color w:val="404040" w:themeColor="text1" w:themeTint="BF"/>
      </w:rPr>
    </w:pPr>
    <w:r>
      <w:rPr>
        <w:rFonts w:ascii="Michelin Unit Titling" w:hAnsi="Michelin Unit Titling"/>
        <w:noProof/>
        <w:color w:val="000000" w:themeColor="text1"/>
      </w:rPr>
      <mc:AlternateContent>
        <mc:Choice Requires="wps">
          <w:drawing>
            <wp:anchor distT="0" distB="0" distL="114300" distR="114300" simplePos="0" relativeHeight="251663360" behindDoc="0" locked="0" layoutInCell="1" allowOverlap="1" wp14:anchorId="1E48F2F4" wp14:editId="587BE689">
              <wp:simplePos x="0" y="0"/>
              <wp:positionH relativeFrom="page">
                <wp:posOffset>241300</wp:posOffset>
              </wp:positionH>
              <wp:positionV relativeFrom="paragraph">
                <wp:posOffset>1407160</wp:posOffset>
              </wp:positionV>
              <wp:extent cx="1397000" cy="2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97000" cy="254000"/>
                      </a:xfrm>
                      <a:prstGeom prst="rect">
                        <a:avLst/>
                      </a:prstGeom>
                      <a:solidFill>
                        <a:schemeClr val="lt1"/>
                      </a:solidFill>
                      <a:ln w="6350">
                        <a:noFill/>
                      </a:ln>
                    </wps:spPr>
                    <wps:txbx>
                      <w:txbxContent>
                        <w:p w14:paraId="55E3148E" w14:textId="77777777" w:rsidR="00170CB5" w:rsidRPr="00AC0E74" w:rsidRDefault="00170CB5" w:rsidP="00170CB5">
                          <w:pPr>
                            <w:jc w:val="center"/>
                            <w:rPr>
                              <w:rFonts w:ascii="Michelin Unit Titling" w:hAnsi="Michelin Unit Titling"/>
                              <w:color w:val="575757"/>
                            </w:rPr>
                          </w:pPr>
                          <w:r>
                            <w:rPr>
                              <w:rFonts w:ascii="Michelin Unit Titling" w:hAnsi="Michelin Unit Titling"/>
                              <w:color w:val="575757"/>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8F2F4" id="_x0000_t202" coordsize="21600,21600" o:spt="202" path="m,l,21600r21600,l21600,xe">
              <v:stroke joinstyle="miter"/>
              <v:path gradientshapeok="t" o:connecttype="rect"/>
            </v:shapetype>
            <v:shape id="Text Box 9" o:spid="_x0000_s1026" type="#_x0000_t202" style="position:absolute;left:0;text-align:left;margin-left:19pt;margin-top:110.8pt;width:110pt;height:2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" fillcolor="white [3201]" stroked="f" strokeweight=".5pt">
              <v:textbox>
                <w:txbxContent>
                  <w:p w14:paraId="55E3148E" w14:textId="77777777" w:rsidR="00170CB5" w:rsidRPr="00AC0E74" w:rsidRDefault="00170CB5" w:rsidP="00170CB5">
                    <w:pPr>
                      <w:jc w:val="center"/>
                      <w:rPr>
                        <w:rFonts w:ascii="Michelin Unit Titling" w:hAnsi="Michelin Unit Titling"/>
                        <w:color w:val="575757"/>
                      </w:rPr>
                    </w:pPr>
                    <w:r>
                      <w:rPr>
                        <w:rFonts w:ascii="Michelin Unit Titling" w:hAnsi="Michelin Unit Titling"/>
                        <w:color w:val="575757"/>
                      </w:rPr>
                      <w:t>GROUP</w:t>
                    </w:r>
                  </w:p>
                </w:txbxContent>
              </v:textbox>
              <w10:wrap anchorx="page"/>
            </v:shape>
          </w:pict>
        </mc:Fallback>
      </mc:AlternateContent>
    </w:r>
    <w:r>
      <w:rPr>
        <w:rFonts w:ascii="Michelin Unit Titling" w:hAnsi="Michelin Unit Titling"/>
        <w:noProof/>
        <w:color w:val="404040" w:themeColor="text1" w:themeTint="BF"/>
      </w:rPr>
      <w:drawing>
        <wp:inline distT="0" distB="0" distL="0" distR="0" wp14:anchorId="46175BA5" wp14:editId="72E625C4">
          <wp:extent cx="7480278" cy="1879600"/>
          <wp:effectExtent l="0" t="0" r="63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08481" cy="18866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19ED3649" w:rsidR="001963B1" w:rsidRDefault="00170CB5" w:rsidP="006C44F0">
    <w:pPr>
      <w:pStyle w:val="En-tte"/>
      <w:ind w:left="-1418"/>
    </w:pPr>
    <w:r>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1C5E48CB">
              <wp:simplePos x="0" y="0"/>
              <wp:positionH relativeFrom="page">
                <wp:posOffset>2200949</wp:posOffset>
              </wp:positionH>
              <wp:positionV relativeFrom="paragraph">
                <wp:posOffset>788035</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5C78F31F" w:rsidR="000B3F91" w:rsidRPr="00AC0E74" w:rsidRDefault="003F197B" w:rsidP="000B3F91">
                          <w:pPr>
                            <w:jc w:val="center"/>
                            <w:rPr>
                              <w:rFonts w:ascii="Michelin Unit Titling" w:hAnsi="Michelin Unit Titling"/>
                              <w:color w:val="575757"/>
                            </w:rPr>
                          </w:pPr>
                          <w:r>
                            <w:rPr>
                              <w:rFonts w:ascii="Michelin Unit Titling" w:hAnsi="Michelin Unit Titling"/>
                              <w:color w:val="575757"/>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7" type="#_x0000_t202" style="position:absolute;left:0;text-align:left;margin-left:173.3pt;margin-top:62.0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" fillcolor="white [3201]" stroked="f" strokeweight=".5pt">
              <v:textbox>
                <w:txbxContent>
                  <w:p w14:paraId="5ECC90E7" w14:textId="5C78F31F" w:rsidR="000B3F91" w:rsidRPr="00AC0E74" w:rsidRDefault="003F197B" w:rsidP="000B3F91">
                    <w:pPr>
                      <w:jc w:val="center"/>
                      <w:rPr>
                        <w:rFonts w:ascii="Michelin Unit Titling" w:hAnsi="Michelin Unit Titling"/>
                        <w:color w:val="575757"/>
                      </w:rPr>
                    </w:pPr>
                    <w:r>
                      <w:rPr>
                        <w:rFonts w:ascii="Michelin Unit Titling" w:hAnsi="Michelin Unit Titling"/>
                        <w:color w:val="575757"/>
                      </w:rPr>
                      <w:t>PRESS RELEASE</w:t>
                    </w:r>
                  </w:p>
                </w:txbxContent>
              </v:textbox>
              <w10:wrap anchorx="page"/>
            </v:shape>
          </w:pict>
        </mc:Fallback>
      </mc:AlternateContent>
    </w:r>
    <w:r w:rsidR="003F197B">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3C164574">
              <wp:simplePos x="0" y="0"/>
              <wp:positionH relativeFrom="page">
                <wp:posOffset>228600</wp:posOffset>
              </wp:positionH>
              <wp:positionV relativeFrom="paragraph">
                <wp:posOffset>1367155</wp:posOffset>
              </wp:positionV>
              <wp:extent cx="1397000"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7000" cy="254000"/>
                      </a:xfrm>
                      <a:prstGeom prst="rect">
                        <a:avLst/>
                      </a:prstGeom>
                      <a:solidFill>
                        <a:schemeClr val="lt1"/>
                      </a:solidFill>
                      <a:ln w="6350">
                        <a:noFill/>
                      </a:ln>
                    </wps:spPr>
                    <wps:txbx>
                      <w:txbxContent>
                        <w:p w14:paraId="239CAE9F" w14:textId="543D78A0" w:rsidR="003F197B" w:rsidRPr="00AC0E74" w:rsidRDefault="003F197B" w:rsidP="003F197B">
                          <w:pPr>
                            <w:jc w:val="center"/>
                            <w:rPr>
                              <w:rFonts w:ascii="Michelin Unit Titling" w:hAnsi="Michelin Unit Titling"/>
                              <w:color w:val="575757"/>
                            </w:rPr>
                          </w:pPr>
                          <w:r>
                            <w:rPr>
                              <w:rFonts w:ascii="Michelin Unit Titling" w:hAnsi="Michelin Unit Titling"/>
                              <w:color w:val="575757"/>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8" type="#_x0000_t202" style="position:absolute;left:0;text-align:left;margin-left:18pt;margin-top:107.65pt;width:110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" fillcolor="white [3201]" stroked="f" strokeweight=".5pt">
              <v:textbox>
                <w:txbxContent>
                  <w:p w14:paraId="239CAE9F" w14:textId="543D78A0" w:rsidR="003F197B" w:rsidRPr="00AC0E74" w:rsidRDefault="003F197B" w:rsidP="003F197B">
                    <w:pPr>
                      <w:jc w:val="center"/>
                      <w:rPr>
                        <w:rFonts w:ascii="Michelin Unit Titling" w:hAnsi="Michelin Unit Titling"/>
                        <w:color w:val="575757"/>
                      </w:rPr>
                    </w:pPr>
                    <w:r>
                      <w:rPr>
                        <w:rFonts w:ascii="Michelin Unit Titling" w:hAnsi="Michelin Unit Titling"/>
                        <w:color w:val="575757"/>
                      </w:rPr>
                      <w:t>GROUP</w:t>
                    </w:r>
                  </w:p>
                </w:txbxContent>
              </v:textbox>
              <w10:wrap anchorx="page"/>
            </v:shape>
          </w:pict>
        </mc:Fallback>
      </mc:AlternateContent>
    </w:r>
    <w:r>
      <w:rPr>
        <w:noProof/>
      </w:rPr>
      <w:drawing>
        <wp:inline distT="0" distB="0" distL="0" distR="0" wp14:anchorId="2B5BC1A7" wp14:editId="7692BCDD">
          <wp:extent cx="7429735" cy="1866900"/>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440597" cy="1869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B15"/>
    <w:multiLevelType w:val="hybridMultilevel"/>
    <w:tmpl w:val="AA7A8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42B3F"/>
    <w:multiLevelType w:val="hybridMultilevel"/>
    <w:tmpl w:val="7D883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46058"/>
    <w:rsid w:val="00054F6E"/>
    <w:rsid w:val="0008616D"/>
    <w:rsid w:val="000B3F91"/>
    <w:rsid w:val="00112957"/>
    <w:rsid w:val="00116A1A"/>
    <w:rsid w:val="00166144"/>
    <w:rsid w:val="00170CB5"/>
    <w:rsid w:val="00193D79"/>
    <w:rsid w:val="001963B1"/>
    <w:rsid w:val="001C0147"/>
    <w:rsid w:val="0021595A"/>
    <w:rsid w:val="00223657"/>
    <w:rsid w:val="00262F8B"/>
    <w:rsid w:val="00274DC8"/>
    <w:rsid w:val="00387E23"/>
    <w:rsid w:val="003930CA"/>
    <w:rsid w:val="003C3F16"/>
    <w:rsid w:val="003D101F"/>
    <w:rsid w:val="003F197B"/>
    <w:rsid w:val="00414F37"/>
    <w:rsid w:val="00422FAA"/>
    <w:rsid w:val="004237CD"/>
    <w:rsid w:val="0044379B"/>
    <w:rsid w:val="00471963"/>
    <w:rsid w:val="00493386"/>
    <w:rsid w:val="004A7A65"/>
    <w:rsid w:val="004C6A8C"/>
    <w:rsid w:val="004E3294"/>
    <w:rsid w:val="005669D1"/>
    <w:rsid w:val="005704F2"/>
    <w:rsid w:val="00583127"/>
    <w:rsid w:val="006235A3"/>
    <w:rsid w:val="006920B7"/>
    <w:rsid w:val="006B773A"/>
    <w:rsid w:val="006C44F0"/>
    <w:rsid w:val="00727464"/>
    <w:rsid w:val="007316BE"/>
    <w:rsid w:val="0085450A"/>
    <w:rsid w:val="008A4F99"/>
    <w:rsid w:val="008C41FE"/>
    <w:rsid w:val="00917267"/>
    <w:rsid w:val="0093532F"/>
    <w:rsid w:val="00A05352"/>
    <w:rsid w:val="00A254F2"/>
    <w:rsid w:val="00A620B9"/>
    <w:rsid w:val="00AC0E74"/>
    <w:rsid w:val="00B05B19"/>
    <w:rsid w:val="00B13DD6"/>
    <w:rsid w:val="00B20424"/>
    <w:rsid w:val="00B97B28"/>
    <w:rsid w:val="00C53F0C"/>
    <w:rsid w:val="00CC6BAF"/>
    <w:rsid w:val="00D240A6"/>
    <w:rsid w:val="00D40F94"/>
    <w:rsid w:val="00D729F5"/>
    <w:rsid w:val="00DB7FA5"/>
    <w:rsid w:val="00E46580"/>
    <w:rsid w:val="00E926C4"/>
    <w:rsid w:val="00ED7136"/>
    <w:rsid w:val="00F24D98"/>
    <w:rsid w:val="00F6785B"/>
    <w:rsid w:val="00F9293F"/>
    <w:rsid w:val="00FB7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4D98"/>
    <w:pPr>
      <w:tabs>
        <w:tab w:val="center" w:pos="4513"/>
        <w:tab w:val="right" w:pos="9026"/>
      </w:tabs>
    </w:pPr>
  </w:style>
  <w:style w:type="character" w:customStyle="1" w:styleId="En-tteCar">
    <w:name w:val="En-tête Car"/>
    <w:basedOn w:val="Policepardfaut"/>
    <w:link w:val="En-tte"/>
    <w:uiPriority w:val="99"/>
    <w:rsid w:val="00F24D98"/>
  </w:style>
  <w:style w:type="paragraph" w:styleId="Pieddepage">
    <w:name w:val="footer"/>
    <w:basedOn w:val="Normal"/>
    <w:link w:val="PieddepageCar"/>
    <w:uiPriority w:val="99"/>
    <w:unhideWhenUsed/>
    <w:rsid w:val="00F24D98"/>
    <w:pPr>
      <w:tabs>
        <w:tab w:val="center" w:pos="4513"/>
        <w:tab w:val="right" w:pos="9026"/>
      </w:tabs>
    </w:pPr>
  </w:style>
  <w:style w:type="character" w:customStyle="1" w:styleId="PieddepageCar">
    <w:name w:val="Pied de page Car"/>
    <w:basedOn w:val="Policepardfaut"/>
    <w:link w:val="Pieddepage"/>
    <w:uiPriority w:val="99"/>
    <w:rsid w:val="00F24D98"/>
  </w:style>
  <w:style w:type="paragraph" w:styleId="Sansinterligne">
    <w:name w:val="No Spacing"/>
    <w:link w:val="SansinterligneCar"/>
    <w:uiPriority w:val="1"/>
    <w:qFormat/>
    <w:rsid w:val="00C53F0C"/>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53F0C"/>
    <w:rPr>
      <w:rFonts w:eastAsiaTheme="minorEastAsia"/>
      <w:sz w:val="22"/>
      <w:szCs w:val="22"/>
      <w:lang w:val="en-US" w:eastAsia="zh-CN"/>
    </w:rPr>
  </w:style>
  <w:style w:type="character" w:styleId="Lienhypertexte">
    <w:name w:val="Hyperlink"/>
    <w:basedOn w:val="Policepardfaut"/>
    <w:uiPriority w:val="99"/>
    <w:unhideWhenUsed/>
    <w:rsid w:val="0044379B"/>
    <w:rPr>
      <w:color w:val="0000FF"/>
      <w:u w:val="single"/>
    </w:rPr>
  </w:style>
  <w:style w:type="table" w:styleId="Grilledutableau">
    <w:name w:val="Table Grid"/>
    <w:basedOn w:val="Tableau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F197B"/>
    <w:rPr>
      <w:color w:val="605E5C"/>
      <w:shd w:val="clear" w:color="auto" w:fill="E1DFDD"/>
    </w:rPr>
  </w:style>
  <w:style w:type="paragraph" w:styleId="Paragraphedeliste">
    <w:name w:val="List Paragraph"/>
    <w:basedOn w:val="Normal"/>
    <w:uiPriority w:val="34"/>
    <w:qFormat/>
    <w:rsid w:val="00FB7598"/>
    <w:pPr>
      <w:ind w:left="720"/>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heli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BBE3-FDCB-4C84-8EBB-5240D591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948</Words>
  <Characters>5214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Herve Erschler</cp:lastModifiedBy>
  <cp:revision>8</cp:revision>
  <dcterms:created xsi:type="dcterms:W3CDTF">2021-05-31T09:06:00Z</dcterms:created>
  <dcterms:modified xsi:type="dcterms:W3CDTF">2021-05-31T12:59:00Z</dcterms:modified>
</cp:coreProperties>
</file>