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6FA93768" w:rsidR="00A5237A" w:rsidRPr="00E53F02" w:rsidRDefault="00436977" w:rsidP="00FA5F7A">
          <w:pPr>
            <w:ind w:right="1394"/>
            <w:rPr>
              <w:rFonts w:ascii="Arial" w:hAnsi="Arial" w:cs="Arial"/>
              <w:lang w:val="es-ES"/>
            </w:rPr>
          </w:pPr>
          <w:r w:rsidRPr="00E53F02">
            <w:rPr>
              <w:rFonts w:ascii="Arial" w:hAnsi="Arial" w:cs="Arial"/>
              <w:noProof/>
              <w:color w:val="000000" w:themeColor="text1"/>
              <w:lang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3ADBB4F0" w:rsidR="00A5237A" w:rsidRPr="00E53F02" w:rsidRDefault="00436977" w:rsidP="00FA5F7A">
          <w:pPr>
            <w:ind w:right="1394"/>
            <w:rPr>
              <w:rFonts w:ascii="Arial" w:hAnsi="Arial" w:cs="Arial"/>
              <w:lang w:val="es-ES"/>
            </w:rPr>
          </w:pPr>
          <w:r w:rsidRPr="00E53F02">
            <w:rPr>
              <w:rFonts w:ascii="Arial" w:hAnsi="Arial" w:cs="Arial"/>
              <w:noProof/>
              <w:lang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42B70B94"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157827">
        <w:rPr>
          <w:rFonts w:ascii="Arial" w:hAnsi="Arial" w:cs="Arial"/>
          <w:sz w:val="20"/>
          <w:szCs w:val="20"/>
          <w:lang w:val="es-ES"/>
        </w:rPr>
        <w:t xml:space="preserve">Madrid, </w:t>
      </w:r>
      <w:r w:rsidR="00157827" w:rsidRPr="00157827">
        <w:rPr>
          <w:rFonts w:ascii="Arial" w:hAnsi="Arial" w:cs="Arial"/>
          <w:sz w:val="20"/>
          <w:szCs w:val="20"/>
          <w:lang w:val="es-ES"/>
        </w:rPr>
        <w:t>1</w:t>
      </w:r>
      <w:r w:rsidR="00811AFC" w:rsidRPr="00157827">
        <w:rPr>
          <w:rFonts w:ascii="Arial" w:hAnsi="Arial" w:cs="Arial"/>
          <w:sz w:val="20"/>
          <w:szCs w:val="20"/>
          <w:lang w:val="es-ES"/>
        </w:rPr>
        <w:t xml:space="preserve"> </w:t>
      </w:r>
      <w:r w:rsidRPr="00157827">
        <w:rPr>
          <w:rFonts w:ascii="Arial" w:hAnsi="Arial" w:cs="Arial"/>
          <w:sz w:val="20"/>
          <w:szCs w:val="20"/>
          <w:lang w:val="es-ES"/>
        </w:rPr>
        <w:t xml:space="preserve">de </w:t>
      </w:r>
      <w:r w:rsidR="00CB1542" w:rsidRPr="00157827">
        <w:rPr>
          <w:rFonts w:ascii="Arial" w:hAnsi="Arial" w:cs="Arial"/>
          <w:sz w:val="20"/>
          <w:szCs w:val="20"/>
          <w:lang w:val="es-ES"/>
        </w:rPr>
        <w:t>octubre</w:t>
      </w:r>
      <w:r w:rsidRPr="00157827">
        <w:rPr>
          <w:rFonts w:ascii="Arial" w:hAnsi="Arial" w:cs="Arial"/>
          <w:sz w:val="20"/>
          <w:szCs w:val="20"/>
          <w:lang w:val="es-ES"/>
        </w:rPr>
        <w:t>, 2021</w:t>
      </w:r>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21A35866" w:rsidR="00FA5F7A" w:rsidRPr="00DD7F7F" w:rsidRDefault="00A75FC9" w:rsidP="00DF4707">
      <w:pPr>
        <w:ind w:right="1394"/>
        <w:jc w:val="center"/>
        <w:rPr>
          <w:rFonts w:ascii="Arial" w:hAnsi="Arial" w:cs="Arial"/>
          <w:b/>
          <w:sz w:val="28"/>
          <w:szCs w:val="28"/>
        </w:rPr>
      </w:pPr>
      <w:r w:rsidRPr="00A75FC9">
        <w:rPr>
          <w:rFonts w:ascii="Arial" w:hAnsi="Arial" w:cs="Arial"/>
          <w:b/>
          <w:sz w:val="28"/>
          <w:szCs w:val="28"/>
        </w:rPr>
        <w:t xml:space="preserve">La Guía MICHELIN </w:t>
      </w:r>
      <w:r w:rsidR="00821C1A">
        <w:rPr>
          <w:rFonts w:ascii="Arial" w:hAnsi="Arial" w:cs="Arial"/>
          <w:b/>
          <w:sz w:val="28"/>
          <w:szCs w:val="28"/>
        </w:rPr>
        <w:t>Eslovenia</w:t>
      </w:r>
      <w:r w:rsidRPr="00A75FC9">
        <w:rPr>
          <w:rFonts w:ascii="Arial" w:hAnsi="Arial" w:cs="Arial"/>
          <w:b/>
          <w:sz w:val="28"/>
          <w:szCs w:val="28"/>
        </w:rPr>
        <w:t xml:space="preserve"> 2021 c</w:t>
      </w:r>
      <w:r w:rsidR="00821C1A">
        <w:rPr>
          <w:rFonts w:ascii="Arial" w:hAnsi="Arial" w:cs="Arial"/>
          <w:b/>
          <w:sz w:val="28"/>
          <w:szCs w:val="28"/>
        </w:rPr>
        <w:t>ontinúa haciendo brillar el panorama gastronómico local</w:t>
      </w:r>
    </w:p>
    <w:p w14:paraId="66278C3B" w14:textId="77777777" w:rsidR="00985B59" w:rsidRPr="00821C1A" w:rsidRDefault="00985B59" w:rsidP="00821C1A">
      <w:pPr>
        <w:ind w:right="1394"/>
        <w:rPr>
          <w:rStyle w:val="normaltextrun"/>
          <w:rFonts w:ascii="Arial" w:eastAsiaTheme="majorEastAsia" w:hAnsi="Arial" w:cs="Arial"/>
        </w:rPr>
      </w:pPr>
    </w:p>
    <w:p w14:paraId="6DF78AA3" w14:textId="6779C0FF" w:rsidR="00CB1542" w:rsidRDefault="00CB1542" w:rsidP="00CB1542">
      <w:pPr>
        <w:pStyle w:val="Prrafodelista"/>
        <w:numPr>
          <w:ilvl w:val="0"/>
          <w:numId w:val="2"/>
        </w:numPr>
        <w:ind w:left="1134" w:right="1394" w:hanging="283"/>
        <w:rPr>
          <w:rStyle w:val="normaltextrun"/>
          <w:rFonts w:ascii="Arial" w:eastAsiaTheme="majorEastAsia" w:hAnsi="Arial" w:cs="Arial"/>
        </w:rPr>
      </w:pPr>
      <w:r w:rsidRPr="00CB1542">
        <w:rPr>
          <w:rStyle w:val="normaltextrun"/>
          <w:rFonts w:ascii="Arial" w:eastAsiaTheme="majorEastAsia" w:hAnsi="Arial" w:cs="Arial"/>
        </w:rPr>
        <w:t xml:space="preserve">El restaurante </w:t>
      </w:r>
      <w:proofErr w:type="spellStart"/>
      <w:r w:rsidRPr="00CB1542">
        <w:rPr>
          <w:rStyle w:val="normaltextrun"/>
          <w:rFonts w:ascii="Arial" w:eastAsiaTheme="majorEastAsia" w:hAnsi="Arial" w:cs="Arial"/>
        </w:rPr>
        <w:t>Gostišče</w:t>
      </w:r>
      <w:proofErr w:type="spellEnd"/>
      <w:r w:rsidRPr="00CB1542">
        <w:rPr>
          <w:rStyle w:val="normaltextrun"/>
          <w:rFonts w:ascii="Arial" w:eastAsiaTheme="majorEastAsia" w:hAnsi="Arial" w:cs="Arial"/>
        </w:rPr>
        <w:t xml:space="preserve"> </w:t>
      </w:r>
      <w:proofErr w:type="spellStart"/>
      <w:r w:rsidRPr="00CB1542">
        <w:rPr>
          <w:rStyle w:val="normaltextrun"/>
          <w:rFonts w:ascii="Arial" w:eastAsiaTheme="majorEastAsia" w:hAnsi="Arial" w:cs="Arial"/>
        </w:rPr>
        <w:t>Grič</w:t>
      </w:r>
      <w:proofErr w:type="spellEnd"/>
      <w:r w:rsidRPr="00CB1542">
        <w:rPr>
          <w:rStyle w:val="normaltextrun"/>
          <w:rFonts w:ascii="Arial" w:eastAsiaTheme="majorEastAsia" w:hAnsi="Arial" w:cs="Arial"/>
        </w:rPr>
        <w:t xml:space="preserve"> se une a la lista de establecimientos con Estrella</w:t>
      </w:r>
      <w:r>
        <w:rPr>
          <w:rStyle w:val="normaltextrun"/>
          <w:rFonts w:ascii="Arial" w:eastAsiaTheme="majorEastAsia" w:hAnsi="Arial" w:cs="Arial"/>
        </w:rPr>
        <w:t xml:space="preserve"> MICHELIN</w:t>
      </w:r>
    </w:p>
    <w:p w14:paraId="3D50AC61" w14:textId="4C8E7D6F" w:rsidR="00CB1542" w:rsidRPr="00CB1542" w:rsidRDefault="00CB1542" w:rsidP="00CB1542">
      <w:pPr>
        <w:pStyle w:val="Prrafodelista"/>
        <w:numPr>
          <w:ilvl w:val="0"/>
          <w:numId w:val="2"/>
        </w:numPr>
        <w:ind w:left="1134" w:right="1394" w:hanging="283"/>
        <w:rPr>
          <w:rStyle w:val="normaltextrun"/>
          <w:rFonts w:ascii="Arial" w:eastAsiaTheme="majorEastAsia" w:hAnsi="Arial" w:cs="Arial"/>
        </w:rPr>
      </w:pPr>
      <w:r w:rsidRPr="00CB1542">
        <w:rPr>
          <w:rStyle w:val="normaltextrun"/>
          <w:rFonts w:ascii="Arial" w:eastAsiaTheme="majorEastAsia" w:hAnsi="Arial" w:cs="Arial"/>
        </w:rPr>
        <w:t xml:space="preserve">Vila </w:t>
      </w:r>
      <w:proofErr w:type="spellStart"/>
      <w:r w:rsidRPr="00CB1542">
        <w:rPr>
          <w:rStyle w:val="normaltextrun"/>
          <w:rFonts w:ascii="Arial" w:eastAsiaTheme="majorEastAsia" w:hAnsi="Arial" w:cs="Arial"/>
        </w:rPr>
        <w:t>Podvin</w:t>
      </w:r>
      <w:proofErr w:type="spellEnd"/>
      <w:r w:rsidRPr="00CB1542">
        <w:rPr>
          <w:rStyle w:val="normaltextrun"/>
          <w:rFonts w:ascii="Arial" w:eastAsiaTheme="majorEastAsia" w:hAnsi="Arial" w:cs="Arial"/>
        </w:rPr>
        <w:t xml:space="preserve"> recibe una Estrella Verde MICHELIN</w:t>
      </w:r>
    </w:p>
    <w:p w14:paraId="6D49C57E" w14:textId="77777777" w:rsidR="00CB1542" w:rsidRPr="00821C1A" w:rsidRDefault="00CB1542" w:rsidP="00821C1A">
      <w:pPr>
        <w:ind w:right="1394"/>
        <w:jc w:val="center"/>
        <w:rPr>
          <w:rStyle w:val="normaltextrun"/>
          <w:rFonts w:ascii="Arial" w:eastAsiaTheme="majorEastAsia" w:hAnsi="Arial" w:cs="Arial"/>
          <w:sz w:val="20"/>
          <w:szCs w:val="20"/>
        </w:rPr>
      </w:pPr>
    </w:p>
    <w:p w14:paraId="42F8A102" w14:textId="77777777" w:rsidR="00FA5F7A" w:rsidRPr="00DD7F7F" w:rsidRDefault="00FA5F7A" w:rsidP="00FA5F7A">
      <w:pPr>
        <w:ind w:right="1394"/>
        <w:jc w:val="both"/>
        <w:rPr>
          <w:rStyle w:val="normaltextrun"/>
          <w:rFonts w:ascii="Arial" w:eastAsiaTheme="majorEastAsia" w:hAnsi="Arial" w:cs="Arial"/>
          <w:b/>
          <w:bCs/>
          <w:sz w:val="22"/>
          <w:szCs w:val="22"/>
        </w:rPr>
      </w:pPr>
    </w:p>
    <w:p w14:paraId="1CD7BB18" w14:textId="5CCAAF69" w:rsid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Michelin </w:t>
      </w:r>
      <w:r w:rsidR="00CB1542">
        <w:rPr>
          <w:rFonts w:ascii="Arial" w:hAnsi="Arial" w:cs="Arial"/>
          <w:sz w:val="20"/>
          <w:szCs w:val="20"/>
          <w:lang w:val="es-ES"/>
        </w:rPr>
        <w:t>presenta</w:t>
      </w:r>
      <w:r w:rsidR="00821C1A">
        <w:rPr>
          <w:rFonts w:ascii="Arial" w:hAnsi="Arial" w:cs="Arial"/>
          <w:sz w:val="20"/>
          <w:szCs w:val="20"/>
          <w:lang w:val="es-ES"/>
        </w:rPr>
        <w:t xml:space="preserve"> la edición 2021 de la Guía MICHELIN Eslovenia</w:t>
      </w:r>
      <w:r w:rsidR="0087504C">
        <w:rPr>
          <w:rFonts w:ascii="Arial" w:hAnsi="Arial" w:cs="Arial"/>
          <w:sz w:val="20"/>
          <w:szCs w:val="20"/>
          <w:lang w:val="es-ES"/>
        </w:rPr>
        <w:t xml:space="preserve">. La Guía referencia </w:t>
      </w:r>
      <w:r w:rsidR="00CB1542">
        <w:rPr>
          <w:rFonts w:ascii="Arial" w:hAnsi="Arial" w:cs="Arial"/>
          <w:sz w:val="20"/>
          <w:szCs w:val="20"/>
          <w:lang w:val="es-ES"/>
        </w:rPr>
        <w:t>un total de</w:t>
      </w:r>
      <w:r w:rsidR="0087504C">
        <w:rPr>
          <w:rFonts w:ascii="Arial" w:hAnsi="Arial" w:cs="Arial"/>
          <w:sz w:val="20"/>
          <w:szCs w:val="20"/>
          <w:lang w:val="es-ES"/>
        </w:rPr>
        <w:t xml:space="preserve"> 53 establecimientos, incluyendo </w:t>
      </w:r>
      <w:r w:rsidR="00CB1542">
        <w:rPr>
          <w:rFonts w:ascii="Arial" w:hAnsi="Arial" w:cs="Arial"/>
          <w:sz w:val="20"/>
          <w:szCs w:val="20"/>
          <w:lang w:val="es-ES"/>
        </w:rPr>
        <w:t>1</w:t>
      </w:r>
      <w:r w:rsidR="0087504C">
        <w:rPr>
          <w:rFonts w:ascii="Arial" w:hAnsi="Arial" w:cs="Arial"/>
          <w:sz w:val="20"/>
          <w:szCs w:val="20"/>
          <w:lang w:val="es-ES"/>
        </w:rPr>
        <w:t xml:space="preserve"> nuevo restaurante con una Estrella</w:t>
      </w:r>
      <w:r w:rsidR="00CB1542">
        <w:rPr>
          <w:rFonts w:ascii="Arial" w:hAnsi="Arial" w:cs="Arial"/>
          <w:sz w:val="20"/>
          <w:szCs w:val="20"/>
          <w:lang w:val="es-ES"/>
        </w:rPr>
        <w:t xml:space="preserve"> MICHELIN</w:t>
      </w:r>
      <w:r w:rsidR="0087504C">
        <w:rPr>
          <w:rFonts w:ascii="Arial" w:hAnsi="Arial" w:cs="Arial"/>
          <w:sz w:val="20"/>
          <w:szCs w:val="20"/>
          <w:lang w:val="es-ES"/>
        </w:rPr>
        <w:t xml:space="preserve">, </w:t>
      </w:r>
      <w:r w:rsidR="00CB1542">
        <w:rPr>
          <w:rFonts w:ascii="Arial" w:hAnsi="Arial" w:cs="Arial"/>
          <w:sz w:val="20"/>
          <w:szCs w:val="20"/>
          <w:lang w:val="es-ES"/>
        </w:rPr>
        <w:t>1</w:t>
      </w:r>
      <w:r w:rsidR="0087504C">
        <w:rPr>
          <w:rFonts w:ascii="Arial" w:hAnsi="Arial" w:cs="Arial"/>
          <w:sz w:val="20"/>
          <w:szCs w:val="20"/>
          <w:lang w:val="es-ES"/>
        </w:rPr>
        <w:t xml:space="preserve"> nuevo </w:t>
      </w:r>
      <w:r w:rsidR="00CB1542">
        <w:rPr>
          <w:rFonts w:ascii="Arial" w:hAnsi="Arial" w:cs="Arial"/>
          <w:sz w:val="20"/>
          <w:szCs w:val="20"/>
          <w:lang w:val="es-ES"/>
        </w:rPr>
        <w:t xml:space="preserve">con la </w:t>
      </w:r>
      <w:r w:rsidR="0087504C">
        <w:rPr>
          <w:rFonts w:ascii="Arial" w:hAnsi="Arial" w:cs="Arial"/>
          <w:sz w:val="20"/>
          <w:szCs w:val="20"/>
          <w:lang w:val="es-ES"/>
        </w:rPr>
        <w:t xml:space="preserve">Estrella Verde MICHELIN, </w:t>
      </w:r>
      <w:r w:rsidR="00CB1542">
        <w:rPr>
          <w:rFonts w:ascii="Arial" w:hAnsi="Arial" w:cs="Arial"/>
          <w:sz w:val="20"/>
          <w:szCs w:val="20"/>
          <w:lang w:val="es-ES"/>
        </w:rPr>
        <w:t>1</w:t>
      </w:r>
      <w:r w:rsidR="0087504C">
        <w:rPr>
          <w:rFonts w:ascii="Arial" w:hAnsi="Arial" w:cs="Arial"/>
          <w:sz w:val="20"/>
          <w:szCs w:val="20"/>
          <w:lang w:val="es-ES"/>
        </w:rPr>
        <w:t xml:space="preserve"> nuevo </w:t>
      </w:r>
      <w:proofErr w:type="spellStart"/>
      <w:r w:rsidR="0087504C">
        <w:rPr>
          <w:rFonts w:ascii="Arial" w:hAnsi="Arial" w:cs="Arial"/>
          <w:sz w:val="20"/>
          <w:szCs w:val="20"/>
          <w:lang w:val="es-ES"/>
        </w:rPr>
        <w:t>Bib</w:t>
      </w:r>
      <w:proofErr w:type="spellEnd"/>
      <w:r w:rsidR="0087504C">
        <w:rPr>
          <w:rFonts w:ascii="Arial" w:hAnsi="Arial" w:cs="Arial"/>
          <w:sz w:val="20"/>
          <w:szCs w:val="20"/>
          <w:lang w:val="es-ES"/>
        </w:rPr>
        <w:t xml:space="preserve"> </w:t>
      </w:r>
      <w:proofErr w:type="spellStart"/>
      <w:r w:rsidR="0087504C">
        <w:rPr>
          <w:rFonts w:ascii="Arial" w:hAnsi="Arial" w:cs="Arial"/>
          <w:sz w:val="20"/>
          <w:szCs w:val="20"/>
          <w:lang w:val="es-ES"/>
        </w:rPr>
        <w:t>Gourmand</w:t>
      </w:r>
      <w:proofErr w:type="spellEnd"/>
      <w:r w:rsidR="0087504C">
        <w:rPr>
          <w:rFonts w:ascii="Arial" w:hAnsi="Arial" w:cs="Arial"/>
          <w:sz w:val="20"/>
          <w:szCs w:val="20"/>
          <w:lang w:val="es-ES"/>
        </w:rPr>
        <w:t xml:space="preserve"> y otros </w:t>
      </w:r>
      <w:r w:rsidR="00CB1542">
        <w:rPr>
          <w:rFonts w:ascii="Arial" w:hAnsi="Arial" w:cs="Arial"/>
          <w:sz w:val="20"/>
          <w:szCs w:val="20"/>
          <w:lang w:val="es-ES"/>
        </w:rPr>
        <w:t>2</w:t>
      </w:r>
      <w:r w:rsidR="0087504C">
        <w:rPr>
          <w:rFonts w:ascii="Arial" w:hAnsi="Arial" w:cs="Arial"/>
          <w:sz w:val="20"/>
          <w:szCs w:val="20"/>
          <w:lang w:val="es-ES"/>
        </w:rPr>
        <w:t xml:space="preserve"> establecimientos que </w:t>
      </w:r>
      <w:r w:rsidR="00CB1542">
        <w:rPr>
          <w:rFonts w:ascii="Arial" w:hAnsi="Arial" w:cs="Arial"/>
          <w:sz w:val="20"/>
          <w:szCs w:val="20"/>
          <w:lang w:val="es-ES"/>
        </w:rPr>
        <w:t xml:space="preserve">se estrenan en la lista. La Guía </w:t>
      </w:r>
      <w:r w:rsidR="0087504C">
        <w:rPr>
          <w:rFonts w:ascii="Arial" w:hAnsi="Arial" w:cs="Arial"/>
          <w:sz w:val="20"/>
          <w:szCs w:val="20"/>
          <w:lang w:val="es-ES"/>
        </w:rPr>
        <w:t>continúa reflejando la excelencia del panorama culinario esloveno.</w:t>
      </w:r>
    </w:p>
    <w:p w14:paraId="1B1B4088" w14:textId="77777777" w:rsidR="0087504C" w:rsidRDefault="0087504C" w:rsidP="00A75FC9">
      <w:pPr>
        <w:spacing w:line="276" w:lineRule="auto"/>
        <w:ind w:right="1394"/>
        <w:jc w:val="both"/>
        <w:rPr>
          <w:rFonts w:ascii="Arial" w:hAnsi="Arial" w:cs="Arial"/>
          <w:sz w:val="20"/>
          <w:szCs w:val="20"/>
          <w:lang w:val="es-ES"/>
        </w:rPr>
      </w:pPr>
    </w:p>
    <w:p w14:paraId="7232E1BF" w14:textId="557B0B82" w:rsidR="00A211E5" w:rsidRDefault="0087504C" w:rsidP="00A75FC9">
      <w:pPr>
        <w:spacing w:line="276" w:lineRule="auto"/>
        <w:ind w:right="1394"/>
        <w:jc w:val="both"/>
        <w:rPr>
          <w:rFonts w:ascii="Arial" w:hAnsi="Arial" w:cs="Arial"/>
          <w:sz w:val="20"/>
          <w:szCs w:val="20"/>
          <w:lang w:val="es-ES"/>
        </w:rPr>
      </w:pPr>
      <w:r>
        <w:rPr>
          <w:rFonts w:ascii="Arial" w:hAnsi="Arial" w:cs="Arial"/>
          <w:sz w:val="20"/>
          <w:szCs w:val="20"/>
          <w:lang w:val="es-ES"/>
        </w:rPr>
        <w:t>“</w:t>
      </w:r>
      <w:r w:rsidRPr="00A211E5">
        <w:rPr>
          <w:rFonts w:ascii="Arial" w:hAnsi="Arial" w:cs="Arial"/>
          <w:i/>
          <w:sz w:val="20"/>
          <w:szCs w:val="20"/>
          <w:lang w:val="es-ES"/>
        </w:rPr>
        <w:t xml:space="preserve">Los años 2020 y 2021 han sido difíciles para el entorno de la restauración. </w:t>
      </w:r>
      <w:r w:rsidR="00A211E5" w:rsidRPr="00A211E5">
        <w:rPr>
          <w:rFonts w:ascii="Arial" w:hAnsi="Arial" w:cs="Arial"/>
          <w:i/>
          <w:sz w:val="20"/>
          <w:szCs w:val="20"/>
          <w:lang w:val="es-ES"/>
        </w:rPr>
        <w:t xml:space="preserve">Los chefs eslovenos, obligados a recomponer los ritmos de apertura y cierre de sus establecimientos, han mostrado que conservan la misma resiliencia, combatividad y talento que nos han venido impresionando. La selección de restaurantes que presentamos aquí es, por tanto, el reflejo de un panorama culinario local </w:t>
      </w:r>
      <w:r w:rsidR="00CB1542" w:rsidRPr="00A211E5">
        <w:rPr>
          <w:rFonts w:ascii="Arial" w:hAnsi="Arial" w:cs="Arial"/>
          <w:i/>
          <w:sz w:val="20"/>
          <w:szCs w:val="20"/>
          <w:lang w:val="es-ES"/>
        </w:rPr>
        <w:t xml:space="preserve">que continúa </w:t>
      </w:r>
      <w:r w:rsidR="00CB1542" w:rsidRPr="00E6670B">
        <w:rPr>
          <w:rFonts w:ascii="Arial" w:hAnsi="Arial" w:cs="Arial"/>
          <w:i/>
          <w:sz w:val="20"/>
          <w:szCs w:val="20"/>
          <w:lang w:val="es-ES"/>
        </w:rPr>
        <w:t>desarrollándose</w:t>
      </w:r>
      <w:r w:rsidR="00CB1542">
        <w:rPr>
          <w:rFonts w:ascii="Arial" w:hAnsi="Arial" w:cs="Arial"/>
          <w:i/>
          <w:sz w:val="20"/>
          <w:szCs w:val="20"/>
          <w:lang w:val="es-ES"/>
        </w:rPr>
        <w:t xml:space="preserve"> y está </w:t>
      </w:r>
      <w:r w:rsidR="006D50AB">
        <w:rPr>
          <w:rFonts w:ascii="Arial" w:hAnsi="Arial" w:cs="Arial"/>
          <w:i/>
          <w:sz w:val="20"/>
          <w:szCs w:val="20"/>
          <w:lang w:val="es-ES"/>
        </w:rPr>
        <w:t>e</w:t>
      </w:r>
      <w:r w:rsidR="00A211E5" w:rsidRPr="00A211E5">
        <w:rPr>
          <w:rFonts w:ascii="Arial" w:hAnsi="Arial" w:cs="Arial"/>
          <w:i/>
          <w:sz w:val="20"/>
          <w:szCs w:val="20"/>
          <w:lang w:val="es-ES"/>
        </w:rPr>
        <w:t>specialmente comprometido con una gastronomía sostenible</w:t>
      </w:r>
      <w:r w:rsidR="00E6670B" w:rsidRPr="00E6670B">
        <w:rPr>
          <w:rFonts w:ascii="Arial" w:hAnsi="Arial" w:cs="Arial"/>
          <w:i/>
          <w:sz w:val="20"/>
          <w:szCs w:val="20"/>
          <w:lang w:val="es-ES"/>
        </w:rPr>
        <w:t>. Esperamos</w:t>
      </w:r>
      <w:r w:rsidR="00E6670B">
        <w:rPr>
          <w:rFonts w:ascii="Arial" w:hAnsi="Arial" w:cs="Arial"/>
          <w:i/>
          <w:sz w:val="20"/>
          <w:szCs w:val="20"/>
          <w:lang w:val="es-ES"/>
        </w:rPr>
        <w:t xml:space="preserve"> de todo corazón que esta nueva selección </w:t>
      </w:r>
      <w:r w:rsidR="00CB1542">
        <w:rPr>
          <w:rFonts w:ascii="Arial" w:hAnsi="Arial" w:cs="Arial"/>
          <w:i/>
          <w:sz w:val="20"/>
          <w:szCs w:val="20"/>
          <w:lang w:val="es-ES"/>
        </w:rPr>
        <w:t>anime</w:t>
      </w:r>
      <w:r w:rsidR="00E6670B">
        <w:rPr>
          <w:rFonts w:ascii="Arial" w:hAnsi="Arial" w:cs="Arial"/>
          <w:i/>
          <w:sz w:val="20"/>
          <w:szCs w:val="20"/>
          <w:lang w:val="es-ES"/>
        </w:rPr>
        <w:t xml:space="preserve"> un poco más a los </w:t>
      </w:r>
      <w:r w:rsidR="00CB1542">
        <w:rPr>
          <w:rFonts w:ascii="Arial" w:hAnsi="Arial" w:cs="Arial"/>
          <w:i/>
          <w:sz w:val="20"/>
          <w:szCs w:val="20"/>
          <w:lang w:val="es-ES"/>
        </w:rPr>
        <w:t>amantes de la gastronomía</w:t>
      </w:r>
      <w:r w:rsidR="00E6670B">
        <w:rPr>
          <w:rFonts w:ascii="Arial" w:hAnsi="Arial" w:cs="Arial"/>
          <w:i/>
          <w:sz w:val="20"/>
          <w:szCs w:val="20"/>
          <w:lang w:val="es-ES"/>
        </w:rPr>
        <w:t xml:space="preserve"> para </w:t>
      </w:r>
      <w:r w:rsidR="006D50AB">
        <w:rPr>
          <w:rFonts w:ascii="Arial" w:hAnsi="Arial" w:cs="Arial"/>
          <w:i/>
          <w:sz w:val="20"/>
          <w:szCs w:val="20"/>
          <w:lang w:val="es-ES"/>
        </w:rPr>
        <w:t>retornar</w:t>
      </w:r>
      <w:r w:rsidR="00E6670B">
        <w:rPr>
          <w:rFonts w:ascii="Arial" w:hAnsi="Arial" w:cs="Arial"/>
          <w:i/>
          <w:sz w:val="20"/>
          <w:szCs w:val="20"/>
          <w:lang w:val="es-ES"/>
        </w:rPr>
        <w:t xml:space="preserve"> a los restaurantes y descubrir, o redescubrir, Eslovenia a través de sus mejores </w:t>
      </w:r>
      <w:r w:rsidR="00CB1542">
        <w:rPr>
          <w:rFonts w:ascii="Arial" w:hAnsi="Arial" w:cs="Arial"/>
          <w:i/>
          <w:sz w:val="20"/>
          <w:szCs w:val="20"/>
          <w:lang w:val="es-ES"/>
        </w:rPr>
        <w:t>restaurantes</w:t>
      </w:r>
      <w:r w:rsidR="00E6670B">
        <w:rPr>
          <w:rFonts w:ascii="Arial" w:hAnsi="Arial" w:cs="Arial"/>
          <w:i/>
          <w:sz w:val="20"/>
          <w:szCs w:val="20"/>
          <w:lang w:val="es-ES"/>
        </w:rPr>
        <w:t>,</w:t>
      </w:r>
      <w:r w:rsidR="00A211E5">
        <w:rPr>
          <w:rFonts w:ascii="Arial" w:hAnsi="Arial" w:cs="Arial"/>
          <w:sz w:val="20"/>
          <w:szCs w:val="20"/>
          <w:lang w:val="es-ES"/>
        </w:rPr>
        <w:t xml:space="preserve">” </w:t>
      </w:r>
      <w:r w:rsidR="00CB1542">
        <w:rPr>
          <w:rFonts w:ascii="Arial" w:hAnsi="Arial" w:cs="Arial"/>
          <w:sz w:val="20"/>
          <w:szCs w:val="20"/>
          <w:lang w:val="es-ES"/>
        </w:rPr>
        <w:t>declara</w:t>
      </w:r>
      <w:r w:rsidR="00A211E5">
        <w:rPr>
          <w:rFonts w:ascii="Arial" w:hAnsi="Arial" w:cs="Arial"/>
          <w:sz w:val="20"/>
          <w:szCs w:val="20"/>
          <w:lang w:val="es-ES"/>
        </w:rPr>
        <w:t xml:space="preserve"> </w:t>
      </w:r>
      <w:proofErr w:type="spellStart"/>
      <w:r w:rsidR="00A75FC9" w:rsidRPr="00A75FC9">
        <w:rPr>
          <w:rFonts w:ascii="Arial" w:hAnsi="Arial" w:cs="Arial"/>
          <w:sz w:val="20"/>
          <w:szCs w:val="20"/>
          <w:lang w:val="es-ES"/>
        </w:rPr>
        <w:t>Gwendal</w:t>
      </w:r>
      <w:proofErr w:type="spellEnd"/>
      <w:r w:rsidR="00A75FC9" w:rsidRPr="00A75FC9">
        <w:rPr>
          <w:rFonts w:ascii="Arial" w:hAnsi="Arial" w:cs="Arial"/>
          <w:sz w:val="20"/>
          <w:szCs w:val="20"/>
          <w:lang w:val="es-ES"/>
        </w:rPr>
        <w:t xml:space="preserve"> </w:t>
      </w:r>
      <w:proofErr w:type="spellStart"/>
      <w:r w:rsidR="00A75FC9" w:rsidRPr="00A75FC9">
        <w:rPr>
          <w:rFonts w:ascii="Arial" w:hAnsi="Arial" w:cs="Arial"/>
          <w:sz w:val="20"/>
          <w:szCs w:val="20"/>
          <w:lang w:val="es-ES"/>
        </w:rPr>
        <w:t>Poullennec</w:t>
      </w:r>
      <w:proofErr w:type="spellEnd"/>
      <w:r w:rsidR="00A75FC9" w:rsidRPr="00A75FC9">
        <w:rPr>
          <w:rFonts w:ascii="Arial" w:hAnsi="Arial" w:cs="Arial"/>
          <w:sz w:val="20"/>
          <w:szCs w:val="20"/>
          <w:lang w:val="es-ES"/>
        </w:rPr>
        <w:t>, Director Inte</w:t>
      </w:r>
      <w:r w:rsidR="00A211E5">
        <w:rPr>
          <w:rFonts w:ascii="Arial" w:hAnsi="Arial" w:cs="Arial"/>
          <w:sz w:val="20"/>
          <w:szCs w:val="20"/>
          <w:lang w:val="es-ES"/>
        </w:rPr>
        <w:t>rnacional de las Guías MICHELIN.</w:t>
      </w:r>
    </w:p>
    <w:p w14:paraId="23A0D926" w14:textId="77777777" w:rsidR="00A211E5" w:rsidRDefault="00A211E5" w:rsidP="00A75FC9">
      <w:pPr>
        <w:spacing w:line="276" w:lineRule="auto"/>
        <w:ind w:right="1394"/>
        <w:jc w:val="both"/>
        <w:rPr>
          <w:rFonts w:ascii="Arial" w:hAnsi="Arial" w:cs="Arial"/>
          <w:sz w:val="20"/>
          <w:szCs w:val="20"/>
          <w:lang w:val="es-ES"/>
        </w:rPr>
      </w:pPr>
    </w:p>
    <w:p w14:paraId="6CB7472A" w14:textId="2AA08985" w:rsidR="00A211E5" w:rsidRDefault="00A211E5" w:rsidP="00A75FC9">
      <w:pPr>
        <w:spacing w:line="276" w:lineRule="auto"/>
        <w:ind w:right="1394"/>
        <w:jc w:val="both"/>
        <w:rPr>
          <w:rFonts w:ascii="Arial" w:hAnsi="Arial" w:cs="Arial"/>
          <w:sz w:val="20"/>
          <w:szCs w:val="20"/>
          <w:lang w:val="es-ES"/>
        </w:rPr>
      </w:pPr>
      <w:r>
        <w:rPr>
          <w:rFonts w:ascii="Arial" w:hAnsi="Arial" w:cs="Arial"/>
          <w:sz w:val="20"/>
          <w:szCs w:val="20"/>
          <w:lang w:val="es-ES"/>
        </w:rPr>
        <w:t>Diversificada y colorista, impregnada</w:t>
      </w:r>
      <w:r w:rsidR="006D50AB">
        <w:rPr>
          <w:rFonts w:ascii="Arial" w:hAnsi="Arial" w:cs="Arial"/>
          <w:sz w:val="20"/>
          <w:szCs w:val="20"/>
          <w:lang w:val="es-ES"/>
        </w:rPr>
        <w:t xml:space="preserve"> de tradición o de modernidad, l</w:t>
      </w:r>
      <w:r>
        <w:rPr>
          <w:rFonts w:ascii="Arial" w:hAnsi="Arial" w:cs="Arial"/>
          <w:sz w:val="20"/>
          <w:szCs w:val="20"/>
          <w:lang w:val="es-ES"/>
        </w:rPr>
        <w:t xml:space="preserve">a selección 2021 de la Guía MICHELIN Eslovenia es un atractivo </w:t>
      </w:r>
      <w:r w:rsidR="00CB1542">
        <w:rPr>
          <w:rFonts w:ascii="Arial" w:hAnsi="Arial" w:cs="Arial"/>
          <w:sz w:val="20"/>
          <w:szCs w:val="20"/>
          <w:lang w:val="es-ES"/>
        </w:rPr>
        <w:t>reflejo</w:t>
      </w:r>
      <w:r>
        <w:rPr>
          <w:rFonts w:ascii="Arial" w:hAnsi="Arial" w:cs="Arial"/>
          <w:sz w:val="20"/>
          <w:szCs w:val="20"/>
          <w:lang w:val="es-ES"/>
        </w:rPr>
        <w:t xml:space="preserve"> de las identidades y estilos culinarios plurales que forjan el panorama gastronómico local. De la cocina fusión a la cocina </w:t>
      </w:r>
      <w:r w:rsidR="00CB1542">
        <w:rPr>
          <w:rFonts w:ascii="Arial" w:hAnsi="Arial" w:cs="Arial"/>
          <w:sz w:val="20"/>
          <w:szCs w:val="20"/>
          <w:lang w:val="es-ES"/>
        </w:rPr>
        <w:t>con raíces</w:t>
      </w:r>
      <w:r>
        <w:rPr>
          <w:rFonts w:ascii="Arial" w:hAnsi="Arial" w:cs="Arial"/>
          <w:sz w:val="20"/>
          <w:szCs w:val="20"/>
          <w:lang w:val="es-ES"/>
        </w:rPr>
        <w:t>, de los albergues alpinos a los restaurantes modernos de Liubliana</w:t>
      </w:r>
      <w:r w:rsidR="00E6670B">
        <w:rPr>
          <w:rFonts w:ascii="Arial" w:hAnsi="Arial" w:cs="Arial"/>
          <w:sz w:val="20"/>
          <w:szCs w:val="20"/>
          <w:lang w:val="es-ES"/>
        </w:rPr>
        <w:t>, de</w:t>
      </w:r>
      <w:r w:rsidR="006D50AB">
        <w:rPr>
          <w:rFonts w:ascii="Arial" w:hAnsi="Arial" w:cs="Arial"/>
          <w:sz w:val="20"/>
          <w:szCs w:val="20"/>
          <w:lang w:val="es-ES"/>
        </w:rPr>
        <w:t xml:space="preserve"> los sabores mediterráneos a los llegados de Asia, los restaurantes eslovenos recomendados por la Guía MICHELIN ofrecen una </w:t>
      </w:r>
      <w:r w:rsidR="00CB1542">
        <w:rPr>
          <w:rFonts w:ascii="Arial" w:hAnsi="Arial" w:cs="Arial"/>
          <w:sz w:val="20"/>
          <w:szCs w:val="20"/>
          <w:lang w:val="es-ES"/>
        </w:rPr>
        <w:t>diversidad</w:t>
      </w:r>
      <w:r w:rsidR="006D50AB">
        <w:rPr>
          <w:rFonts w:ascii="Arial" w:hAnsi="Arial" w:cs="Arial"/>
          <w:sz w:val="20"/>
          <w:szCs w:val="20"/>
          <w:lang w:val="es-ES"/>
        </w:rPr>
        <w:t xml:space="preserve"> gastronómica particularmente amplia.</w:t>
      </w:r>
    </w:p>
    <w:p w14:paraId="4FCDF9FE" w14:textId="77777777" w:rsidR="006D50AB" w:rsidRDefault="006D50AB" w:rsidP="00A75FC9">
      <w:pPr>
        <w:spacing w:line="276" w:lineRule="auto"/>
        <w:ind w:right="1394"/>
        <w:jc w:val="both"/>
        <w:rPr>
          <w:rFonts w:ascii="Arial" w:hAnsi="Arial" w:cs="Arial"/>
          <w:sz w:val="20"/>
          <w:szCs w:val="20"/>
          <w:lang w:val="es-ES"/>
        </w:rPr>
      </w:pPr>
    </w:p>
    <w:p w14:paraId="2BFC5A78" w14:textId="5B91282F" w:rsidR="006D50AB" w:rsidRPr="00D575A8" w:rsidRDefault="006D50AB" w:rsidP="00A75FC9">
      <w:pPr>
        <w:spacing w:line="276" w:lineRule="auto"/>
        <w:ind w:right="1394"/>
        <w:jc w:val="both"/>
        <w:rPr>
          <w:rFonts w:ascii="Arial" w:hAnsi="Arial" w:cs="Arial"/>
          <w:b/>
          <w:sz w:val="20"/>
          <w:szCs w:val="20"/>
        </w:rPr>
      </w:pPr>
      <w:r w:rsidRPr="00D575A8">
        <w:rPr>
          <w:rFonts w:ascii="Arial" w:hAnsi="Arial" w:cs="Arial"/>
          <w:b/>
          <w:sz w:val="20"/>
          <w:szCs w:val="20"/>
        </w:rPr>
        <w:t>Gostišče Grič</w:t>
      </w:r>
      <w:r w:rsidR="00D575A8" w:rsidRPr="00D575A8">
        <w:rPr>
          <w:rFonts w:ascii="Arial" w:hAnsi="Arial" w:cs="Arial"/>
          <w:b/>
          <w:sz w:val="20"/>
          <w:szCs w:val="20"/>
        </w:rPr>
        <w:t>, distinguido con una Estrel</w:t>
      </w:r>
      <w:r w:rsidR="00D575A8">
        <w:rPr>
          <w:rFonts w:ascii="Arial" w:hAnsi="Arial" w:cs="Arial"/>
          <w:b/>
          <w:sz w:val="20"/>
          <w:szCs w:val="20"/>
        </w:rPr>
        <w:t>l</w:t>
      </w:r>
      <w:r w:rsidR="00D575A8" w:rsidRPr="00D575A8">
        <w:rPr>
          <w:rFonts w:ascii="Arial" w:hAnsi="Arial" w:cs="Arial"/>
          <w:b/>
          <w:sz w:val="20"/>
          <w:szCs w:val="20"/>
        </w:rPr>
        <w:t>a MICHELIN</w:t>
      </w:r>
    </w:p>
    <w:p w14:paraId="50D97E8C" w14:textId="77777777" w:rsidR="00D575A8" w:rsidRDefault="00D575A8" w:rsidP="00A75FC9">
      <w:pPr>
        <w:spacing w:line="276" w:lineRule="auto"/>
        <w:ind w:right="1394"/>
        <w:jc w:val="both"/>
        <w:rPr>
          <w:rFonts w:ascii="Arial" w:hAnsi="Arial" w:cs="Arial"/>
          <w:sz w:val="20"/>
          <w:szCs w:val="20"/>
        </w:rPr>
      </w:pPr>
    </w:p>
    <w:p w14:paraId="6394DA0D" w14:textId="1A692FA3" w:rsidR="00DF03D3" w:rsidRDefault="00D575A8" w:rsidP="00A75FC9">
      <w:pPr>
        <w:spacing w:line="276" w:lineRule="auto"/>
        <w:ind w:right="1394"/>
        <w:jc w:val="both"/>
        <w:rPr>
          <w:rFonts w:ascii="Arial" w:hAnsi="Arial" w:cs="Arial"/>
          <w:sz w:val="20"/>
          <w:szCs w:val="20"/>
        </w:rPr>
      </w:pPr>
      <w:r w:rsidRPr="00D575A8">
        <w:rPr>
          <w:rFonts w:ascii="Arial" w:hAnsi="Arial" w:cs="Arial"/>
          <w:sz w:val="20"/>
          <w:szCs w:val="20"/>
        </w:rPr>
        <w:t xml:space="preserve">Situado en el pueblecito de </w:t>
      </w:r>
      <w:proofErr w:type="spellStart"/>
      <w:r w:rsidR="00336A35" w:rsidRPr="005B1F78">
        <w:rPr>
          <w:rFonts w:ascii="Arial" w:eastAsia="Times New Roman" w:hAnsi="Arial" w:cs="Arial"/>
          <w:sz w:val="20"/>
          <w:szCs w:val="20"/>
          <w:lang w:eastAsia="fr-FR"/>
        </w:rPr>
        <w:t>Š</w:t>
      </w:r>
      <w:r w:rsidRPr="00D575A8">
        <w:rPr>
          <w:rFonts w:ascii="Arial" w:hAnsi="Arial" w:cs="Arial"/>
          <w:sz w:val="20"/>
          <w:szCs w:val="20"/>
        </w:rPr>
        <w:t>entjošt</w:t>
      </w:r>
      <w:proofErr w:type="spellEnd"/>
      <w:r w:rsidRPr="00D575A8">
        <w:rPr>
          <w:rFonts w:ascii="Arial" w:hAnsi="Arial" w:cs="Arial"/>
          <w:sz w:val="20"/>
          <w:szCs w:val="20"/>
        </w:rPr>
        <w:t xml:space="preserve"> </w:t>
      </w:r>
      <w:proofErr w:type="spellStart"/>
      <w:r w:rsidRPr="00D575A8">
        <w:rPr>
          <w:rFonts w:ascii="Arial" w:hAnsi="Arial" w:cs="Arial"/>
          <w:sz w:val="20"/>
          <w:szCs w:val="20"/>
        </w:rPr>
        <w:t>nad</w:t>
      </w:r>
      <w:proofErr w:type="spellEnd"/>
      <w:r w:rsidRPr="00D575A8">
        <w:rPr>
          <w:rFonts w:ascii="Arial" w:hAnsi="Arial" w:cs="Arial"/>
          <w:sz w:val="20"/>
          <w:szCs w:val="20"/>
        </w:rPr>
        <w:t xml:space="preserve"> </w:t>
      </w:r>
      <w:proofErr w:type="spellStart"/>
      <w:r w:rsidRPr="00D575A8">
        <w:rPr>
          <w:rFonts w:ascii="Arial" w:hAnsi="Arial" w:cs="Arial"/>
          <w:sz w:val="20"/>
          <w:szCs w:val="20"/>
        </w:rPr>
        <w:t>Horjulom</w:t>
      </w:r>
      <w:proofErr w:type="spellEnd"/>
      <w:r w:rsidRPr="00D575A8">
        <w:rPr>
          <w:rFonts w:ascii="Arial" w:hAnsi="Arial" w:cs="Arial"/>
          <w:sz w:val="20"/>
          <w:szCs w:val="20"/>
        </w:rPr>
        <w:t>, en el corazón d</w:t>
      </w:r>
      <w:r w:rsidR="00336A35">
        <w:rPr>
          <w:rFonts w:ascii="Arial" w:hAnsi="Arial" w:cs="Arial"/>
          <w:sz w:val="20"/>
          <w:szCs w:val="20"/>
        </w:rPr>
        <w:t>e</w:t>
      </w:r>
      <w:r w:rsidRPr="00D575A8">
        <w:rPr>
          <w:rFonts w:ascii="Arial" w:hAnsi="Arial" w:cs="Arial"/>
          <w:sz w:val="20"/>
          <w:szCs w:val="20"/>
        </w:rPr>
        <w:t xml:space="preserve"> una comarca agrícola, </w:t>
      </w:r>
      <w:r w:rsidRPr="00D575A8">
        <w:rPr>
          <w:rFonts w:ascii="Arial" w:hAnsi="Arial" w:cs="Arial"/>
          <w:b/>
          <w:i/>
          <w:sz w:val="20"/>
          <w:szCs w:val="20"/>
        </w:rPr>
        <w:t>Gostišče Grič</w:t>
      </w:r>
      <w:r w:rsidRPr="00D575A8">
        <w:rPr>
          <w:rFonts w:ascii="Arial" w:hAnsi="Arial" w:cs="Arial"/>
          <w:sz w:val="20"/>
          <w:szCs w:val="20"/>
        </w:rPr>
        <w:t xml:space="preserve">, orquestado por el chef-propietario Luka Košir, ha sido </w:t>
      </w:r>
      <w:r w:rsidR="00CB1542">
        <w:rPr>
          <w:rFonts w:ascii="Arial" w:hAnsi="Arial" w:cs="Arial"/>
          <w:sz w:val="20"/>
          <w:szCs w:val="20"/>
        </w:rPr>
        <w:t>promocionado</w:t>
      </w:r>
      <w:r w:rsidRPr="00D575A8">
        <w:rPr>
          <w:rFonts w:ascii="Arial" w:hAnsi="Arial" w:cs="Arial"/>
          <w:sz w:val="20"/>
          <w:szCs w:val="20"/>
        </w:rPr>
        <w:t xml:space="preserve"> de</w:t>
      </w:r>
      <w:r w:rsidR="00CB1542">
        <w:rPr>
          <w:rFonts w:ascii="Arial" w:hAnsi="Arial" w:cs="Arial"/>
          <w:sz w:val="20"/>
          <w:szCs w:val="20"/>
        </w:rPr>
        <w:t xml:space="preserve"> la lista de</w:t>
      </w:r>
      <w:r w:rsidRPr="00D575A8">
        <w:rPr>
          <w:rFonts w:ascii="Arial" w:hAnsi="Arial" w:cs="Arial"/>
          <w:sz w:val="20"/>
          <w:szCs w:val="20"/>
        </w:rPr>
        <w:t xml:space="preserve"> </w:t>
      </w:r>
      <w:proofErr w:type="spellStart"/>
      <w:r w:rsidRPr="00D575A8">
        <w:rPr>
          <w:rFonts w:ascii="Arial" w:hAnsi="Arial" w:cs="Arial"/>
          <w:sz w:val="20"/>
          <w:szCs w:val="20"/>
        </w:rPr>
        <w:t>Bib</w:t>
      </w:r>
      <w:proofErr w:type="spellEnd"/>
      <w:r w:rsidRPr="00D575A8">
        <w:rPr>
          <w:rFonts w:ascii="Arial" w:hAnsi="Arial" w:cs="Arial"/>
          <w:sz w:val="20"/>
          <w:szCs w:val="20"/>
        </w:rPr>
        <w:t xml:space="preserve"> </w:t>
      </w:r>
      <w:proofErr w:type="spellStart"/>
      <w:r w:rsidRPr="00D575A8">
        <w:rPr>
          <w:rFonts w:ascii="Arial" w:hAnsi="Arial" w:cs="Arial"/>
          <w:sz w:val="20"/>
          <w:szCs w:val="20"/>
        </w:rPr>
        <w:t>Gourmand</w:t>
      </w:r>
      <w:proofErr w:type="spellEnd"/>
      <w:r w:rsidRPr="00D575A8">
        <w:rPr>
          <w:rFonts w:ascii="Arial" w:hAnsi="Arial" w:cs="Arial"/>
          <w:sz w:val="20"/>
          <w:szCs w:val="20"/>
        </w:rPr>
        <w:t xml:space="preserve"> a </w:t>
      </w:r>
      <w:r w:rsidR="00CB1542">
        <w:rPr>
          <w:rFonts w:ascii="Arial" w:hAnsi="Arial" w:cs="Arial"/>
          <w:sz w:val="20"/>
          <w:szCs w:val="20"/>
        </w:rPr>
        <w:t xml:space="preserve">la categoría de </w:t>
      </w:r>
      <w:r w:rsidRPr="00D575A8">
        <w:rPr>
          <w:rFonts w:ascii="Arial" w:hAnsi="Arial" w:cs="Arial"/>
          <w:sz w:val="20"/>
          <w:szCs w:val="20"/>
        </w:rPr>
        <w:t xml:space="preserve">una Estrella MICHELIN. Ofrece una cocina de inspiración regional reelaborada al </w:t>
      </w:r>
      <w:r>
        <w:rPr>
          <w:rFonts w:ascii="Arial" w:hAnsi="Arial" w:cs="Arial"/>
          <w:sz w:val="20"/>
          <w:szCs w:val="20"/>
        </w:rPr>
        <w:t>gusto actual, cuyos platos orienta Luka Ko</w:t>
      </w:r>
      <w:r w:rsidRPr="00821C1A">
        <w:rPr>
          <w:rFonts w:ascii="Arial" w:hAnsi="Arial" w:cs="Arial"/>
          <w:sz w:val="20"/>
          <w:szCs w:val="20"/>
        </w:rPr>
        <w:t>š</w:t>
      </w:r>
      <w:r>
        <w:rPr>
          <w:rFonts w:ascii="Arial" w:hAnsi="Arial" w:cs="Arial"/>
          <w:sz w:val="20"/>
          <w:szCs w:val="20"/>
        </w:rPr>
        <w:t>ir para realzar los mejores productos de proximidad, las verduras y legumbres de su propio huerto</w:t>
      </w:r>
      <w:r w:rsidR="00DF03D3">
        <w:rPr>
          <w:rFonts w:ascii="Arial" w:hAnsi="Arial" w:cs="Arial"/>
          <w:sz w:val="20"/>
          <w:szCs w:val="20"/>
        </w:rPr>
        <w:t xml:space="preserve">, así como los patos de su propia crianza, siendo la primera granja del país que obtiene un certificado biológico. Con el fin de enriquecer y personalizar aún más sus preparaciones, el chef </w:t>
      </w:r>
      <w:r w:rsidR="00CB1542">
        <w:rPr>
          <w:rFonts w:ascii="Arial" w:hAnsi="Arial" w:cs="Arial"/>
          <w:sz w:val="20"/>
          <w:szCs w:val="20"/>
        </w:rPr>
        <w:t>disfruta al</w:t>
      </w:r>
      <w:r w:rsidR="00DF03D3">
        <w:rPr>
          <w:rFonts w:ascii="Arial" w:hAnsi="Arial" w:cs="Arial"/>
          <w:sz w:val="20"/>
          <w:szCs w:val="20"/>
        </w:rPr>
        <w:t xml:space="preserve"> añadir toques aromáticos con las </w:t>
      </w:r>
      <w:r w:rsidR="00336A35">
        <w:rPr>
          <w:rFonts w:ascii="Arial" w:hAnsi="Arial" w:cs="Arial"/>
          <w:sz w:val="20"/>
          <w:szCs w:val="20"/>
        </w:rPr>
        <w:t xml:space="preserve">hierbas y </w:t>
      </w:r>
      <w:r w:rsidR="00DF03D3">
        <w:rPr>
          <w:rFonts w:ascii="Arial" w:hAnsi="Arial" w:cs="Arial"/>
          <w:sz w:val="20"/>
          <w:szCs w:val="20"/>
        </w:rPr>
        <w:t>especias que él mismo recolecta en los bosques.</w:t>
      </w:r>
    </w:p>
    <w:p w14:paraId="0D595712" w14:textId="77777777" w:rsidR="00CB1542" w:rsidRDefault="00CB1542" w:rsidP="00A75FC9">
      <w:pPr>
        <w:spacing w:line="276" w:lineRule="auto"/>
        <w:ind w:right="1394"/>
        <w:jc w:val="both"/>
        <w:rPr>
          <w:rFonts w:ascii="Arial" w:hAnsi="Arial" w:cs="Arial"/>
          <w:sz w:val="20"/>
          <w:szCs w:val="20"/>
        </w:rPr>
      </w:pPr>
    </w:p>
    <w:p w14:paraId="5CEC285D" w14:textId="0063A3A2" w:rsidR="00DF03D3" w:rsidRDefault="00DF03D3" w:rsidP="00A75FC9">
      <w:pPr>
        <w:spacing w:line="276" w:lineRule="auto"/>
        <w:ind w:right="1394"/>
        <w:jc w:val="both"/>
        <w:rPr>
          <w:rFonts w:ascii="Arial" w:hAnsi="Arial" w:cs="Arial"/>
          <w:sz w:val="20"/>
          <w:szCs w:val="20"/>
        </w:rPr>
      </w:pPr>
      <w:r>
        <w:rPr>
          <w:rFonts w:ascii="Arial" w:hAnsi="Arial" w:cs="Arial"/>
          <w:sz w:val="20"/>
          <w:szCs w:val="20"/>
        </w:rPr>
        <w:t>En paralelo a la calidad de su cocina, el restaurante ofrece también una excelente selección de vinos, siempre bien presentados por el equipo de sala. Ubicado a unos</w:t>
      </w:r>
      <w:r w:rsidR="00CB1542">
        <w:rPr>
          <w:rFonts w:ascii="Arial" w:hAnsi="Arial" w:cs="Arial"/>
          <w:sz w:val="20"/>
          <w:szCs w:val="20"/>
        </w:rPr>
        <w:t xml:space="preserve"> pocos kilómetros de la capital y con su entorno bucólico,</w:t>
      </w:r>
      <w:r w:rsidR="00CB1542" w:rsidRPr="00DF03D3">
        <w:rPr>
          <w:rFonts w:ascii="Arial" w:hAnsi="Arial" w:cs="Arial"/>
          <w:sz w:val="20"/>
          <w:szCs w:val="20"/>
        </w:rPr>
        <w:t xml:space="preserve"> </w:t>
      </w:r>
      <w:proofErr w:type="spellStart"/>
      <w:r w:rsidRPr="00DF03D3">
        <w:rPr>
          <w:rFonts w:ascii="Arial" w:hAnsi="Arial" w:cs="Arial"/>
          <w:sz w:val="20"/>
          <w:szCs w:val="20"/>
        </w:rPr>
        <w:t>Gostišče</w:t>
      </w:r>
      <w:proofErr w:type="spellEnd"/>
      <w:r w:rsidRPr="00DF03D3">
        <w:rPr>
          <w:rFonts w:ascii="Arial" w:hAnsi="Arial" w:cs="Arial"/>
          <w:sz w:val="20"/>
          <w:szCs w:val="20"/>
        </w:rPr>
        <w:t xml:space="preserve"> </w:t>
      </w:r>
      <w:proofErr w:type="spellStart"/>
      <w:r w:rsidRPr="00DF03D3">
        <w:rPr>
          <w:rFonts w:ascii="Arial" w:hAnsi="Arial" w:cs="Arial"/>
          <w:sz w:val="20"/>
          <w:szCs w:val="20"/>
        </w:rPr>
        <w:t>Grič</w:t>
      </w:r>
      <w:proofErr w:type="spellEnd"/>
      <w:r>
        <w:rPr>
          <w:rFonts w:ascii="Arial" w:hAnsi="Arial" w:cs="Arial"/>
          <w:sz w:val="20"/>
          <w:szCs w:val="20"/>
        </w:rPr>
        <w:t xml:space="preserve"> brinda</w:t>
      </w:r>
      <w:r w:rsidR="00CB1542">
        <w:rPr>
          <w:rFonts w:ascii="Arial" w:hAnsi="Arial" w:cs="Arial"/>
          <w:sz w:val="20"/>
          <w:szCs w:val="20"/>
        </w:rPr>
        <w:t xml:space="preserve"> </w:t>
      </w:r>
      <w:r>
        <w:rPr>
          <w:rFonts w:ascii="Arial" w:hAnsi="Arial" w:cs="Arial"/>
          <w:sz w:val="20"/>
          <w:szCs w:val="20"/>
        </w:rPr>
        <w:t xml:space="preserve">una experiencia gastronómica de altos vuelos, plenamente comprometida y, en este caso, recompensada </w:t>
      </w:r>
      <w:r w:rsidR="00CB1542">
        <w:rPr>
          <w:rFonts w:ascii="Arial" w:hAnsi="Arial" w:cs="Arial"/>
          <w:sz w:val="20"/>
          <w:szCs w:val="20"/>
        </w:rPr>
        <w:t>con</w:t>
      </w:r>
      <w:r>
        <w:rPr>
          <w:rFonts w:ascii="Arial" w:hAnsi="Arial" w:cs="Arial"/>
          <w:sz w:val="20"/>
          <w:szCs w:val="20"/>
        </w:rPr>
        <w:t xml:space="preserve"> </w:t>
      </w:r>
      <w:r w:rsidR="00CB1542">
        <w:rPr>
          <w:rFonts w:ascii="Arial" w:hAnsi="Arial" w:cs="Arial"/>
          <w:sz w:val="20"/>
          <w:szCs w:val="20"/>
        </w:rPr>
        <w:t>la</w:t>
      </w:r>
      <w:r>
        <w:rPr>
          <w:rFonts w:ascii="Arial" w:hAnsi="Arial" w:cs="Arial"/>
          <w:sz w:val="20"/>
          <w:szCs w:val="20"/>
        </w:rPr>
        <w:t xml:space="preserve"> Estrella Verde </w:t>
      </w:r>
      <w:r w:rsidR="00CB1542">
        <w:rPr>
          <w:rFonts w:ascii="Arial" w:hAnsi="Arial" w:cs="Arial"/>
          <w:sz w:val="20"/>
          <w:szCs w:val="20"/>
        </w:rPr>
        <w:t xml:space="preserve">MICHELIN </w:t>
      </w:r>
      <w:r>
        <w:rPr>
          <w:rFonts w:ascii="Arial" w:hAnsi="Arial" w:cs="Arial"/>
          <w:sz w:val="20"/>
          <w:szCs w:val="20"/>
        </w:rPr>
        <w:t>que ya obtuvo en 2020.</w:t>
      </w:r>
    </w:p>
    <w:p w14:paraId="216F7D8E" w14:textId="77777777" w:rsidR="00DF03D3" w:rsidRDefault="00DF03D3" w:rsidP="00A75FC9">
      <w:pPr>
        <w:spacing w:line="276" w:lineRule="auto"/>
        <w:ind w:right="1394"/>
        <w:jc w:val="both"/>
        <w:rPr>
          <w:rFonts w:ascii="Arial" w:hAnsi="Arial" w:cs="Arial"/>
          <w:sz w:val="20"/>
          <w:szCs w:val="20"/>
        </w:rPr>
      </w:pPr>
    </w:p>
    <w:p w14:paraId="54F4460D" w14:textId="7CEF39F0" w:rsidR="00DF03D3" w:rsidRDefault="00DF03D3" w:rsidP="00A75FC9">
      <w:pPr>
        <w:spacing w:line="276" w:lineRule="auto"/>
        <w:ind w:right="1394"/>
        <w:jc w:val="both"/>
        <w:rPr>
          <w:rFonts w:ascii="Arial" w:hAnsi="Arial" w:cs="Arial"/>
          <w:sz w:val="20"/>
          <w:szCs w:val="20"/>
        </w:rPr>
      </w:pPr>
      <w:r>
        <w:rPr>
          <w:rFonts w:ascii="Arial" w:hAnsi="Arial" w:cs="Arial"/>
          <w:sz w:val="20"/>
          <w:szCs w:val="20"/>
        </w:rPr>
        <w:t>Además de este nuevo restaurante con Estrella, la Guía MICHELIN Eslovenia 2021 reafirma la excepcional calidad gastronómica del establecimiento de la chef Ana Ro</w:t>
      </w:r>
      <w:r w:rsidR="00420FAD" w:rsidRPr="00D575A8">
        <w:rPr>
          <w:rFonts w:ascii="Arial" w:hAnsi="Arial" w:cs="Arial"/>
          <w:sz w:val="20"/>
          <w:szCs w:val="20"/>
        </w:rPr>
        <w:t>š</w:t>
      </w:r>
      <w:r w:rsidR="00420FAD">
        <w:rPr>
          <w:rFonts w:ascii="Arial" w:hAnsi="Arial" w:cs="Arial"/>
          <w:sz w:val="20"/>
          <w:szCs w:val="20"/>
        </w:rPr>
        <w:t xml:space="preserve">, </w:t>
      </w:r>
      <w:r w:rsidR="00420FAD" w:rsidRPr="00420FAD">
        <w:rPr>
          <w:rFonts w:ascii="Arial" w:hAnsi="Arial" w:cs="Arial"/>
          <w:b/>
          <w:i/>
          <w:sz w:val="20"/>
          <w:szCs w:val="20"/>
        </w:rPr>
        <w:t>Hiša Franko</w:t>
      </w:r>
      <w:r w:rsidR="00420FAD">
        <w:rPr>
          <w:rFonts w:ascii="Arial" w:hAnsi="Arial" w:cs="Arial"/>
          <w:sz w:val="20"/>
          <w:szCs w:val="20"/>
        </w:rPr>
        <w:t xml:space="preserve">, manteniendo </w:t>
      </w:r>
      <w:r w:rsidR="00420FAD">
        <w:rPr>
          <w:rFonts w:ascii="Arial" w:hAnsi="Arial" w:cs="Arial"/>
          <w:sz w:val="20"/>
          <w:szCs w:val="20"/>
        </w:rPr>
        <w:lastRenderedPageBreak/>
        <w:t xml:space="preserve">las </w:t>
      </w:r>
      <w:r w:rsidR="00CB1542">
        <w:rPr>
          <w:rFonts w:ascii="Arial" w:hAnsi="Arial" w:cs="Arial"/>
          <w:sz w:val="20"/>
          <w:szCs w:val="20"/>
        </w:rPr>
        <w:t>dos</w:t>
      </w:r>
      <w:r w:rsidR="00420FAD">
        <w:rPr>
          <w:rFonts w:ascii="Arial" w:hAnsi="Arial" w:cs="Arial"/>
          <w:sz w:val="20"/>
          <w:szCs w:val="20"/>
        </w:rPr>
        <w:t xml:space="preserve"> Estrellas</w:t>
      </w:r>
      <w:r w:rsidR="00CB1542">
        <w:rPr>
          <w:rFonts w:ascii="Arial" w:hAnsi="Arial" w:cs="Arial"/>
          <w:sz w:val="20"/>
          <w:szCs w:val="20"/>
        </w:rPr>
        <w:t xml:space="preserve"> MICHELIN</w:t>
      </w:r>
      <w:r w:rsidR="00420FAD">
        <w:rPr>
          <w:rFonts w:ascii="Arial" w:hAnsi="Arial" w:cs="Arial"/>
          <w:sz w:val="20"/>
          <w:szCs w:val="20"/>
        </w:rPr>
        <w:t xml:space="preserve">. Los restaurantes </w:t>
      </w:r>
      <w:r w:rsidR="00420FAD" w:rsidRPr="00420FAD">
        <w:rPr>
          <w:rFonts w:ascii="Arial" w:hAnsi="Arial" w:cs="Arial"/>
          <w:b/>
          <w:i/>
          <w:sz w:val="20"/>
          <w:szCs w:val="20"/>
        </w:rPr>
        <w:t>Gostilna Pri Lojzetu</w:t>
      </w:r>
      <w:r w:rsidR="00420FAD">
        <w:rPr>
          <w:rFonts w:ascii="Arial" w:hAnsi="Arial" w:cs="Arial"/>
          <w:sz w:val="20"/>
          <w:szCs w:val="20"/>
        </w:rPr>
        <w:t xml:space="preserve">, </w:t>
      </w:r>
      <w:r w:rsidR="00420FAD" w:rsidRPr="00420FAD">
        <w:rPr>
          <w:rFonts w:ascii="Arial" w:hAnsi="Arial" w:cs="Arial"/>
          <w:b/>
          <w:i/>
          <w:sz w:val="20"/>
          <w:szCs w:val="20"/>
        </w:rPr>
        <w:t>Dam</w:t>
      </w:r>
      <w:r w:rsidR="00420FAD">
        <w:rPr>
          <w:rFonts w:ascii="Arial" w:hAnsi="Arial" w:cs="Arial"/>
          <w:sz w:val="20"/>
          <w:szCs w:val="20"/>
        </w:rPr>
        <w:t xml:space="preserve">, </w:t>
      </w:r>
      <w:r w:rsidR="00420FAD" w:rsidRPr="00420FAD">
        <w:rPr>
          <w:rFonts w:ascii="Arial" w:hAnsi="Arial" w:cs="Arial"/>
          <w:b/>
          <w:i/>
          <w:sz w:val="20"/>
          <w:szCs w:val="20"/>
        </w:rPr>
        <w:t>Hiša Denk</w:t>
      </w:r>
      <w:r w:rsidR="00420FAD">
        <w:rPr>
          <w:rFonts w:ascii="Arial" w:hAnsi="Arial" w:cs="Arial"/>
          <w:sz w:val="20"/>
          <w:szCs w:val="20"/>
        </w:rPr>
        <w:t xml:space="preserve">, </w:t>
      </w:r>
      <w:r w:rsidR="00420FAD" w:rsidRPr="00420FAD">
        <w:rPr>
          <w:rFonts w:ascii="Arial" w:hAnsi="Arial" w:cs="Arial"/>
          <w:b/>
          <w:i/>
          <w:sz w:val="20"/>
          <w:szCs w:val="20"/>
        </w:rPr>
        <w:t>Restavracija Atelje</w:t>
      </w:r>
      <w:r w:rsidR="00420FAD">
        <w:rPr>
          <w:rFonts w:ascii="Arial" w:hAnsi="Arial" w:cs="Arial"/>
          <w:sz w:val="20"/>
          <w:szCs w:val="20"/>
        </w:rPr>
        <w:t xml:space="preserve"> y </w:t>
      </w:r>
      <w:r w:rsidR="00420FAD" w:rsidRPr="00420FAD">
        <w:rPr>
          <w:rFonts w:ascii="Arial" w:hAnsi="Arial" w:cs="Arial"/>
          <w:b/>
          <w:i/>
          <w:sz w:val="20"/>
          <w:szCs w:val="20"/>
        </w:rPr>
        <w:t>Vila Podvin</w:t>
      </w:r>
      <w:r w:rsidR="00420FAD">
        <w:rPr>
          <w:rFonts w:ascii="Arial" w:hAnsi="Arial" w:cs="Arial"/>
          <w:sz w:val="20"/>
          <w:szCs w:val="20"/>
        </w:rPr>
        <w:t xml:space="preserve"> repiten su distinción de una Estrella por la excelencia de sus platos. En total, la </w:t>
      </w:r>
      <w:r w:rsidR="00CB1542">
        <w:rPr>
          <w:rFonts w:ascii="Arial" w:hAnsi="Arial" w:cs="Arial"/>
          <w:sz w:val="20"/>
          <w:szCs w:val="20"/>
        </w:rPr>
        <w:t>selección de</w:t>
      </w:r>
      <w:r w:rsidR="00420FAD">
        <w:rPr>
          <w:rFonts w:ascii="Arial" w:hAnsi="Arial" w:cs="Arial"/>
          <w:sz w:val="20"/>
          <w:szCs w:val="20"/>
        </w:rPr>
        <w:t xml:space="preserve"> 2021 </w:t>
      </w:r>
      <w:r w:rsidR="006871A3">
        <w:rPr>
          <w:rFonts w:ascii="Arial" w:hAnsi="Arial" w:cs="Arial"/>
          <w:sz w:val="20"/>
          <w:szCs w:val="20"/>
        </w:rPr>
        <w:t>referencia 1</w:t>
      </w:r>
      <w:r w:rsidR="00420FAD">
        <w:rPr>
          <w:rFonts w:ascii="Arial" w:hAnsi="Arial" w:cs="Arial"/>
          <w:sz w:val="20"/>
          <w:szCs w:val="20"/>
        </w:rPr>
        <w:t xml:space="preserve"> restaurante</w:t>
      </w:r>
      <w:r w:rsidR="006871A3">
        <w:rPr>
          <w:rFonts w:ascii="Arial" w:hAnsi="Arial" w:cs="Arial"/>
          <w:sz w:val="20"/>
          <w:szCs w:val="20"/>
        </w:rPr>
        <w:t xml:space="preserve"> con dos</w:t>
      </w:r>
      <w:r w:rsidR="00420FAD">
        <w:rPr>
          <w:rFonts w:ascii="Arial" w:hAnsi="Arial" w:cs="Arial"/>
          <w:sz w:val="20"/>
          <w:szCs w:val="20"/>
        </w:rPr>
        <w:t xml:space="preserve"> Estrellas y </w:t>
      </w:r>
      <w:r w:rsidR="006871A3">
        <w:rPr>
          <w:rFonts w:ascii="Arial" w:hAnsi="Arial" w:cs="Arial"/>
          <w:sz w:val="20"/>
          <w:szCs w:val="20"/>
        </w:rPr>
        <w:t>6</w:t>
      </w:r>
      <w:r w:rsidR="00420FAD">
        <w:rPr>
          <w:rFonts w:ascii="Arial" w:hAnsi="Arial" w:cs="Arial"/>
          <w:sz w:val="20"/>
          <w:szCs w:val="20"/>
        </w:rPr>
        <w:t xml:space="preserve"> restaurantes con una Estrella.</w:t>
      </w:r>
    </w:p>
    <w:p w14:paraId="43B87A63" w14:textId="77777777" w:rsidR="00420FAD" w:rsidRDefault="00420FAD" w:rsidP="00A75FC9">
      <w:pPr>
        <w:spacing w:line="276" w:lineRule="auto"/>
        <w:ind w:right="1394"/>
        <w:jc w:val="both"/>
        <w:rPr>
          <w:rFonts w:ascii="Arial" w:hAnsi="Arial" w:cs="Arial"/>
          <w:sz w:val="20"/>
          <w:szCs w:val="20"/>
        </w:rPr>
      </w:pPr>
    </w:p>
    <w:p w14:paraId="7617F6BE" w14:textId="1851F55F" w:rsidR="00420FAD" w:rsidRPr="00420FAD" w:rsidRDefault="00420FAD" w:rsidP="00A75FC9">
      <w:pPr>
        <w:spacing w:line="276" w:lineRule="auto"/>
        <w:ind w:right="1394"/>
        <w:jc w:val="both"/>
        <w:rPr>
          <w:rFonts w:ascii="Arial" w:hAnsi="Arial" w:cs="Arial"/>
          <w:b/>
          <w:sz w:val="20"/>
          <w:szCs w:val="20"/>
        </w:rPr>
      </w:pPr>
      <w:r w:rsidRPr="00420FAD">
        <w:rPr>
          <w:rFonts w:ascii="Arial" w:hAnsi="Arial" w:cs="Arial"/>
          <w:b/>
          <w:sz w:val="20"/>
          <w:szCs w:val="20"/>
        </w:rPr>
        <w:t>Una nueva Estrella Verde MICHELIN para el restaurante Vila Podvin</w:t>
      </w:r>
    </w:p>
    <w:p w14:paraId="716C0FF8" w14:textId="77777777" w:rsidR="00420FAD" w:rsidRDefault="00420FAD" w:rsidP="00A75FC9">
      <w:pPr>
        <w:spacing w:line="276" w:lineRule="auto"/>
        <w:ind w:right="1394"/>
        <w:jc w:val="both"/>
        <w:rPr>
          <w:rFonts w:ascii="Arial" w:hAnsi="Arial" w:cs="Arial"/>
          <w:sz w:val="20"/>
          <w:szCs w:val="20"/>
        </w:rPr>
      </w:pPr>
    </w:p>
    <w:p w14:paraId="7289D499" w14:textId="4F7B8601" w:rsidR="00420FAD" w:rsidRDefault="00420FAD" w:rsidP="00A75FC9">
      <w:pPr>
        <w:spacing w:line="276" w:lineRule="auto"/>
        <w:ind w:right="1394"/>
        <w:jc w:val="both"/>
        <w:rPr>
          <w:rFonts w:ascii="Arial" w:hAnsi="Arial" w:cs="Arial"/>
          <w:sz w:val="20"/>
          <w:szCs w:val="20"/>
        </w:rPr>
      </w:pPr>
      <w:r>
        <w:rPr>
          <w:rFonts w:ascii="Arial" w:hAnsi="Arial" w:cs="Arial"/>
          <w:sz w:val="20"/>
          <w:szCs w:val="20"/>
        </w:rPr>
        <w:t xml:space="preserve">En un país que está entre los más avanzados de Europa en el tema de la protección ambiental, el compromiso por una gastronomía sostenible </w:t>
      </w:r>
      <w:r w:rsidR="006871A3">
        <w:rPr>
          <w:rFonts w:ascii="Arial" w:hAnsi="Arial" w:cs="Arial"/>
          <w:sz w:val="20"/>
          <w:szCs w:val="20"/>
        </w:rPr>
        <w:t>forma parte de la identidad</w:t>
      </w:r>
      <w:r>
        <w:rPr>
          <w:rFonts w:ascii="Arial" w:hAnsi="Arial" w:cs="Arial"/>
          <w:sz w:val="20"/>
          <w:szCs w:val="20"/>
        </w:rPr>
        <w:t xml:space="preserve"> de numerosos restaurantes eslovenos. </w:t>
      </w:r>
      <w:r w:rsidR="006871A3">
        <w:rPr>
          <w:rFonts w:ascii="Arial" w:hAnsi="Arial" w:cs="Arial"/>
          <w:sz w:val="20"/>
          <w:szCs w:val="20"/>
        </w:rPr>
        <w:t>Después de ver como</w:t>
      </w:r>
      <w:r>
        <w:rPr>
          <w:rFonts w:ascii="Arial" w:hAnsi="Arial" w:cs="Arial"/>
          <w:sz w:val="20"/>
          <w:szCs w:val="20"/>
        </w:rPr>
        <w:t xml:space="preserve"> otros 5 restaurantes</w:t>
      </w:r>
      <w:r w:rsidR="006871A3">
        <w:rPr>
          <w:rFonts w:ascii="Arial" w:hAnsi="Arial" w:cs="Arial"/>
          <w:sz w:val="20"/>
          <w:szCs w:val="20"/>
        </w:rPr>
        <w:t>,</w:t>
      </w:r>
      <w:r>
        <w:rPr>
          <w:rFonts w:ascii="Arial" w:hAnsi="Arial" w:cs="Arial"/>
          <w:sz w:val="20"/>
          <w:szCs w:val="20"/>
        </w:rPr>
        <w:t xml:space="preserve"> cuyas </w:t>
      </w:r>
      <w:r w:rsidR="006871A3">
        <w:rPr>
          <w:rFonts w:ascii="Arial" w:hAnsi="Arial" w:cs="Arial"/>
          <w:sz w:val="20"/>
          <w:szCs w:val="20"/>
        </w:rPr>
        <w:t xml:space="preserve">excepcionales </w:t>
      </w:r>
      <w:r>
        <w:rPr>
          <w:rFonts w:ascii="Arial" w:hAnsi="Arial" w:cs="Arial"/>
          <w:sz w:val="20"/>
          <w:szCs w:val="20"/>
        </w:rPr>
        <w:t xml:space="preserve">iniciativas </w:t>
      </w:r>
      <w:r w:rsidR="006871A3">
        <w:rPr>
          <w:rFonts w:ascii="Arial" w:hAnsi="Arial" w:cs="Arial"/>
          <w:sz w:val="20"/>
          <w:szCs w:val="20"/>
        </w:rPr>
        <w:t>por la</w:t>
      </w:r>
      <w:r>
        <w:rPr>
          <w:rFonts w:ascii="Arial" w:hAnsi="Arial" w:cs="Arial"/>
          <w:sz w:val="20"/>
          <w:szCs w:val="20"/>
        </w:rPr>
        <w:t xml:space="preserve"> gastronomía sostenible ya habían sido recompensadas el pasado año con una Estrella Verde MICHELIN, </w:t>
      </w:r>
      <w:r w:rsidR="00C346C9">
        <w:rPr>
          <w:rFonts w:ascii="Arial" w:hAnsi="Arial" w:cs="Arial"/>
          <w:sz w:val="20"/>
          <w:szCs w:val="20"/>
        </w:rPr>
        <w:t>el restaurante Vila Podvin, situado en Radovijica, ha ganado también esta distinción.</w:t>
      </w:r>
    </w:p>
    <w:p w14:paraId="008E9F22" w14:textId="77777777" w:rsidR="006871A3" w:rsidRDefault="006871A3" w:rsidP="00A75FC9">
      <w:pPr>
        <w:spacing w:line="276" w:lineRule="auto"/>
        <w:ind w:right="1394"/>
        <w:jc w:val="both"/>
        <w:rPr>
          <w:rFonts w:ascii="Arial" w:hAnsi="Arial" w:cs="Arial"/>
          <w:sz w:val="20"/>
          <w:szCs w:val="20"/>
        </w:rPr>
      </w:pPr>
    </w:p>
    <w:p w14:paraId="5500667E" w14:textId="4F43A2A8" w:rsidR="00C346C9" w:rsidRDefault="00C346C9" w:rsidP="00A75FC9">
      <w:pPr>
        <w:spacing w:line="276" w:lineRule="auto"/>
        <w:ind w:right="1394"/>
        <w:jc w:val="both"/>
        <w:rPr>
          <w:rFonts w:ascii="Arial" w:hAnsi="Arial" w:cs="Arial"/>
          <w:sz w:val="20"/>
          <w:szCs w:val="20"/>
        </w:rPr>
      </w:pPr>
      <w:r>
        <w:rPr>
          <w:rFonts w:ascii="Arial" w:hAnsi="Arial" w:cs="Arial"/>
          <w:sz w:val="20"/>
          <w:szCs w:val="20"/>
        </w:rPr>
        <w:t xml:space="preserve">Entre sus compromisos </w:t>
      </w:r>
      <w:r w:rsidR="006871A3">
        <w:rPr>
          <w:rFonts w:ascii="Arial" w:hAnsi="Arial" w:cs="Arial"/>
          <w:sz w:val="20"/>
          <w:szCs w:val="20"/>
        </w:rPr>
        <w:t>más destacados</w:t>
      </w:r>
      <w:r>
        <w:rPr>
          <w:rFonts w:ascii="Arial" w:hAnsi="Arial" w:cs="Arial"/>
          <w:sz w:val="20"/>
          <w:szCs w:val="20"/>
        </w:rPr>
        <w:t xml:space="preserve">, el chef </w:t>
      </w:r>
      <w:proofErr w:type="spellStart"/>
      <w:r w:rsidRPr="00C346C9">
        <w:rPr>
          <w:rFonts w:ascii="Arial" w:hAnsi="Arial" w:cs="Arial"/>
          <w:sz w:val="20"/>
          <w:szCs w:val="20"/>
        </w:rPr>
        <w:t>Uroš</w:t>
      </w:r>
      <w:proofErr w:type="spellEnd"/>
      <w:r w:rsidRPr="00C346C9">
        <w:rPr>
          <w:rFonts w:ascii="Arial" w:hAnsi="Arial" w:cs="Arial"/>
          <w:sz w:val="20"/>
          <w:szCs w:val="20"/>
        </w:rPr>
        <w:t xml:space="preserve"> </w:t>
      </w:r>
      <w:proofErr w:type="spellStart"/>
      <w:r w:rsidR="000A5BA1" w:rsidRPr="005B1F78">
        <w:rPr>
          <w:rFonts w:ascii="Arial" w:eastAsia="Times New Roman" w:hAnsi="Arial" w:cs="Arial"/>
          <w:sz w:val="20"/>
          <w:szCs w:val="20"/>
          <w:lang w:eastAsia="fr-FR"/>
        </w:rPr>
        <w:t>Š</w:t>
      </w:r>
      <w:r w:rsidRPr="00C346C9">
        <w:rPr>
          <w:rFonts w:ascii="Arial" w:hAnsi="Arial" w:cs="Arial"/>
          <w:sz w:val="20"/>
          <w:szCs w:val="20"/>
        </w:rPr>
        <w:t>tefelin</w:t>
      </w:r>
      <w:proofErr w:type="spellEnd"/>
      <w:r>
        <w:rPr>
          <w:rFonts w:ascii="Arial" w:hAnsi="Arial" w:cs="Arial"/>
          <w:sz w:val="20"/>
          <w:szCs w:val="20"/>
        </w:rPr>
        <w:t xml:space="preserve"> </w:t>
      </w:r>
      <w:r w:rsidR="006871A3">
        <w:rPr>
          <w:rFonts w:ascii="Arial" w:hAnsi="Arial" w:cs="Arial"/>
          <w:sz w:val="20"/>
          <w:szCs w:val="20"/>
        </w:rPr>
        <w:t xml:space="preserve">se ha convertido en un arduo defensor de los productos locales. </w:t>
      </w:r>
      <w:r>
        <w:rPr>
          <w:rFonts w:ascii="Arial" w:hAnsi="Arial" w:cs="Arial"/>
          <w:sz w:val="20"/>
          <w:szCs w:val="20"/>
        </w:rPr>
        <w:t xml:space="preserve">Los </w:t>
      </w:r>
      <w:r w:rsidR="006871A3">
        <w:rPr>
          <w:rFonts w:ascii="Arial" w:hAnsi="Arial" w:cs="Arial"/>
          <w:sz w:val="20"/>
          <w:szCs w:val="20"/>
        </w:rPr>
        <w:t>alimentos</w:t>
      </w:r>
      <w:r>
        <w:rPr>
          <w:rFonts w:ascii="Arial" w:hAnsi="Arial" w:cs="Arial"/>
          <w:sz w:val="20"/>
          <w:szCs w:val="20"/>
        </w:rPr>
        <w:t xml:space="preserve"> que cocina están pensados y concebidos de acuerdo con los granjeros que colaboran con él, y se ponen a la venta una vez al mes en los jardines del restaurante, que se transforma en </w:t>
      </w:r>
      <w:r w:rsidR="006871A3">
        <w:rPr>
          <w:rFonts w:ascii="Arial" w:hAnsi="Arial" w:cs="Arial"/>
          <w:sz w:val="20"/>
          <w:szCs w:val="20"/>
        </w:rPr>
        <w:t xml:space="preserve">un </w:t>
      </w:r>
      <w:r>
        <w:rPr>
          <w:rFonts w:ascii="Arial" w:hAnsi="Arial" w:cs="Arial"/>
          <w:sz w:val="20"/>
          <w:szCs w:val="20"/>
        </w:rPr>
        <w:t xml:space="preserve">mercado público para la ocasión. </w:t>
      </w:r>
      <w:r w:rsidR="000A5BA1" w:rsidRPr="005B1F78">
        <w:rPr>
          <w:rFonts w:ascii="Arial" w:eastAsia="Times New Roman" w:hAnsi="Arial" w:cs="Arial"/>
          <w:sz w:val="20"/>
          <w:szCs w:val="20"/>
          <w:lang w:eastAsia="fr-FR"/>
        </w:rPr>
        <w:t>Š</w:t>
      </w:r>
      <w:r>
        <w:rPr>
          <w:rFonts w:ascii="Arial" w:hAnsi="Arial" w:cs="Arial"/>
          <w:sz w:val="20"/>
          <w:szCs w:val="20"/>
        </w:rPr>
        <w:t>tefelin también organiza clases de cocina para los niños, con el fin de mentalizarles desde temprano en las ventajas del enfoque de temporada y la salud alimentaria.</w:t>
      </w:r>
      <w:r w:rsidR="000A5BA1">
        <w:rPr>
          <w:rFonts w:ascii="Arial" w:hAnsi="Arial" w:cs="Arial"/>
          <w:sz w:val="20"/>
          <w:szCs w:val="20"/>
        </w:rPr>
        <w:t xml:space="preserve"> </w:t>
      </w:r>
    </w:p>
    <w:p w14:paraId="486CE4AE" w14:textId="77777777" w:rsidR="00C346C9" w:rsidRDefault="00C346C9" w:rsidP="00A75FC9">
      <w:pPr>
        <w:spacing w:line="276" w:lineRule="auto"/>
        <w:ind w:right="1394"/>
        <w:jc w:val="both"/>
        <w:rPr>
          <w:rFonts w:ascii="Arial" w:hAnsi="Arial" w:cs="Arial"/>
          <w:sz w:val="20"/>
          <w:szCs w:val="20"/>
        </w:rPr>
      </w:pPr>
    </w:p>
    <w:p w14:paraId="1E05B7F5" w14:textId="20E98646" w:rsidR="00C346C9" w:rsidRPr="000A5BA1" w:rsidRDefault="00C346C9" w:rsidP="00A75FC9">
      <w:pPr>
        <w:spacing w:line="276" w:lineRule="auto"/>
        <w:ind w:right="1394"/>
        <w:jc w:val="both"/>
        <w:rPr>
          <w:rFonts w:ascii="Arial" w:hAnsi="Arial" w:cs="Arial"/>
          <w:b/>
          <w:sz w:val="20"/>
          <w:szCs w:val="20"/>
        </w:rPr>
      </w:pPr>
      <w:r w:rsidRPr="000A5BA1">
        <w:rPr>
          <w:rFonts w:ascii="Arial" w:hAnsi="Arial" w:cs="Arial"/>
          <w:b/>
          <w:sz w:val="20"/>
          <w:szCs w:val="20"/>
        </w:rPr>
        <w:t>El restaurante TaBar pasa a la selección Bib Gourmand</w:t>
      </w:r>
    </w:p>
    <w:p w14:paraId="5FECF7C1" w14:textId="77777777" w:rsidR="00C346C9" w:rsidRDefault="00C346C9" w:rsidP="00A75FC9">
      <w:pPr>
        <w:spacing w:line="276" w:lineRule="auto"/>
        <w:ind w:right="1394"/>
        <w:jc w:val="both"/>
        <w:rPr>
          <w:rFonts w:ascii="Arial" w:hAnsi="Arial" w:cs="Arial"/>
          <w:sz w:val="20"/>
          <w:szCs w:val="20"/>
        </w:rPr>
      </w:pPr>
    </w:p>
    <w:p w14:paraId="3FA121F7" w14:textId="02D65307" w:rsidR="00A211E5" w:rsidRDefault="00C346C9" w:rsidP="00A75FC9">
      <w:pPr>
        <w:spacing w:line="276" w:lineRule="auto"/>
        <w:ind w:right="1394"/>
        <w:jc w:val="both"/>
        <w:rPr>
          <w:rFonts w:ascii="Arial" w:hAnsi="Arial" w:cs="Arial"/>
          <w:sz w:val="20"/>
          <w:szCs w:val="20"/>
        </w:rPr>
      </w:pPr>
      <w:r>
        <w:rPr>
          <w:rFonts w:ascii="Arial" w:hAnsi="Arial" w:cs="Arial"/>
          <w:sz w:val="20"/>
          <w:szCs w:val="20"/>
        </w:rPr>
        <w:t xml:space="preserve">Uniéndose a los restaurantes </w:t>
      </w:r>
      <w:r w:rsidR="000A5BA1" w:rsidRPr="000A5BA1">
        <w:rPr>
          <w:rFonts w:ascii="Arial" w:eastAsia="Times New Roman" w:hAnsi="Arial" w:cs="Arial"/>
          <w:b/>
          <w:i/>
          <w:sz w:val="20"/>
          <w:szCs w:val="20"/>
          <w:lang w:eastAsia="fr-FR"/>
        </w:rPr>
        <w:t>Mahorčič</w:t>
      </w:r>
      <w:r>
        <w:rPr>
          <w:rFonts w:ascii="Arial" w:hAnsi="Arial" w:cs="Arial"/>
          <w:sz w:val="20"/>
          <w:szCs w:val="20"/>
        </w:rPr>
        <w:t xml:space="preserve">, </w:t>
      </w:r>
      <w:r w:rsidRPr="000A5BA1">
        <w:rPr>
          <w:rFonts w:ascii="Arial" w:hAnsi="Arial" w:cs="Arial"/>
          <w:b/>
          <w:i/>
          <w:sz w:val="20"/>
          <w:szCs w:val="20"/>
        </w:rPr>
        <w:t>Gostilna Rajh</w:t>
      </w:r>
      <w:r>
        <w:rPr>
          <w:rFonts w:ascii="Arial" w:hAnsi="Arial" w:cs="Arial"/>
          <w:sz w:val="20"/>
          <w:szCs w:val="20"/>
        </w:rPr>
        <w:t xml:space="preserve">, </w:t>
      </w:r>
      <w:r w:rsidRPr="000A5BA1">
        <w:rPr>
          <w:rFonts w:ascii="Arial" w:hAnsi="Arial" w:cs="Arial"/>
          <w:b/>
          <w:i/>
          <w:sz w:val="20"/>
          <w:szCs w:val="20"/>
        </w:rPr>
        <w:t>Gostilna na Gradu</w:t>
      </w:r>
      <w:r>
        <w:rPr>
          <w:rFonts w:ascii="Arial" w:hAnsi="Arial" w:cs="Arial"/>
          <w:sz w:val="20"/>
          <w:szCs w:val="20"/>
        </w:rPr>
        <w:t xml:space="preserve">, </w:t>
      </w:r>
      <w:r w:rsidRPr="000A5BA1">
        <w:rPr>
          <w:rFonts w:ascii="Arial" w:hAnsi="Arial" w:cs="Arial"/>
          <w:b/>
          <w:i/>
          <w:sz w:val="20"/>
          <w:szCs w:val="20"/>
        </w:rPr>
        <w:t>Gostilna Repo</w:t>
      </w:r>
      <w:r w:rsidR="000A5BA1" w:rsidRPr="000A5BA1">
        <w:rPr>
          <w:rFonts w:ascii="Arial" w:hAnsi="Arial" w:cs="Arial"/>
          <w:b/>
          <w:i/>
          <w:sz w:val="20"/>
          <w:szCs w:val="20"/>
        </w:rPr>
        <w:t>v</w:t>
      </w:r>
      <w:r w:rsidR="000A5BA1" w:rsidRPr="000A5BA1">
        <w:rPr>
          <w:rFonts w:ascii="Arial" w:eastAsia="Times New Roman" w:hAnsi="Arial" w:cs="Arial"/>
          <w:b/>
          <w:i/>
          <w:sz w:val="20"/>
          <w:szCs w:val="20"/>
          <w:lang w:eastAsia="fr-FR"/>
        </w:rPr>
        <w:t>ž</w:t>
      </w:r>
      <w:r w:rsidR="000A5BA1">
        <w:rPr>
          <w:rFonts w:ascii="Arial" w:hAnsi="Arial" w:cs="Arial"/>
          <w:sz w:val="20"/>
          <w:szCs w:val="20"/>
        </w:rPr>
        <w:t xml:space="preserve">, </w:t>
      </w:r>
      <w:r w:rsidR="000A5BA1" w:rsidRPr="000A5BA1">
        <w:rPr>
          <w:rFonts w:ascii="Arial" w:hAnsi="Arial" w:cs="Arial"/>
          <w:b/>
          <w:i/>
          <w:sz w:val="20"/>
          <w:szCs w:val="20"/>
        </w:rPr>
        <w:t>Gostil</w:t>
      </w:r>
      <w:r w:rsidR="000A5BA1">
        <w:rPr>
          <w:rFonts w:ascii="Arial" w:hAnsi="Arial" w:cs="Arial"/>
          <w:b/>
          <w:i/>
          <w:sz w:val="20"/>
          <w:szCs w:val="20"/>
        </w:rPr>
        <w:t>n</w:t>
      </w:r>
      <w:r w:rsidR="000A5BA1" w:rsidRPr="000A5BA1">
        <w:rPr>
          <w:rFonts w:ascii="Arial" w:hAnsi="Arial" w:cs="Arial"/>
          <w:b/>
          <w:i/>
          <w:sz w:val="20"/>
          <w:szCs w:val="20"/>
        </w:rPr>
        <w:t>ica Ruj</w:t>
      </w:r>
      <w:r w:rsidR="000A5BA1">
        <w:rPr>
          <w:rFonts w:ascii="Arial" w:hAnsi="Arial" w:cs="Arial"/>
          <w:sz w:val="20"/>
          <w:szCs w:val="20"/>
        </w:rPr>
        <w:t xml:space="preserve"> y </w:t>
      </w:r>
      <w:r w:rsidR="000A5BA1" w:rsidRPr="00336A35">
        <w:rPr>
          <w:rFonts w:ascii="Arial" w:hAnsi="Arial" w:cs="Arial"/>
          <w:b/>
          <w:i/>
          <w:sz w:val="20"/>
          <w:szCs w:val="20"/>
        </w:rPr>
        <w:t>Jo</w:t>
      </w:r>
      <w:r w:rsidR="000A5BA1" w:rsidRPr="00336A35">
        <w:rPr>
          <w:rFonts w:ascii="Arial" w:eastAsia="Times New Roman" w:hAnsi="Arial" w:cs="Arial"/>
          <w:b/>
          <w:i/>
          <w:sz w:val="20"/>
          <w:szCs w:val="20"/>
          <w:lang w:eastAsia="fr-FR"/>
        </w:rPr>
        <w:t>ž</w:t>
      </w:r>
      <w:r w:rsidR="000A5BA1" w:rsidRPr="00336A35">
        <w:rPr>
          <w:rFonts w:ascii="Arial" w:hAnsi="Arial" w:cs="Arial"/>
          <w:b/>
          <w:i/>
          <w:sz w:val="20"/>
          <w:szCs w:val="20"/>
        </w:rPr>
        <w:t>ef</w:t>
      </w:r>
      <w:r w:rsidR="000A5BA1">
        <w:rPr>
          <w:rFonts w:ascii="Arial" w:hAnsi="Arial" w:cs="Arial"/>
          <w:sz w:val="20"/>
          <w:szCs w:val="20"/>
        </w:rPr>
        <w:t xml:space="preserve">, que renuevan su título Bib Gourmand, </w:t>
      </w:r>
      <w:r w:rsidR="000A5BA1" w:rsidRPr="000A5BA1">
        <w:rPr>
          <w:rFonts w:ascii="Arial" w:hAnsi="Arial" w:cs="Arial"/>
          <w:b/>
          <w:i/>
          <w:sz w:val="20"/>
          <w:szCs w:val="20"/>
        </w:rPr>
        <w:t>TaBar</w:t>
      </w:r>
      <w:r w:rsidR="000A5BA1">
        <w:rPr>
          <w:rFonts w:ascii="Arial" w:hAnsi="Arial" w:cs="Arial"/>
          <w:sz w:val="20"/>
          <w:szCs w:val="20"/>
        </w:rPr>
        <w:t xml:space="preserve"> es el nuevo </w:t>
      </w:r>
      <w:r w:rsidR="006871A3">
        <w:rPr>
          <w:rFonts w:ascii="Arial" w:hAnsi="Arial" w:cs="Arial"/>
          <w:sz w:val="20"/>
          <w:szCs w:val="20"/>
        </w:rPr>
        <w:t>establecimiento</w:t>
      </w:r>
      <w:r w:rsidR="000A5BA1">
        <w:rPr>
          <w:rFonts w:ascii="Arial" w:hAnsi="Arial" w:cs="Arial"/>
          <w:sz w:val="20"/>
          <w:szCs w:val="20"/>
        </w:rPr>
        <w:t xml:space="preserve"> </w:t>
      </w:r>
      <w:proofErr w:type="spellStart"/>
      <w:r w:rsidR="000A5BA1">
        <w:rPr>
          <w:rFonts w:ascii="Arial" w:hAnsi="Arial" w:cs="Arial"/>
          <w:sz w:val="20"/>
          <w:szCs w:val="20"/>
        </w:rPr>
        <w:t>Bib</w:t>
      </w:r>
      <w:proofErr w:type="spellEnd"/>
      <w:r w:rsidR="000A5BA1">
        <w:rPr>
          <w:rFonts w:ascii="Arial" w:hAnsi="Arial" w:cs="Arial"/>
          <w:sz w:val="20"/>
          <w:szCs w:val="20"/>
        </w:rPr>
        <w:t xml:space="preserve"> </w:t>
      </w:r>
      <w:proofErr w:type="spellStart"/>
      <w:r w:rsidR="000A5BA1">
        <w:rPr>
          <w:rFonts w:ascii="Arial" w:hAnsi="Arial" w:cs="Arial"/>
          <w:sz w:val="20"/>
          <w:szCs w:val="20"/>
        </w:rPr>
        <w:t>Gourmand</w:t>
      </w:r>
      <w:proofErr w:type="spellEnd"/>
      <w:r w:rsidR="000A5BA1">
        <w:rPr>
          <w:rFonts w:ascii="Arial" w:hAnsi="Arial" w:cs="Arial"/>
          <w:sz w:val="20"/>
          <w:szCs w:val="20"/>
        </w:rPr>
        <w:t xml:space="preserve"> de esta edición. Enclavado en medio de la ciudad vieja de Liubliana, </w:t>
      </w:r>
      <w:r w:rsidR="005662A0">
        <w:rPr>
          <w:rFonts w:ascii="Arial" w:hAnsi="Arial" w:cs="Arial"/>
          <w:sz w:val="20"/>
          <w:szCs w:val="20"/>
        </w:rPr>
        <w:t xml:space="preserve">esta cervecería ofrece tapas de inspiración eslovena, sofisticadas y a la vez especialmente logradas. Es el reino de las pequeñas </w:t>
      </w:r>
      <w:r w:rsidR="006871A3">
        <w:rPr>
          <w:rFonts w:ascii="Arial" w:hAnsi="Arial" w:cs="Arial"/>
          <w:sz w:val="20"/>
          <w:szCs w:val="20"/>
        </w:rPr>
        <w:t>raciones</w:t>
      </w:r>
      <w:r w:rsidR="005662A0">
        <w:rPr>
          <w:rFonts w:ascii="Arial" w:hAnsi="Arial" w:cs="Arial"/>
          <w:sz w:val="20"/>
          <w:szCs w:val="20"/>
        </w:rPr>
        <w:t xml:space="preserve"> compartidas, </w:t>
      </w:r>
      <w:r w:rsidR="006871A3">
        <w:rPr>
          <w:rFonts w:ascii="Arial" w:hAnsi="Arial" w:cs="Arial"/>
          <w:sz w:val="20"/>
          <w:szCs w:val="20"/>
        </w:rPr>
        <w:t>que incorporan</w:t>
      </w:r>
      <w:r w:rsidR="005662A0">
        <w:rPr>
          <w:rFonts w:ascii="Arial" w:hAnsi="Arial" w:cs="Arial"/>
          <w:sz w:val="20"/>
          <w:szCs w:val="20"/>
        </w:rPr>
        <w:t xml:space="preserve"> un toque de modernidad. El sumiller del restaurante también sabe encontrar el perfecto maridaje dentro de una carta de </w:t>
      </w:r>
      <w:r w:rsidR="006871A3">
        <w:rPr>
          <w:rFonts w:ascii="Arial" w:hAnsi="Arial" w:cs="Arial"/>
          <w:sz w:val="20"/>
          <w:szCs w:val="20"/>
        </w:rPr>
        <w:t>vinos</w:t>
      </w:r>
      <w:r w:rsidR="005662A0">
        <w:rPr>
          <w:rFonts w:ascii="Arial" w:hAnsi="Arial" w:cs="Arial"/>
          <w:sz w:val="20"/>
          <w:szCs w:val="20"/>
        </w:rPr>
        <w:t xml:space="preserve"> exclusivamente eslovenos.</w:t>
      </w:r>
    </w:p>
    <w:p w14:paraId="248A3867" w14:textId="77777777" w:rsidR="005662A0" w:rsidRDefault="005662A0" w:rsidP="00A75FC9">
      <w:pPr>
        <w:spacing w:line="276" w:lineRule="auto"/>
        <w:ind w:right="1394"/>
        <w:jc w:val="both"/>
        <w:rPr>
          <w:rFonts w:ascii="Arial" w:hAnsi="Arial" w:cs="Arial"/>
          <w:sz w:val="20"/>
          <w:szCs w:val="20"/>
        </w:rPr>
      </w:pPr>
    </w:p>
    <w:p w14:paraId="2781FBA6" w14:textId="4C421C1B" w:rsidR="005662A0" w:rsidRDefault="005662A0" w:rsidP="00A75FC9">
      <w:pPr>
        <w:spacing w:line="276" w:lineRule="auto"/>
        <w:ind w:right="1394"/>
        <w:jc w:val="both"/>
        <w:rPr>
          <w:rFonts w:ascii="Arial" w:hAnsi="Arial" w:cs="Arial"/>
          <w:sz w:val="20"/>
          <w:szCs w:val="20"/>
          <w:u w:val="single"/>
        </w:rPr>
      </w:pPr>
      <w:r>
        <w:rPr>
          <w:rFonts w:ascii="Arial" w:hAnsi="Arial" w:cs="Arial"/>
          <w:sz w:val="20"/>
          <w:szCs w:val="20"/>
        </w:rPr>
        <w:t xml:space="preserve">La Guía MICHELIN </w:t>
      </w:r>
      <w:r w:rsidR="006871A3">
        <w:rPr>
          <w:rFonts w:ascii="Arial" w:hAnsi="Arial" w:cs="Arial"/>
          <w:sz w:val="20"/>
          <w:szCs w:val="20"/>
        </w:rPr>
        <w:t>incorpora</w:t>
      </w:r>
      <w:r>
        <w:rPr>
          <w:rFonts w:ascii="Arial" w:hAnsi="Arial" w:cs="Arial"/>
          <w:sz w:val="20"/>
          <w:szCs w:val="20"/>
        </w:rPr>
        <w:t xml:space="preserve"> también a dos nu</w:t>
      </w:r>
      <w:r w:rsidR="006871A3">
        <w:rPr>
          <w:rFonts w:ascii="Arial" w:hAnsi="Arial" w:cs="Arial"/>
          <w:sz w:val="20"/>
          <w:szCs w:val="20"/>
        </w:rPr>
        <w:t xml:space="preserve">evos establecimientos: se trata de </w:t>
      </w:r>
      <w:r w:rsidRPr="005662A0">
        <w:rPr>
          <w:rFonts w:ascii="Arial" w:hAnsi="Arial" w:cs="Arial"/>
          <w:b/>
          <w:i/>
          <w:sz w:val="20"/>
          <w:szCs w:val="20"/>
        </w:rPr>
        <w:t xml:space="preserve">Vila </w:t>
      </w:r>
      <w:proofErr w:type="spellStart"/>
      <w:r w:rsidRPr="005662A0">
        <w:rPr>
          <w:rFonts w:ascii="Arial" w:hAnsi="Arial" w:cs="Arial"/>
          <w:b/>
          <w:i/>
          <w:sz w:val="20"/>
          <w:szCs w:val="20"/>
        </w:rPr>
        <w:t>Planinka</w:t>
      </w:r>
      <w:proofErr w:type="spellEnd"/>
      <w:r>
        <w:rPr>
          <w:rFonts w:ascii="Arial" w:hAnsi="Arial" w:cs="Arial"/>
          <w:sz w:val="20"/>
          <w:szCs w:val="20"/>
        </w:rPr>
        <w:t xml:space="preserve">, en </w:t>
      </w:r>
      <w:proofErr w:type="spellStart"/>
      <w:r>
        <w:rPr>
          <w:rFonts w:ascii="Arial" w:hAnsi="Arial" w:cs="Arial"/>
          <w:sz w:val="20"/>
          <w:szCs w:val="20"/>
        </w:rPr>
        <w:t>Zgornje</w:t>
      </w:r>
      <w:proofErr w:type="spellEnd"/>
      <w:r>
        <w:rPr>
          <w:rFonts w:ascii="Arial" w:hAnsi="Arial" w:cs="Arial"/>
          <w:sz w:val="20"/>
          <w:szCs w:val="20"/>
        </w:rPr>
        <w:t xml:space="preserve"> </w:t>
      </w:r>
      <w:proofErr w:type="spellStart"/>
      <w:r>
        <w:rPr>
          <w:rFonts w:ascii="Arial" w:hAnsi="Arial" w:cs="Arial"/>
          <w:sz w:val="20"/>
          <w:szCs w:val="20"/>
        </w:rPr>
        <w:t>Jezersko</w:t>
      </w:r>
      <w:proofErr w:type="spellEnd"/>
      <w:r>
        <w:rPr>
          <w:rFonts w:ascii="Arial" w:hAnsi="Arial" w:cs="Arial"/>
          <w:sz w:val="20"/>
          <w:szCs w:val="20"/>
        </w:rPr>
        <w:t xml:space="preserve">, y de </w:t>
      </w:r>
      <w:r w:rsidRPr="005662A0">
        <w:rPr>
          <w:rFonts w:ascii="Arial" w:hAnsi="Arial" w:cs="Arial"/>
          <w:b/>
          <w:i/>
          <w:sz w:val="20"/>
          <w:szCs w:val="20"/>
        </w:rPr>
        <w:t>Landernik</w:t>
      </w:r>
      <w:r>
        <w:rPr>
          <w:rFonts w:ascii="Arial" w:hAnsi="Arial" w:cs="Arial"/>
          <w:sz w:val="20"/>
          <w:szCs w:val="20"/>
        </w:rPr>
        <w:t xml:space="preserve"> en Liubliana, que eleva</w:t>
      </w:r>
      <w:r w:rsidR="006871A3">
        <w:rPr>
          <w:rFonts w:ascii="Arial" w:hAnsi="Arial" w:cs="Arial"/>
          <w:sz w:val="20"/>
          <w:szCs w:val="20"/>
        </w:rPr>
        <w:t>n</w:t>
      </w:r>
      <w:r>
        <w:rPr>
          <w:rFonts w:ascii="Arial" w:hAnsi="Arial" w:cs="Arial"/>
          <w:sz w:val="20"/>
          <w:szCs w:val="20"/>
        </w:rPr>
        <w:t xml:space="preserve"> </w:t>
      </w:r>
      <w:r w:rsidR="006871A3">
        <w:rPr>
          <w:rFonts w:ascii="Arial" w:hAnsi="Arial" w:cs="Arial"/>
          <w:sz w:val="20"/>
          <w:szCs w:val="20"/>
        </w:rPr>
        <w:t xml:space="preserve">hasta </w:t>
      </w:r>
      <w:r>
        <w:rPr>
          <w:rFonts w:ascii="Arial" w:hAnsi="Arial" w:cs="Arial"/>
          <w:sz w:val="20"/>
          <w:szCs w:val="20"/>
        </w:rPr>
        <w:t xml:space="preserve">39 el </w:t>
      </w:r>
      <w:r w:rsidR="006871A3">
        <w:rPr>
          <w:rFonts w:ascii="Arial" w:hAnsi="Arial" w:cs="Arial"/>
          <w:sz w:val="20"/>
          <w:szCs w:val="20"/>
        </w:rPr>
        <w:t>total</w:t>
      </w:r>
      <w:r>
        <w:rPr>
          <w:rFonts w:ascii="Arial" w:hAnsi="Arial" w:cs="Arial"/>
          <w:sz w:val="20"/>
          <w:szCs w:val="20"/>
        </w:rPr>
        <w:t xml:space="preserve"> de restaurantes </w:t>
      </w:r>
      <w:r w:rsidR="006871A3">
        <w:rPr>
          <w:rFonts w:ascii="Arial" w:hAnsi="Arial" w:cs="Arial"/>
          <w:sz w:val="20"/>
          <w:szCs w:val="20"/>
        </w:rPr>
        <w:t>con el distintivo de</w:t>
      </w:r>
      <w:r>
        <w:rPr>
          <w:rFonts w:ascii="Arial" w:hAnsi="Arial" w:cs="Arial"/>
          <w:sz w:val="20"/>
          <w:szCs w:val="20"/>
        </w:rPr>
        <w:t xml:space="preserve"> ‘El Plato MICHELIN’</w:t>
      </w:r>
    </w:p>
    <w:p w14:paraId="36E5983C" w14:textId="77777777" w:rsidR="000A5BA1" w:rsidRPr="000A5BA1" w:rsidRDefault="000A5BA1" w:rsidP="00A75FC9">
      <w:pPr>
        <w:spacing w:line="276" w:lineRule="auto"/>
        <w:ind w:right="1394"/>
        <w:jc w:val="both"/>
        <w:rPr>
          <w:rFonts w:ascii="Arial" w:hAnsi="Arial" w:cs="Arial"/>
          <w:sz w:val="20"/>
          <w:szCs w:val="20"/>
          <w:u w:val="single"/>
        </w:rPr>
      </w:pPr>
    </w:p>
    <w:p w14:paraId="49D5B62B" w14:textId="797C53BA" w:rsidR="00AA6352" w:rsidRPr="00DD7F7F" w:rsidRDefault="00AA6352" w:rsidP="00AA6352">
      <w:pPr>
        <w:spacing w:line="276" w:lineRule="auto"/>
        <w:ind w:right="1394"/>
        <w:jc w:val="both"/>
        <w:rPr>
          <w:rFonts w:ascii="Arial" w:hAnsi="Arial" w:cs="Arial"/>
          <w:sz w:val="20"/>
          <w:szCs w:val="20"/>
        </w:rPr>
      </w:pPr>
      <w:r w:rsidRPr="00DD7F7F">
        <w:rPr>
          <w:rFonts w:ascii="Arial" w:hAnsi="Arial" w:cs="Arial"/>
          <w:sz w:val="20"/>
          <w:szCs w:val="20"/>
        </w:rPr>
        <w:t xml:space="preserve">En total, la selección de la </w:t>
      </w:r>
      <w:r w:rsidR="00DD7F7F" w:rsidRPr="00DD7F7F">
        <w:rPr>
          <w:rFonts w:ascii="Arial" w:hAnsi="Arial" w:cs="Arial"/>
          <w:sz w:val="20"/>
          <w:szCs w:val="20"/>
        </w:rPr>
        <w:t xml:space="preserve">Guía MICHELIN </w:t>
      </w:r>
      <w:r w:rsidR="007673BD">
        <w:rPr>
          <w:rFonts w:ascii="Arial" w:hAnsi="Arial" w:cs="Arial"/>
          <w:sz w:val="20"/>
          <w:szCs w:val="20"/>
        </w:rPr>
        <w:t>Eslovenia</w:t>
      </w:r>
      <w:r w:rsidR="00BB53DC" w:rsidRPr="00BB53DC">
        <w:rPr>
          <w:rFonts w:ascii="Arial" w:hAnsi="Arial" w:cs="Arial"/>
          <w:sz w:val="20"/>
          <w:szCs w:val="20"/>
        </w:rPr>
        <w:t xml:space="preserve"> </w:t>
      </w:r>
      <w:r w:rsidR="00DD7F7F" w:rsidRPr="00DD7F7F">
        <w:rPr>
          <w:rFonts w:ascii="Arial" w:hAnsi="Arial" w:cs="Arial"/>
          <w:sz w:val="20"/>
          <w:szCs w:val="20"/>
        </w:rPr>
        <w:t>2021</w:t>
      </w:r>
      <w:r w:rsidR="00DD7F7F">
        <w:rPr>
          <w:rFonts w:ascii="Arial" w:hAnsi="Arial" w:cs="Arial"/>
          <w:sz w:val="20"/>
          <w:szCs w:val="20"/>
        </w:rPr>
        <w:t xml:space="preserve"> </w:t>
      </w:r>
      <w:r w:rsidRPr="00DD7F7F">
        <w:rPr>
          <w:rFonts w:ascii="Arial" w:hAnsi="Arial" w:cs="Arial"/>
          <w:sz w:val="20"/>
          <w:szCs w:val="20"/>
        </w:rPr>
        <w:t>incluye:</w:t>
      </w:r>
    </w:p>
    <w:p w14:paraId="564B0FEF" w14:textId="77777777" w:rsidR="00076B5F" w:rsidRPr="00DD7F7F" w:rsidRDefault="00076B5F" w:rsidP="00FA5F7A">
      <w:pPr>
        <w:spacing w:line="276" w:lineRule="auto"/>
        <w:ind w:right="1394"/>
        <w:jc w:val="both"/>
        <w:rPr>
          <w:rFonts w:ascii="Arial" w:hAnsi="Arial" w:cs="Arial"/>
          <w:sz w:val="20"/>
          <w:szCs w:val="20"/>
        </w:rPr>
      </w:pPr>
    </w:p>
    <w:p w14:paraId="1F4A045E" w14:textId="3C99654C" w:rsidR="00BB53DC" w:rsidRPr="00BB53DC" w:rsidRDefault="007673BD" w:rsidP="00BB53DC">
      <w:pPr>
        <w:pStyle w:val="Prrafodelista"/>
        <w:numPr>
          <w:ilvl w:val="0"/>
          <w:numId w:val="1"/>
        </w:numPr>
        <w:spacing w:line="276" w:lineRule="auto"/>
        <w:ind w:right="1394"/>
        <w:jc w:val="both"/>
        <w:rPr>
          <w:rFonts w:ascii="Arial" w:hAnsi="Arial" w:cs="Arial"/>
        </w:rPr>
      </w:pPr>
      <w:r>
        <w:rPr>
          <w:rFonts w:ascii="Arial" w:hAnsi="Arial" w:cs="Arial"/>
        </w:rPr>
        <w:t>1 restaurante con dos Estrellas</w:t>
      </w:r>
      <w:r w:rsidR="006871A3">
        <w:rPr>
          <w:rFonts w:ascii="Arial" w:hAnsi="Arial" w:cs="Arial"/>
        </w:rPr>
        <w:t xml:space="preserve"> MICHELIN</w:t>
      </w:r>
    </w:p>
    <w:p w14:paraId="7596524D" w14:textId="7F5050EE" w:rsidR="00BB53DC" w:rsidRDefault="007673BD" w:rsidP="00BB53DC">
      <w:pPr>
        <w:pStyle w:val="Prrafodelista"/>
        <w:numPr>
          <w:ilvl w:val="0"/>
          <w:numId w:val="1"/>
        </w:numPr>
        <w:spacing w:line="276" w:lineRule="auto"/>
        <w:ind w:right="1394"/>
        <w:jc w:val="both"/>
        <w:rPr>
          <w:rFonts w:ascii="Arial" w:hAnsi="Arial" w:cs="Arial"/>
        </w:rPr>
      </w:pPr>
      <w:r>
        <w:rPr>
          <w:rFonts w:ascii="Arial" w:hAnsi="Arial" w:cs="Arial"/>
        </w:rPr>
        <w:t>6</w:t>
      </w:r>
      <w:r w:rsidR="00BB53DC" w:rsidRPr="00BB53DC">
        <w:rPr>
          <w:rFonts w:ascii="Arial" w:hAnsi="Arial" w:cs="Arial"/>
        </w:rPr>
        <w:t xml:space="preserve"> </w:t>
      </w:r>
      <w:r>
        <w:rPr>
          <w:rFonts w:ascii="Arial" w:hAnsi="Arial" w:cs="Arial"/>
        </w:rPr>
        <w:t>restaurantes con una Estrella</w:t>
      </w:r>
      <w:r w:rsidR="006871A3">
        <w:rPr>
          <w:rFonts w:ascii="Arial" w:hAnsi="Arial" w:cs="Arial"/>
        </w:rPr>
        <w:t xml:space="preserve"> MICHELIN</w:t>
      </w:r>
      <w:r>
        <w:rPr>
          <w:rFonts w:ascii="Arial" w:hAnsi="Arial" w:cs="Arial"/>
        </w:rPr>
        <w:t xml:space="preserve"> (1 nuevo</w:t>
      </w:r>
      <w:r w:rsidR="00BB53DC" w:rsidRPr="00BB53DC">
        <w:rPr>
          <w:rFonts w:ascii="Arial" w:hAnsi="Arial" w:cs="Arial"/>
        </w:rPr>
        <w:t>)</w:t>
      </w:r>
    </w:p>
    <w:p w14:paraId="1D44C814" w14:textId="3D907AFF" w:rsidR="007673BD" w:rsidRPr="00BB53DC" w:rsidRDefault="007673BD" w:rsidP="00BB53DC">
      <w:pPr>
        <w:pStyle w:val="Prrafodelista"/>
        <w:numPr>
          <w:ilvl w:val="0"/>
          <w:numId w:val="1"/>
        </w:numPr>
        <w:spacing w:line="276" w:lineRule="auto"/>
        <w:ind w:right="1394"/>
        <w:jc w:val="both"/>
        <w:rPr>
          <w:rFonts w:ascii="Arial" w:hAnsi="Arial" w:cs="Arial"/>
        </w:rPr>
      </w:pPr>
      <w:r>
        <w:rPr>
          <w:rFonts w:ascii="Arial" w:hAnsi="Arial" w:cs="Arial"/>
        </w:rPr>
        <w:t xml:space="preserve">6 restaurantes </w:t>
      </w:r>
      <w:r w:rsidR="00311FAB">
        <w:rPr>
          <w:rFonts w:ascii="Arial" w:hAnsi="Arial" w:cs="Arial"/>
        </w:rPr>
        <w:t xml:space="preserve">con </w:t>
      </w:r>
      <w:bookmarkStart w:id="0" w:name="_GoBack"/>
      <w:bookmarkEnd w:id="0"/>
      <w:r>
        <w:rPr>
          <w:rFonts w:ascii="Arial" w:hAnsi="Arial" w:cs="Arial"/>
        </w:rPr>
        <w:t>Estrella Verde MICHELIN (1 nuevo)</w:t>
      </w:r>
    </w:p>
    <w:p w14:paraId="22E0511B" w14:textId="3E2068E4" w:rsidR="00BB53DC" w:rsidRPr="00BB53DC" w:rsidRDefault="007673BD" w:rsidP="00BB53DC">
      <w:pPr>
        <w:pStyle w:val="Prrafodelista"/>
        <w:numPr>
          <w:ilvl w:val="0"/>
          <w:numId w:val="1"/>
        </w:numPr>
        <w:spacing w:line="276" w:lineRule="auto"/>
        <w:ind w:right="1394"/>
        <w:jc w:val="both"/>
        <w:rPr>
          <w:rFonts w:ascii="Arial" w:hAnsi="Arial" w:cs="Arial"/>
        </w:rPr>
      </w:pPr>
      <w:r>
        <w:rPr>
          <w:rFonts w:ascii="Arial" w:hAnsi="Arial" w:cs="Arial"/>
        </w:rPr>
        <w:t>7</w:t>
      </w:r>
      <w:r w:rsidR="00BB53DC" w:rsidRPr="00BB53DC">
        <w:rPr>
          <w:rFonts w:ascii="Arial" w:hAnsi="Arial" w:cs="Arial"/>
        </w:rPr>
        <w:t xml:space="preserve"> res</w:t>
      </w:r>
      <w:r>
        <w:rPr>
          <w:rFonts w:ascii="Arial" w:hAnsi="Arial" w:cs="Arial"/>
        </w:rPr>
        <w:t>taurantes Bib Gourmand (1 nuevo</w:t>
      </w:r>
      <w:r w:rsidR="00BB53DC" w:rsidRPr="00BB53DC">
        <w:rPr>
          <w:rFonts w:ascii="Arial" w:hAnsi="Arial" w:cs="Arial"/>
        </w:rPr>
        <w:t>)</w:t>
      </w:r>
    </w:p>
    <w:p w14:paraId="1294397A" w14:textId="7047758E" w:rsidR="00BB53DC" w:rsidRPr="00BB53DC" w:rsidRDefault="007673BD" w:rsidP="00BB53DC">
      <w:pPr>
        <w:pStyle w:val="Prrafodelista"/>
        <w:numPr>
          <w:ilvl w:val="0"/>
          <w:numId w:val="1"/>
        </w:numPr>
        <w:spacing w:line="276" w:lineRule="auto"/>
        <w:ind w:right="1394"/>
        <w:jc w:val="both"/>
        <w:rPr>
          <w:rFonts w:ascii="Arial" w:hAnsi="Arial" w:cs="Arial"/>
        </w:rPr>
      </w:pPr>
      <w:r>
        <w:rPr>
          <w:rFonts w:ascii="Arial" w:hAnsi="Arial" w:cs="Arial"/>
        </w:rPr>
        <w:t>39</w:t>
      </w:r>
      <w:r w:rsidR="00BB53DC" w:rsidRPr="00BB53DC">
        <w:rPr>
          <w:rFonts w:ascii="Arial" w:hAnsi="Arial" w:cs="Arial"/>
        </w:rPr>
        <w:t xml:space="preserve"> restaurantes </w:t>
      </w:r>
      <w:r w:rsidR="00816B7E">
        <w:rPr>
          <w:rFonts w:ascii="Arial" w:hAnsi="Arial" w:cs="Arial"/>
        </w:rPr>
        <w:t>‘El p</w:t>
      </w:r>
      <w:r w:rsidR="00BB53DC" w:rsidRPr="00BB53DC">
        <w:rPr>
          <w:rFonts w:ascii="Arial" w:hAnsi="Arial" w:cs="Arial"/>
        </w:rPr>
        <w:t>lato MICHELIN</w:t>
      </w:r>
      <w:r w:rsidR="00816B7E">
        <w:rPr>
          <w:rFonts w:ascii="Arial" w:hAnsi="Arial" w:cs="Arial"/>
        </w:rPr>
        <w:t>’</w:t>
      </w:r>
      <w:r>
        <w:rPr>
          <w:rFonts w:ascii="Arial" w:hAnsi="Arial" w:cs="Arial"/>
        </w:rPr>
        <w:t xml:space="preserve"> (2</w:t>
      </w:r>
      <w:r w:rsidR="00BB53DC" w:rsidRPr="00BB53DC">
        <w:rPr>
          <w:rFonts w:ascii="Arial" w:hAnsi="Arial" w:cs="Arial"/>
        </w:rPr>
        <w:t xml:space="preserve"> nuevos) </w:t>
      </w:r>
    </w:p>
    <w:p w14:paraId="11542CB4" w14:textId="77777777" w:rsidR="00AA6352" w:rsidRDefault="00AA6352" w:rsidP="00AA6352">
      <w:pPr>
        <w:spacing w:line="276" w:lineRule="auto"/>
        <w:ind w:right="1394"/>
        <w:jc w:val="both"/>
        <w:rPr>
          <w:rFonts w:ascii="Arial" w:eastAsia="Times New Roman" w:hAnsi="Arial" w:cs="Arial"/>
          <w:b/>
          <w:sz w:val="20"/>
          <w:szCs w:val="20"/>
          <w:lang w:eastAsia="fr-FR"/>
        </w:rPr>
      </w:pPr>
    </w:p>
    <w:p w14:paraId="45125103" w14:textId="77777777" w:rsidR="002B6A05" w:rsidRDefault="002B6A05" w:rsidP="00FA5F7A">
      <w:pPr>
        <w:ind w:right="1394"/>
        <w:jc w:val="both"/>
        <w:rPr>
          <w:rFonts w:ascii="Arial" w:hAnsi="Arial" w:cs="Arial"/>
          <w:sz w:val="20"/>
          <w:szCs w:val="20"/>
        </w:rPr>
      </w:pPr>
    </w:p>
    <w:p w14:paraId="3D1312F5" w14:textId="77777777" w:rsidR="009F41DF" w:rsidRDefault="009F41DF" w:rsidP="00FA5F7A">
      <w:pPr>
        <w:ind w:right="1394"/>
        <w:jc w:val="both"/>
        <w:rPr>
          <w:rFonts w:ascii="Arial" w:hAnsi="Arial" w:cs="Arial"/>
          <w:sz w:val="20"/>
          <w:szCs w:val="20"/>
        </w:rPr>
      </w:pPr>
    </w:p>
    <w:p w14:paraId="1FCB1513" w14:textId="77777777" w:rsidR="009F41DF" w:rsidRDefault="009F41DF" w:rsidP="00FA5F7A">
      <w:pPr>
        <w:ind w:right="1394"/>
        <w:jc w:val="both"/>
        <w:rPr>
          <w:rFonts w:ascii="Arial" w:hAnsi="Arial" w:cs="Arial"/>
          <w:sz w:val="20"/>
          <w:szCs w:val="20"/>
        </w:rPr>
      </w:pPr>
    </w:p>
    <w:p w14:paraId="1F3D1B9E" w14:textId="77777777" w:rsidR="006871A3" w:rsidRDefault="006871A3" w:rsidP="00FA5F7A">
      <w:pPr>
        <w:ind w:right="1394"/>
        <w:jc w:val="both"/>
        <w:rPr>
          <w:rFonts w:ascii="Arial" w:hAnsi="Arial" w:cs="Arial"/>
          <w:sz w:val="20"/>
          <w:szCs w:val="20"/>
        </w:rPr>
      </w:pPr>
    </w:p>
    <w:p w14:paraId="263DF9AB" w14:textId="77777777" w:rsidR="006871A3" w:rsidRDefault="006871A3" w:rsidP="00FA5F7A">
      <w:pPr>
        <w:ind w:right="1394"/>
        <w:jc w:val="both"/>
        <w:rPr>
          <w:rFonts w:ascii="Arial" w:hAnsi="Arial" w:cs="Arial"/>
          <w:sz w:val="20"/>
          <w:szCs w:val="20"/>
        </w:rPr>
      </w:pPr>
    </w:p>
    <w:p w14:paraId="6ABABE7F" w14:textId="77777777" w:rsidR="002B6A05" w:rsidRDefault="002B6A05" w:rsidP="00FA5F7A">
      <w:pPr>
        <w:ind w:right="1394"/>
        <w:jc w:val="both"/>
        <w:rPr>
          <w:rFonts w:ascii="Arial" w:hAnsi="Arial" w:cs="Arial"/>
          <w:sz w:val="20"/>
          <w:szCs w:val="20"/>
        </w:rPr>
      </w:pPr>
    </w:p>
    <w:p w14:paraId="0E8E8554" w14:textId="77777777" w:rsidR="00FA5F7A" w:rsidRPr="00DD7F7F" w:rsidRDefault="00FA5F7A" w:rsidP="00FA5F7A">
      <w:pPr>
        <w:ind w:right="1394"/>
        <w:jc w:val="both"/>
        <w:rPr>
          <w:rFonts w:ascii="Arial" w:hAnsi="Arial" w:cs="Arial"/>
          <w:b/>
          <w:iCs/>
          <w:sz w:val="16"/>
          <w:szCs w:val="16"/>
          <w:u w:val="single"/>
        </w:rPr>
      </w:pPr>
      <w:r w:rsidRPr="00DD7F7F">
        <w:rPr>
          <w:rFonts w:ascii="Arial" w:hAnsi="Arial" w:cs="Arial"/>
          <w:b/>
          <w:iCs/>
          <w:sz w:val="16"/>
          <w:szCs w:val="16"/>
          <w:u w:val="single"/>
        </w:rPr>
        <w:t>Sobre la Guía MICHELIN</w:t>
      </w:r>
    </w:p>
    <w:p w14:paraId="0C9DA183" w14:textId="77777777" w:rsidR="00FA5F7A" w:rsidRPr="00DD7F7F" w:rsidRDefault="00FA5F7A" w:rsidP="00FA5F7A">
      <w:pPr>
        <w:ind w:right="1394"/>
        <w:jc w:val="both"/>
        <w:rPr>
          <w:rFonts w:ascii="Arial" w:hAnsi="Arial" w:cs="Arial"/>
          <w:iCs/>
          <w:sz w:val="16"/>
          <w:szCs w:val="16"/>
        </w:rPr>
      </w:pPr>
    </w:p>
    <w:p w14:paraId="1649E8B2" w14:textId="77777777" w:rsidR="00FA5F7A" w:rsidRPr="00DD7F7F" w:rsidRDefault="00FA5F7A" w:rsidP="00FA5F7A">
      <w:pPr>
        <w:ind w:right="1394"/>
        <w:jc w:val="both"/>
        <w:rPr>
          <w:rFonts w:ascii="Arial" w:hAnsi="Arial" w:cs="Arial"/>
          <w:iCs/>
          <w:sz w:val="16"/>
          <w:szCs w:val="16"/>
        </w:rPr>
      </w:pPr>
      <w:r w:rsidRPr="00DD7F7F">
        <w:rPr>
          <w:rFonts w:ascii="Arial" w:hAnsi="Arial" w:cs="Arial"/>
          <w:iCs/>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DD7F7F" w:rsidRDefault="00FA5F7A" w:rsidP="00FA5F7A">
      <w:pPr>
        <w:ind w:right="1394"/>
        <w:jc w:val="both"/>
        <w:rPr>
          <w:rFonts w:ascii="Arial" w:hAnsi="Arial" w:cs="Arial"/>
          <w:b/>
          <w:iCs/>
          <w:sz w:val="16"/>
          <w:szCs w:val="16"/>
          <w:u w:val="single"/>
        </w:rPr>
      </w:pPr>
    </w:p>
    <w:p w14:paraId="7CA0F433" w14:textId="77777777" w:rsidR="00FA5F7A" w:rsidRPr="00DD7F7F" w:rsidRDefault="00FA5F7A" w:rsidP="00FA5F7A">
      <w:pPr>
        <w:ind w:right="1394"/>
        <w:jc w:val="both"/>
        <w:rPr>
          <w:rFonts w:ascii="Arial" w:hAnsi="Arial" w:cs="Arial"/>
          <w:iCs/>
          <w:sz w:val="16"/>
          <w:szCs w:val="16"/>
        </w:rPr>
      </w:pPr>
      <w:r w:rsidRPr="00DD7F7F">
        <w:rPr>
          <w:rFonts w:ascii="Arial" w:hAnsi="Arial" w:cs="Arial"/>
          <w:iCs/>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DD7F7F" w:rsidRDefault="00FA5F7A" w:rsidP="00FA5F7A">
      <w:pPr>
        <w:ind w:right="1394"/>
        <w:jc w:val="both"/>
        <w:rPr>
          <w:rFonts w:ascii="Arial" w:hAnsi="Arial" w:cs="Arial"/>
          <w:iCs/>
          <w:sz w:val="16"/>
          <w:szCs w:val="16"/>
        </w:rPr>
      </w:pPr>
    </w:p>
    <w:p w14:paraId="3A7BB72A" w14:textId="77777777" w:rsidR="00FA5F7A" w:rsidRPr="00DD7F7F" w:rsidRDefault="00FA5F7A" w:rsidP="00FA5F7A">
      <w:pPr>
        <w:ind w:right="1394"/>
        <w:jc w:val="both"/>
        <w:rPr>
          <w:rFonts w:ascii="Arial" w:hAnsi="Arial" w:cs="Arial"/>
          <w:iCs/>
          <w:sz w:val="16"/>
          <w:szCs w:val="16"/>
        </w:rPr>
      </w:pPr>
      <w:r w:rsidRPr="00DD7F7F">
        <w:rPr>
          <w:rFonts w:ascii="Arial" w:hAnsi="Arial" w:cs="Arial"/>
          <w:iCs/>
          <w:sz w:val="16"/>
          <w:szCs w:val="16"/>
        </w:rPr>
        <w:t>Con la Guía MICHELIN, el Grupo continúa acompañando a millones de viajeros en sus desplazamientos, lo que les permite vivir una experiencia única de movilidad.</w:t>
      </w:r>
    </w:p>
    <w:p w14:paraId="372E983B" w14:textId="77777777" w:rsidR="00FA5F7A" w:rsidRPr="00DD7F7F" w:rsidRDefault="00FA5F7A" w:rsidP="00FA5F7A">
      <w:pPr>
        <w:ind w:right="1394"/>
        <w:jc w:val="both"/>
        <w:rPr>
          <w:rFonts w:ascii="Arial" w:hAnsi="Arial" w:cs="Arial"/>
          <w:iCs/>
          <w:sz w:val="16"/>
          <w:szCs w:val="16"/>
        </w:rPr>
      </w:pPr>
    </w:p>
    <w:p w14:paraId="1192DE56" w14:textId="77777777" w:rsidR="00FA5F7A" w:rsidRPr="00DD7F7F" w:rsidRDefault="00FA5F7A" w:rsidP="00FA5F7A">
      <w:pPr>
        <w:ind w:right="1394"/>
        <w:jc w:val="both"/>
        <w:rPr>
          <w:rFonts w:ascii="Arial" w:hAnsi="Arial" w:cs="Arial"/>
          <w:b/>
          <w:iCs/>
          <w:sz w:val="16"/>
          <w:szCs w:val="16"/>
          <w:u w:val="single"/>
        </w:rPr>
      </w:pPr>
      <w:r w:rsidRPr="00DD7F7F">
        <w:rPr>
          <w:rFonts w:ascii="Arial" w:hAnsi="Arial" w:cs="Arial"/>
          <w:b/>
          <w:iCs/>
          <w:sz w:val="16"/>
          <w:szCs w:val="16"/>
          <w:u w:val="single"/>
        </w:rPr>
        <w:t>Sobre MICHELIN</w:t>
      </w:r>
    </w:p>
    <w:p w14:paraId="4A6846FC" w14:textId="77777777" w:rsidR="00FA5F7A" w:rsidRPr="00DD7F7F" w:rsidRDefault="00FA5F7A" w:rsidP="00FA5F7A">
      <w:pPr>
        <w:ind w:right="1394"/>
        <w:jc w:val="both"/>
        <w:rPr>
          <w:rFonts w:ascii="Arial" w:hAnsi="Arial" w:cs="Arial"/>
          <w:iCs/>
          <w:sz w:val="16"/>
          <w:szCs w:val="16"/>
        </w:rPr>
      </w:pPr>
    </w:p>
    <w:p w14:paraId="1D77FECD" w14:textId="77777777" w:rsidR="00FA5F7A" w:rsidRPr="00DD7F7F" w:rsidRDefault="00FA5F7A" w:rsidP="00FA5F7A">
      <w:pPr>
        <w:ind w:right="1394"/>
        <w:jc w:val="both"/>
        <w:rPr>
          <w:rFonts w:ascii="Arial" w:hAnsi="Arial" w:cs="Arial"/>
          <w:iCs/>
          <w:sz w:val="16"/>
          <w:szCs w:val="16"/>
        </w:rPr>
      </w:pPr>
      <w:r w:rsidRPr="00DD7F7F">
        <w:rPr>
          <w:rFonts w:ascii="Arial" w:hAnsi="Arial" w:cs="Arial"/>
          <w:iCs/>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DD7F7F">
          <w:rPr>
            <w:rStyle w:val="Hipervnculo"/>
            <w:rFonts w:ascii="Arial" w:hAnsi="Arial" w:cs="Arial"/>
            <w:iCs/>
            <w:sz w:val="16"/>
            <w:szCs w:val="16"/>
          </w:rPr>
          <w:t>www.michelin.es</w:t>
        </w:r>
      </w:hyperlink>
      <w:r w:rsidRPr="00DD7F7F">
        <w:rPr>
          <w:rFonts w:ascii="Arial" w:hAnsi="Arial" w:cs="Arial"/>
          <w:iCs/>
          <w:sz w:val="16"/>
          <w:szCs w:val="16"/>
        </w:rPr>
        <w:t>).</w:t>
      </w:r>
    </w:p>
    <w:p w14:paraId="44E088C7" w14:textId="77777777" w:rsidR="00FA5F7A" w:rsidRPr="00DD7F7F" w:rsidRDefault="00FA5F7A" w:rsidP="00FA5F7A">
      <w:pPr>
        <w:ind w:right="1394"/>
        <w:jc w:val="both"/>
        <w:rPr>
          <w:rFonts w:ascii="Arial" w:hAnsi="Arial" w:cs="Arial"/>
          <w:i/>
          <w:sz w:val="16"/>
          <w:szCs w:val="16"/>
        </w:rPr>
      </w:pPr>
    </w:p>
    <w:p w14:paraId="700DF59D" w14:textId="7D9B3685" w:rsidR="00C24988" w:rsidRPr="00DD7F7F" w:rsidRDefault="00C24988" w:rsidP="00FA5F7A">
      <w:pPr>
        <w:ind w:right="1394"/>
        <w:rPr>
          <w:rFonts w:ascii="Arial" w:hAnsi="Arial" w:cs="Arial"/>
        </w:rPr>
      </w:pPr>
    </w:p>
    <w:p w14:paraId="46877D9C" w14:textId="56EA95B9" w:rsidR="00E53F02" w:rsidRPr="00DD7F7F" w:rsidRDefault="00E53F02" w:rsidP="00FA5F7A">
      <w:pPr>
        <w:ind w:right="1394"/>
        <w:rPr>
          <w:rFonts w:ascii="Arial" w:hAnsi="Arial" w:cs="Arial"/>
        </w:rPr>
      </w:pPr>
    </w:p>
    <w:p w14:paraId="007EC210" w14:textId="77777777" w:rsidR="00E53F02" w:rsidRPr="00DD7F7F" w:rsidRDefault="00E53F02" w:rsidP="00FA5F7A">
      <w:pPr>
        <w:ind w:right="1394"/>
        <w:rPr>
          <w:rFonts w:ascii="Arial" w:hAnsi="Arial" w:cs="Arial"/>
        </w:rPr>
      </w:pPr>
    </w:p>
    <w:p w14:paraId="06F2D991" w14:textId="2D91428E" w:rsidR="00A5237A" w:rsidRPr="00DD7F7F" w:rsidRDefault="00A5237A" w:rsidP="00FA5F7A">
      <w:pPr>
        <w:ind w:right="1394"/>
        <w:rPr>
          <w:rFonts w:ascii="Arial" w:hAnsi="Arial" w:cs="Arial"/>
        </w:rPr>
      </w:pPr>
    </w:p>
    <w:p w14:paraId="1130AED5" w14:textId="77777777" w:rsidR="00A5237A" w:rsidRPr="00DD7F7F" w:rsidRDefault="00A5237A" w:rsidP="00FA5F7A">
      <w:pPr>
        <w:spacing w:line="276" w:lineRule="auto"/>
        <w:ind w:right="1394"/>
        <w:jc w:val="center"/>
        <w:rPr>
          <w:rFonts w:ascii="Arial" w:hAnsi="Arial" w:cs="Arial"/>
          <w:sz w:val="28"/>
          <w:szCs w:val="28"/>
        </w:rPr>
      </w:pPr>
      <w:r w:rsidRPr="00DD7F7F">
        <w:rPr>
          <w:rFonts w:ascii="Arial" w:hAnsi="Arial" w:cs="Arial"/>
          <w:sz w:val="28"/>
          <w:szCs w:val="28"/>
        </w:rPr>
        <w:t>DEPARTAMENTO DE COMUNICACIÓN COMERCIAL</w:t>
      </w:r>
    </w:p>
    <w:p w14:paraId="13AFD6BB" w14:textId="77777777" w:rsidR="00A5237A" w:rsidRPr="00DD7F7F" w:rsidRDefault="00A5237A" w:rsidP="00FA5F7A">
      <w:pPr>
        <w:tabs>
          <w:tab w:val="left" w:pos="2780"/>
          <w:tab w:val="center" w:pos="4513"/>
        </w:tabs>
        <w:spacing w:line="276" w:lineRule="auto"/>
        <w:ind w:right="1394"/>
        <w:jc w:val="center"/>
        <w:rPr>
          <w:rFonts w:ascii="Arial" w:hAnsi="Arial" w:cs="Arial"/>
          <w:b/>
          <w:bCs/>
          <w:sz w:val="28"/>
          <w:szCs w:val="28"/>
        </w:rPr>
      </w:pPr>
      <w:r w:rsidRPr="00DD7F7F">
        <w:rPr>
          <w:rFonts w:ascii="Arial" w:hAnsi="Arial" w:cs="Arial"/>
          <w:b/>
          <w:bCs/>
          <w:sz w:val="28"/>
          <w:szCs w:val="28"/>
        </w:rPr>
        <w:t>+34 609 452 532</w:t>
      </w:r>
    </w:p>
    <w:p w14:paraId="5BCD83FF" w14:textId="05204E02" w:rsidR="00A5237A" w:rsidRPr="00DD7F7F" w:rsidRDefault="00C32B46" w:rsidP="00FA5F7A">
      <w:pPr>
        <w:spacing w:line="276" w:lineRule="auto"/>
        <w:ind w:right="1394"/>
        <w:jc w:val="center"/>
        <w:rPr>
          <w:rFonts w:ascii="Arial" w:hAnsi="Arial" w:cs="Arial"/>
          <w:sz w:val="28"/>
          <w:szCs w:val="28"/>
        </w:rPr>
      </w:pPr>
      <w:r w:rsidRPr="00DD7F7F">
        <w:rPr>
          <w:rFonts w:ascii="Arial" w:hAnsi="Arial" w:cs="Arial"/>
          <w:sz w:val="28"/>
          <w:szCs w:val="28"/>
        </w:rPr>
        <w:t>a</w:t>
      </w:r>
      <w:r w:rsidR="00A5237A" w:rsidRPr="00DD7F7F">
        <w:rPr>
          <w:rFonts w:ascii="Arial" w:hAnsi="Arial" w:cs="Arial"/>
          <w:sz w:val="28"/>
          <w:szCs w:val="28"/>
        </w:rPr>
        <w:t>ngel.pardo-castro@michelin.com</w:t>
      </w:r>
    </w:p>
    <w:p w14:paraId="764DB316" w14:textId="77777777" w:rsidR="00A5237A" w:rsidRPr="00DD7F7F" w:rsidRDefault="00A5237A" w:rsidP="00FA5F7A">
      <w:pPr>
        <w:ind w:right="1394"/>
        <w:jc w:val="center"/>
        <w:rPr>
          <w:rFonts w:ascii="Arial" w:hAnsi="Arial" w:cs="Arial"/>
        </w:rPr>
      </w:pPr>
      <w:r w:rsidRPr="00DD7F7F">
        <w:rPr>
          <w:rFonts w:ascii="Arial" w:hAnsi="Arial" w:cs="Arial"/>
          <w:noProof/>
          <w:sz w:val="36"/>
          <w:szCs w:val="36"/>
          <w:lang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DD7F7F" w14:paraId="114E4049" w14:textId="77777777" w:rsidTr="00454F7B">
        <w:tc>
          <w:tcPr>
            <w:tcW w:w="9016" w:type="dxa"/>
          </w:tcPr>
          <w:p w14:paraId="281A3ACB" w14:textId="1F55ED1D" w:rsidR="00A5237A" w:rsidRPr="00DD7F7F" w:rsidRDefault="00FA5F7A" w:rsidP="00FA5F7A">
            <w:pPr>
              <w:ind w:right="1394"/>
              <w:jc w:val="center"/>
              <w:rPr>
                <w:rFonts w:ascii="Arial" w:hAnsi="Arial" w:cs="Arial"/>
                <w:color w:val="08519D"/>
              </w:rPr>
            </w:pPr>
            <w:r w:rsidRPr="00DD7F7F">
              <w:rPr>
                <w:rFonts w:ascii="Arial" w:hAnsi="Arial" w:cs="Arial"/>
              </w:rPr>
              <w:t xml:space="preserve">                        </w:t>
            </w:r>
            <w:hyperlink r:id="rId12" w:history="1">
              <w:r w:rsidRPr="00DD7F7F">
                <w:rPr>
                  <w:rStyle w:val="Hipervnculo"/>
                  <w:rFonts w:ascii="Arial" w:hAnsi="Arial" w:cs="Arial"/>
                </w:rPr>
                <w:t>www.michelin.es</w:t>
              </w:r>
            </w:hyperlink>
          </w:p>
        </w:tc>
      </w:tr>
      <w:tr w:rsidR="00A5237A" w:rsidRPr="00DD7F7F" w14:paraId="12606BA7" w14:textId="77777777" w:rsidTr="00454F7B">
        <w:tc>
          <w:tcPr>
            <w:tcW w:w="9016" w:type="dxa"/>
          </w:tcPr>
          <w:p w14:paraId="0204EF63" w14:textId="40595EC0" w:rsidR="00A5237A" w:rsidRPr="00DD7F7F" w:rsidRDefault="00FA5F7A" w:rsidP="00FA5F7A">
            <w:pPr>
              <w:ind w:right="1394"/>
              <w:jc w:val="center"/>
              <w:rPr>
                <w:rFonts w:ascii="Arial" w:hAnsi="Arial" w:cs="Arial"/>
                <w:color w:val="08519D"/>
              </w:rPr>
            </w:pPr>
            <w:r w:rsidRPr="00DD7F7F">
              <w:rPr>
                <w:rFonts w:ascii="Arial" w:hAnsi="Arial" w:cs="Arial"/>
                <w:color w:val="08519D"/>
              </w:rPr>
              <w:t xml:space="preserve">                   </w:t>
            </w:r>
            <w:r w:rsidR="00A5237A" w:rsidRPr="00DD7F7F">
              <w:rPr>
                <w:rFonts w:ascii="Arial" w:hAnsi="Arial" w:cs="Arial"/>
                <w:noProof/>
                <w:sz w:val="36"/>
                <w:szCs w:val="36"/>
                <w:lang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DD7F7F">
              <w:rPr>
                <w:rFonts w:ascii="Arial" w:hAnsi="Arial" w:cs="Arial"/>
                <w:color w:val="08519D"/>
              </w:rPr>
              <w:t xml:space="preserve"> @MichelinPress</w:t>
            </w:r>
          </w:p>
        </w:tc>
      </w:tr>
    </w:tbl>
    <w:p w14:paraId="180EB279" w14:textId="77777777" w:rsidR="00A5237A" w:rsidRPr="00DD7F7F" w:rsidRDefault="00A5237A" w:rsidP="00FA5F7A">
      <w:pPr>
        <w:ind w:right="1394"/>
        <w:jc w:val="center"/>
        <w:rPr>
          <w:rFonts w:ascii="Arial" w:hAnsi="Arial" w:cs="Arial"/>
        </w:rPr>
      </w:pPr>
    </w:p>
    <w:p w14:paraId="06E19D68" w14:textId="77777777" w:rsidR="00A5237A" w:rsidRPr="00E53F02" w:rsidRDefault="00A5237A" w:rsidP="00FA5F7A">
      <w:pPr>
        <w:ind w:right="1394"/>
        <w:jc w:val="center"/>
        <w:rPr>
          <w:rFonts w:ascii="Arial" w:hAnsi="Arial" w:cs="Arial"/>
          <w:lang w:val="es-ES"/>
        </w:rPr>
      </w:pPr>
      <w:r w:rsidRPr="00DD7F7F">
        <w:rPr>
          <w:rFonts w:ascii="Arial" w:hAnsi="Arial" w:cs="Arial"/>
        </w:rPr>
        <w:t>Avenida de los Encuartes, 19 – 28760 Tres Canto</w:t>
      </w:r>
      <w:r w:rsidRPr="00E53F02">
        <w:rPr>
          <w:rFonts w:ascii="Arial" w:hAnsi="Arial" w:cs="Arial"/>
          <w:lang w:val="es-ES"/>
        </w:rPr>
        <w:t>s – Madrid. ESPAÑA</w:t>
      </w:r>
    </w:p>
    <w:sectPr w:rsidR="00A5237A" w:rsidRPr="00E53F02" w:rsidSect="00552608">
      <w:headerReference w:type="default" r:id="rId14"/>
      <w:headerReference w:type="first" r:id="rId15"/>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4F86" w14:textId="77777777" w:rsidR="00731D22" w:rsidRDefault="00731D22" w:rsidP="00F24D98">
      <w:r>
        <w:separator/>
      </w:r>
    </w:p>
  </w:endnote>
  <w:endnote w:type="continuationSeparator" w:id="0">
    <w:p w14:paraId="760D4E84" w14:textId="77777777" w:rsidR="00731D22" w:rsidRDefault="00731D2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1A2FD" w14:textId="77777777" w:rsidR="00731D22" w:rsidRDefault="00731D22" w:rsidP="00F24D98">
      <w:r>
        <w:separator/>
      </w:r>
    </w:p>
  </w:footnote>
  <w:footnote w:type="continuationSeparator" w:id="0">
    <w:p w14:paraId="11500B29" w14:textId="77777777" w:rsidR="00731D22" w:rsidRDefault="00731D22"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96AF8"/>
    <w:rsid w:val="000A5BA1"/>
    <w:rsid w:val="000B3F91"/>
    <w:rsid w:val="000C79B2"/>
    <w:rsid w:val="00112957"/>
    <w:rsid w:val="001168C3"/>
    <w:rsid w:val="00116A1A"/>
    <w:rsid w:val="00117E59"/>
    <w:rsid w:val="00157827"/>
    <w:rsid w:val="00166B2B"/>
    <w:rsid w:val="001844DB"/>
    <w:rsid w:val="00194C3E"/>
    <w:rsid w:val="001963B1"/>
    <w:rsid w:val="001C363B"/>
    <w:rsid w:val="001E15C8"/>
    <w:rsid w:val="002068B2"/>
    <w:rsid w:val="00206B68"/>
    <w:rsid w:val="0021595A"/>
    <w:rsid w:val="00254EE4"/>
    <w:rsid w:val="00262F8B"/>
    <w:rsid w:val="00265C91"/>
    <w:rsid w:val="00270519"/>
    <w:rsid w:val="00274DC8"/>
    <w:rsid w:val="00295FE4"/>
    <w:rsid w:val="00297BD3"/>
    <w:rsid w:val="002B6A05"/>
    <w:rsid w:val="002E5C6F"/>
    <w:rsid w:val="002E71F2"/>
    <w:rsid w:val="002F1222"/>
    <w:rsid w:val="00301C26"/>
    <w:rsid w:val="00311FAB"/>
    <w:rsid w:val="003316A7"/>
    <w:rsid w:val="00336A35"/>
    <w:rsid w:val="00340E9F"/>
    <w:rsid w:val="00343018"/>
    <w:rsid w:val="003824ED"/>
    <w:rsid w:val="003832B8"/>
    <w:rsid w:val="00387E23"/>
    <w:rsid w:val="003F09CD"/>
    <w:rsid w:val="00416C76"/>
    <w:rsid w:val="00420FAD"/>
    <w:rsid w:val="004237CD"/>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62A0"/>
    <w:rsid w:val="00567BFF"/>
    <w:rsid w:val="00577E39"/>
    <w:rsid w:val="005A64EE"/>
    <w:rsid w:val="005A74E9"/>
    <w:rsid w:val="005B1E34"/>
    <w:rsid w:val="005C1222"/>
    <w:rsid w:val="005C7B35"/>
    <w:rsid w:val="006039C6"/>
    <w:rsid w:val="00651ACF"/>
    <w:rsid w:val="00653F3A"/>
    <w:rsid w:val="006621CD"/>
    <w:rsid w:val="006871A3"/>
    <w:rsid w:val="006B60DC"/>
    <w:rsid w:val="006C44F0"/>
    <w:rsid w:val="006D50AB"/>
    <w:rsid w:val="00712BBD"/>
    <w:rsid w:val="00720E84"/>
    <w:rsid w:val="00731D22"/>
    <w:rsid w:val="007673BD"/>
    <w:rsid w:val="007B4E11"/>
    <w:rsid w:val="007C5A18"/>
    <w:rsid w:val="007C7D61"/>
    <w:rsid w:val="00811AFC"/>
    <w:rsid w:val="008149EB"/>
    <w:rsid w:val="00816B7E"/>
    <w:rsid w:val="00821C1A"/>
    <w:rsid w:val="00831FE6"/>
    <w:rsid w:val="0083698A"/>
    <w:rsid w:val="0085450A"/>
    <w:rsid w:val="0087504C"/>
    <w:rsid w:val="00903E5A"/>
    <w:rsid w:val="00920CA5"/>
    <w:rsid w:val="0093532F"/>
    <w:rsid w:val="00971202"/>
    <w:rsid w:val="00985B59"/>
    <w:rsid w:val="00990DD0"/>
    <w:rsid w:val="009D3715"/>
    <w:rsid w:val="009E66D9"/>
    <w:rsid w:val="009F41DF"/>
    <w:rsid w:val="009F445F"/>
    <w:rsid w:val="00A211E5"/>
    <w:rsid w:val="00A41190"/>
    <w:rsid w:val="00A5237A"/>
    <w:rsid w:val="00A64AEE"/>
    <w:rsid w:val="00A75FC9"/>
    <w:rsid w:val="00AA6352"/>
    <w:rsid w:val="00AC0E74"/>
    <w:rsid w:val="00B007E5"/>
    <w:rsid w:val="00B56A4E"/>
    <w:rsid w:val="00B930DE"/>
    <w:rsid w:val="00B97B28"/>
    <w:rsid w:val="00BB53DC"/>
    <w:rsid w:val="00BD2E57"/>
    <w:rsid w:val="00BE600C"/>
    <w:rsid w:val="00BF00FC"/>
    <w:rsid w:val="00C009FC"/>
    <w:rsid w:val="00C143C5"/>
    <w:rsid w:val="00C20691"/>
    <w:rsid w:val="00C2111A"/>
    <w:rsid w:val="00C24988"/>
    <w:rsid w:val="00C32B46"/>
    <w:rsid w:val="00C346C9"/>
    <w:rsid w:val="00C368FF"/>
    <w:rsid w:val="00C53F0C"/>
    <w:rsid w:val="00C956D0"/>
    <w:rsid w:val="00CA770C"/>
    <w:rsid w:val="00CB1542"/>
    <w:rsid w:val="00CE2EA9"/>
    <w:rsid w:val="00D328F6"/>
    <w:rsid w:val="00D575A8"/>
    <w:rsid w:val="00D65F1E"/>
    <w:rsid w:val="00D74692"/>
    <w:rsid w:val="00D87438"/>
    <w:rsid w:val="00D953D8"/>
    <w:rsid w:val="00DB7FA5"/>
    <w:rsid w:val="00DC3B99"/>
    <w:rsid w:val="00DD579E"/>
    <w:rsid w:val="00DD7F7F"/>
    <w:rsid w:val="00DF03D3"/>
    <w:rsid w:val="00DF0A39"/>
    <w:rsid w:val="00DF4707"/>
    <w:rsid w:val="00E03A61"/>
    <w:rsid w:val="00E05B16"/>
    <w:rsid w:val="00E1569C"/>
    <w:rsid w:val="00E26F63"/>
    <w:rsid w:val="00E35A3B"/>
    <w:rsid w:val="00E53F02"/>
    <w:rsid w:val="00E6670B"/>
    <w:rsid w:val="00E73208"/>
    <w:rsid w:val="00EE73E8"/>
    <w:rsid w:val="00EE7A7F"/>
    <w:rsid w:val="00EF43A2"/>
    <w:rsid w:val="00F10D0F"/>
    <w:rsid w:val="00F13AB2"/>
    <w:rsid w:val="00F13E77"/>
    <w:rsid w:val="00F24D98"/>
    <w:rsid w:val="00F51E45"/>
    <w:rsid w:val="00F63FB1"/>
    <w:rsid w:val="00F6785B"/>
    <w:rsid w:val="00F90DF6"/>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94B3-C248-4666-9679-09D6142F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1233</Words>
  <Characters>6787</Characters>
  <Application>Microsoft Office Word</Application>
  <DocSecurity>0</DocSecurity>
  <Lines>56</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9</cp:revision>
  <dcterms:created xsi:type="dcterms:W3CDTF">2021-09-27T10:35:00Z</dcterms:created>
  <dcterms:modified xsi:type="dcterms:W3CDTF">2021-10-01T06:41:00Z</dcterms:modified>
</cp:coreProperties>
</file>