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3F7B951E" w:rsidR="00E668F8" w:rsidRPr="00FE1550" w:rsidRDefault="006F7F77" w:rsidP="0032745F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FE1550">
        <w:rPr>
          <w:rFonts w:ascii="Arial" w:hAnsi="Arial" w:cs="Arial"/>
          <w:sz w:val="20"/>
          <w:szCs w:val="20"/>
          <w:lang w:val="pt-PT"/>
        </w:rPr>
        <w:t>Lisboa</w:t>
      </w:r>
      <w:r w:rsidR="00E668F8" w:rsidRPr="00FE1550">
        <w:rPr>
          <w:rFonts w:ascii="Arial" w:hAnsi="Arial" w:cs="Arial"/>
          <w:sz w:val="20"/>
          <w:szCs w:val="20"/>
          <w:lang w:val="pt-PT"/>
        </w:rPr>
        <w:t xml:space="preserve">, </w:t>
      </w:r>
      <w:r w:rsidR="0032745F" w:rsidRPr="00FE1550">
        <w:rPr>
          <w:rFonts w:ascii="Arial" w:hAnsi="Arial" w:cs="Arial"/>
          <w:sz w:val="20"/>
          <w:szCs w:val="20"/>
          <w:lang w:val="pt-PT"/>
        </w:rPr>
        <w:t>18</w:t>
      </w:r>
      <w:r w:rsidR="00E668F8" w:rsidRPr="00FE1550">
        <w:rPr>
          <w:rFonts w:ascii="Arial" w:hAnsi="Arial" w:cs="Arial"/>
          <w:sz w:val="20"/>
          <w:szCs w:val="20"/>
          <w:lang w:val="pt-PT"/>
        </w:rPr>
        <w:t xml:space="preserve"> de </w:t>
      </w:r>
      <w:r w:rsidRPr="00FE1550">
        <w:rPr>
          <w:rFonts w:ascii="Arial" w:hAnsi="Arial" w:cs="Arial"/>
          <w:sz w:val="20"/>
          <w:szCs w:val="20"/>
          <w:lang w:val="pt-PT"/>
        </w:rPr>
        <w:t xml:space="preserve">março de </w:t>
      </w:r>
      <w:r w:rsidR="00E668F8" w:rsidRPr="00FE1550">
        <w:rPr>
          <w:rFonts w:ascii="Arial" w:hAnsi="Arial" w:cs="Arial"/>
          <w:sz w:val="20"/>
          <w:szCs w:val="20"/>
          <w:lang w:val="pt-PT"/>
        </w:rPr>
        <w:t>202</w:t>
      </w:r>
      <w:r w:rsidR="0032745F" w:rsidRPr="00FE1550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FE1550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FE1550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FE1550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6B48BAB9" w:rsidR="00E668F8" w:rsidRPr="00FE1550" w:rsidRDefault="006F7F77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FE155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="0032745F" w:rsidRPr="00FE1550">
            <w:rPr>
              <w:rFonts w:ascii="Arial" w:hAnsi="Arial" w:cs="Arial"/>
              <w:b/>
              <w:sz w:val="28"/>
              <w:szCs w:val="28"/>
              <w:lang w:val="pt-PT"/>
            </w:rPr>
            <w:t>Michelin nas 1000 mil</w:t>
          </w:r>
          <w:r w:rsidRPr="00FE1550">
            <w:rPr>
              <w:rFonts w:ascii="Arial" w:hAnsi="Arial" w:cs="Arial"/>
              <w:b/>
              <w:sz w:val="28"/>
              <w:szCs w:val="28"/>
              <w:lang w:val="pt-PT"/>
            </w:rPr>
            <w:t>h</w:t>
          </w:r>
          <w:r w:rsidR="0032745F" w:rsidRPr="00FE1550">
            <w:rPr>
              <w:rFonts w:ascii="Arial" w:hAnsi="Arial" w:cs="Arial"/>
              <w:b/>
              <w:sz w:val="28"/>
              <w:szCs w:val="28"/>
              <w:lang w:val="pt-PT"/>
            </w:rPr>
            <w:t>as de Sebring (FIA</w:t>
          </w:r>
          <w:r w:rsidR="00300925" w:rsidRPr="00FE155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32745F" w:rsidRPr="00FE1550">
            <w:rPr>
              <w:rFonts w:ascii="Arial" w:hAnsi="Arial" w:cs="Arial"/>
              <w:b/>
              <w:sz w:val="28"/>
              <w:szCs w:val="28"/>
              <w:lang w:val="pt-PT"/>
            </w:rPr>
            <w:t>WEC 2022)</w:t>
          </w:r>
        </w:p>
        <w:p w14:paraId="58BF1534" w14:textId="77777777" w:rsidR="00E668F8" w:rsidRPr="00FE1550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FE1550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276CBF5C" w:rsidR="00E668F8" w:rsidRPr="00FE1550" w:rsidRDefault="006F7F77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E1550">
            <w:rPr>
              <w:rFonts w:ascii="Arial" w:eastAsia="Calibri" w:hAnsi="Arial" w:cs="Arial"/>
              <w:lang w:val="pt-PT" w:eastAsia="en-US"/>
            </w:rPr>
            <w:t xml:space="preserve">Muitas </w:t>
          </w:r>
          <w:r w:rsidR="00AF3E74" w:rsidRPr="00FE1550">
            <w:rPr>
              <w:rFonts w:ascii="Arial" w:eastAsia="Calibri" w:hAnsi="Arial" w:cs="Arial"/>
              <w:lang w:val="pt-PT" w:eastAsia="en-US"/>
            </w:rPr>
            <w:t>alteraçõe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FE1550">
            <w:rPr>
              <w:rFonts w:ascii="Arial" w:eastAsia="Calibri" w:hAnsi="Arial" w:cs="Arial"/>
              <w:lang w:val="pt-PT" w:eastAsia="en-US"/>
            </w:rPr>
            <w:t>n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>a clas</w:t>
          </w:r>
          <w:r w:rsidRPr="00FE1550">
            <w:rPr>
              <w:rFonts w:ascii="Arial" w:eastAsia="Calibri" w:hAnsi="Arial" w:cs="Arial"/>
              <w:lang w:val="pt-PT" w:eastAsia="en-US"/>
            </w:rPr>
            <w:t>s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>e Hypercar</w:t>
          </w:r>
        </w:p>
        <w:p w14:paraId="3B82924B" w14:textId="24DF6C33" w:rsidR="00E668F8" w:rsidRPr="00FE1550" w:rsidRDefault="006F7F77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E1550">
            <w:rPr>
              <w:rFonts w:ascii="Arial" w:eastAsia="Calibri" w:hAnsi="Arial" w:cs="Arial"/>
              <w:lang w:val="pt-PT" w:eastAsia="en-US"/>
            </w:rPr>
            <w:t>No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 xml:space="preserve">va gama de </w:t>
          </w:r>
          <w:r w:rsidRPr="00FE1550">
            <w:rPr>
              <w:rFonts w:ascii="Arial" w:eastAsia="Calibri" w:hAnsi="Arial" w:cs="Arial"/>
              <w:lang w:val="pt-PT" w:eastAsia="en-US"/>
            </w:rPr>
            <w:t>p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>neus slick para as cla</w:t>
          </w:r>
          <w:r w:rsidRPr="00FE1550">
            <w:rPr>
              <w:rFonts w:ascii="Arial" w:eastAsia="Calibri" w:hAnsi="Arial" w:cs="Arial"/>
              <w:lang w:val="pt-PT" w:eastAsia="en-US"/>
            </w:rPr>
            <w:t>s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>ses LM</w:t>
          </w:r>
          <w:r w:rsidR="00137C32" w:rsidRPr="00FE1550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 xml:space="preserve">GTE Pro </w:t>
          </w:r>
          <w:r w:rsidRPr="00FE1550">
            <w:rPr>
              <w:rFonts w:ascii="Arial" w:eastAsia="Calibri" w:hAnsi="Arial" w:cs="Arial"/>
              <w:lang w:val="pt-PT" w:eastAsia="en-US"/>
            </w:rPr>
            <w:t>e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137C32" w:rsidRPr="00FE1550">
            <w:rPr>
              <w:rFonts w:ascii="Arial" w:eastAsia="Calibri" w:hAnsi="Arial" w:cs="Arial"/>
              <w:lang w:val="pt-PT" w:eastAsia="en-US"/>
            </w:rPr>
            <w:t xml:space="preserve">GTE 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>Am</w:t>
          </w:r>
        </w:p>
        <w:p w14:paraId="1B3310E7" w14:textId="71646F5E" w:rsidR="00E668F8" w:rsidRPr="00FE1550" w:rsidRDefault="006F7F77" w:rsidP="00E668F8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FE1550">
            <w:rPr>
              <w:rFonts w:ascii="Arial" w:eastAsia="Calibri" w:hAnsi="Arial" w:cs="Arial"/>
              <w:lang w:val="pt-PT" w:eastAsia="en-US"/>
            </w:rPr>
            <w:t>P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>neu</w:t>
          </w:r>
          <w:r w:rsidRPr="00FE1550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Pr="00FE1550">
            <w:rPr>
              <w:rFonts w:ascii="Arial" w:eastAsia="Calibri" w:hAnsi="Arial" w:cs="Arial"/>
              <w:lang w:val="pt-PT" w:eastAsia="en-US"/>
            </w:rPr>
            <w:t>ch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 xml:space="preserve">uva </w:t>
          </w:r>
          <w:r w:rsidR="00AF3E74" w:rsidRPr="00FE1550">
            <w:rPr>
              <w:rFonts w:ascii="Arial" w:eastAsia="Calibri" w:hAnsi="Arial" w:cs="Arial"/>
              <w:lang w:val="pt-PT" w:eastAsia="en-US"/>
            </w:rPr>
            <w:t xml:space="preserve">reconduzidos em 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 xml:space="preserve">todas as </w:t>
          </w:r>
          <w:r w:rsidR="00137C32" w:rsidRPr="00FE1550">
            <w:rPr>
              <w:rFonts w:ascii="Arial" w:eastAsia="Calibri" w:hAnsi="Arial" w:cs="Arial"/>
              <w:lang w:val="pt-PT" w:eastAsia="en-US"/>
            </w:rPr>
            <w:t>categor</w:t>
          </w:r>
          <w:r w:rsidRPr="00FE1550">
            <w:rPr>
              <w:rFonts w:ascii="Arial" w:eastAsia="Calibri" w:hAnsi="Arial" w:cs="Arial"/>
              <w:lang w:val="pt-PT" w:eastAsia="en-US"/>
            </w:rPr>
            <w:t>i</w:t>
          </w:r>
          <w:r w:rsidR="00137C32" w:rsidRPr="00FE1550">
            <w:rPr>
              <w:rFonts w:ascii="Arial" w:eastAsia="Calibri" w:hAnsi="Arial" w:cs="Arial"/>
              <w:lang w:val="pt-PT" w:eastAsia="en-US"/>
            </w:rPr>
            <w:t>as</w:t>
          </w:r>
          <w:r w:rsidRPr="00FE1550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>e</w:t>
          </w:r>
          <w:r w:rsidRPr="00FE1550">
            <w:rPr>
              <w:rFonts w:ascii="Arial" w:eastAsia="Calibri" w:hAnsi="Arial" w:cs="Arial"/>
              <w:lang w:val="pt-PT" w:eastAsia="en-US"/>
            </w:rPr>
            <w:t>m</w:t>
          </w:r>
          <w:r w:rsidR="0032745F" w:rsidRPr="00FE1550">
            <w:rPr>
              <w:rFonts w:ascii="Arial" w:eastAsia="Calibri" w:hAnsi="Arial" w:cs="Arial"/>
              <w:lang w:val="pt-PT" w:eastAsia="en-US"/>
            </w:rPr>
            <w:t xml:space="preserve"> 2022</w:t>
          </w:r>
        </w:p>
        <w:p w14:paraId="111C369A" w14:textId="77777777" w:rsidR="00E668F8" w:rsidRPr="00FE1550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FD9931E" w14:textId="77777777" w:rsidR="001851DC" w:rsidRPr="00FE1550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1F5312F" w14:textId="1DC504BF" w:rsidR="0032745F" w:rsidRPr="00FE1550" w:rsidRDefault="00AF3E74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edição de 2022 do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Campeonato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Mund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de Resist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ncia da FIA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(FIA WEC)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tem início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esta semana (16-18 de mar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o) co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as 1000 Mil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as de Sebring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>, que te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lugar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Florida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16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>18 de mar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poucos dias após os testes de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pr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é-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temporada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realizados nos dias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12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13 de mar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o.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Situado num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antigo aeródromo 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>utilizado p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xé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rcito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estado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unidense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durante a Segunda Guerra Mundial,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Sebring International Speedway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circuito permanente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>antigo d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os EUA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recebeu a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prime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>ra c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orrid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>a e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1950.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pista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>rápida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, mas muito irregular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presenta 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diferentes 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>tipos de superf</w:t>
          </w:r>
          <w:r w:rsidR="006F7F77" w:rsidRPr="00FE1550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B02A4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cies. </w:t>
          </w:r>
        </w:p>
        <w:p w14:paraId="1E46C9D0" w14:textId="4DBCC76D" w:rsidR="00B02A4F" w:rsidRPr="00FE1550" w:rsidRDefault="00B02A4F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19C1F12" w14:textId="424718CD" w:rsidR="0032745F" w:rsidRPr="00FE1550" w:rsidRDefault="00B33E25" w:rsidP="00B33E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Para esta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no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campanha do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FIA WEC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foram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introdu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zidas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importantes nov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dades. 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o defeso do inverno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Michelin traba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lhou para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prepara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corrida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inaugural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Florida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assim como todas as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seis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provas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este ano, compõem o calendário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campeonato.  </w:t>
          </w:r>
        </w:p>
        <w:p w14:paraId="74747C6E" w14:textId="77777777" w:rsidR="00B33E25" w:rsidRPr="00FE1550" w:rsidRDefault="00B33E25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D60C69C" w14:textId="018F86FF" w:rsidR="0032745F" w:rsidRPr="00FE1550" w:rsidRDefault="00300925" w:rsidP="00B33E25">
          <w:pPr>
            <w:spacing w:line="276" w:lineRule="auto"/>
            <w:jc w:val="center"/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  <w:lang w:val="pt-PT"/>
            </w:rPr>
            <w:t>G</w:t>
          </w:r>
          <w:r w:rsidR="0032745F" w:rsidRPr="00FE1550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  <w:lang w:val="pt-PT"/>
            </w:rPr>
            <w:t xml:space="preserve">ama MICHELIN Pilot Sport para </w:t>
          </w:r>
          <w:r w:rsidRPr="00FE1550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  <w:lang w:val="pt-PT"/>
            </w:rPr>
            <w:t xml:space="preserve">o </w:t>
          </w:r>
          <w:r w:rsidR="0032745F" w:rsidRPr="00FE1550">
            <w:rPr>
              <w:rFonts w:ascii="Arial" w:hAnsi="Arial" w:cs="Arial"/>
              <w:b/>
              <w:bCs/>
              <w:color w:val="2F5496" w:themeColor="accent1" w:themeShade="BF"/>
              <w:sz w:val="20"/>
              <w:szCs w:val="20"/>
              <w:lang w:val="pt-PT"/>
            </w:rPr>
            <w:t>FIA WEC 2022</w:t>
          </w:r>
        </w:p>
        <w:p w14:paraId="6149C38B" w14:textId="77777777" w:rsidR="00B33E25" w:rsidRPr="00FE1550" w:rsidRDefault="00B33E25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B03D0C" w14:textId="3EBA8B6B" w:rsidR="0032745F" w:rsidRPr="00FE1550" w:rsidRDefault="0032745F" w:rsidP="0032745F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</w:t>
          </w:r>
          <w:r w:rsidR="00B33E25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ypercar</w:t>
          </w:r>
          <w:r w:rsidR="00300925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</w:p>
        <w:p w14:paraId="46B71613" w14:textId="19FC8826" w:rsidR="00B33E25" w:rsidRPr="00FE1550" w:rsidRDefault="00B33E25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2297E6" w14:textId="78D8AC30" w:rsidR="0032745F" w:rsidRPr="00FE1550" w:rsidRDefault="00B33E25" w:rsidP="00CE2F9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categoria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se estreou em </w:t>
          </w:r>
          <w:r w:rsidR="009B2DF7" w:rsidRPr="00FE1550">
            <w:rPr>
              <w:rFonts w:ascii="Arial" w:hAnsi="Arial" w:cs="Arial"/>
              <w:sz w:val="20"/>
              <w:szCs w:val="20"/>
              <w:lang w:val="pt-PT"/>
            </w:rPr>
            <w:t>2021, c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B2DF7" w:rsidRPr="00FE1550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B2DF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protótipos </w:t>
          </w:r>
          <w:r w:rsidR="009B2DF7" w:rsidRPr="00FE155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B2DF7" w:rsidRPr="00FE1550">
            <w:rPr>
              <w:rFonts w:ascii="Arial" w:hAnsi="Arial" w:cs="Arial"/>
              <w:sz w:val="20"/>
              <w:szCs w:val="20"/>
              <w:lang w:val="pt-PT"/>
            </w:rPr>
            <w:t>sistema de propuls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9B2DF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híbrido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(Toyota Gazoo Racing, Peugeot Sport)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9B2DF7" w:rsidRPr="00FE155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B2DF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motores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de combust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interna (Alpine Elf Team, Glickenhaus Racing).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No início do ano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present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ou uma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va gama de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envolvida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para est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s c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arros,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que a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ora constitue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classe rainha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adaptados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à tecnologia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peso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 às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presta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es d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s n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protótipos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. S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os prime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300925" w:rsidRPr="00FE1550">
            <w:rPr>
              <w:rFonts w:ascii="Arial" w:hAnsi="Arial" w:cs="Arial"/>
              <w:sz w:val="20"/>
              <w:szCs w:val="20"/>
              <w:lang w:val="pt-PT"/>
            </w:rPr>
            <w:t>envolvido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s de forma virtual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num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simulador, s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ção de um automóvel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real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afinação a sua especificação</w:t>
          </w:r>
          <w:r w:rsidR="00CE2F99" w:rsidRPr="00FE155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4D7E86D" w14:textId="77777777" w:rsidR="00B33E25" w:rsidRPr="00FE1550" w:rsidRDefault="00B33E25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22A48A4" w14:textId="677C9A1F" w:rsidR="0032745F" w:rsidRPr="00FE1550" w:rsidRDefault="00CE2F99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resultados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obt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ivemos durante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temporada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2021 dem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stra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excelente traba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o realizado p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los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engenheiros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Michelin Motorsport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este n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para a clas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 Hypercar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des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envolvido fazendo uso, unicamente, de f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erramentas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digita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refere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Pierre Alv</w:t>
          </w:r>
          <w:r w:rsidR="00EF284C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s, diretor dos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rogramas de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Corridas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sist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ncia d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Deste modo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 após consultarmos 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>os organizadores d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campeonato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FIA,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decis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ão tomada em consequência foi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continuar co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os mesmo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para a temporada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2022,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apesar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nas 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>numeros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2745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alterações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introdu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zida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476A7" w:rsidRPr="00FE1550">
            <w:rPr>
              <w:rFonts w:ascii="Arial" w:hAnsi="Arial" w:cs="Arial"/>
              <w:sz w:val="20"/>
              <w:szCs w:val="20"/>
              <w:lang w:val="pt-PT"/>
            </w:rPr>
            <w:t>categoria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”. </w:t>
          </w:r>
        </w:p>
        <w:p w14:paraId="715DD692" w14:textId="37FD882A" w:rsidR="00C808C0" w:rsidRPr="00FE1550" w:rsidRDefault="00C808C0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5D871B" w14:textId="4CE3F287" w:rsidR="00C808C0" w:rsidRPr="00FE1550" w:rsidRDefault="00C808C0" w:rsidP="0032745F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u w:val="single"/>
              <w:lang w:val="pt-PT"/>
            </w:rPr>
          </w:pPr>
          <w:r w:rsidRPr="00FE1550">
            <w:rPr>
              <w:rFonts w:ascii="Arial" w:hAnsi="Arial" w:cs="Arial"/>
              <w:b/>
              <w:bCs/>
              <w:sz w:val="20"/>
              <w:szCs w:val="20"/>
              <w:u w:val="single"/>
              <w:lang w:val="pt-PT"/>
            </w:rPr>
            <w:t>Nov</w:t>
          </w:r>
          <w:r w:rsidR="001476A7" w:rsidRPr="00FE1550">
            <w:rPr>
              <w:rFonts w:ascii="Arial" w:hAnsi="Arial" w:cs="Arial"/>
              <w:b/>
              <w:bCs/>
              <w:sz w:val="20"/>
              <w:szCs w:val="20"/>
              <w:u w:val="single"/>
              <w:lang w:val="pt-PT"/>
            </w:rPr>
            <w:t>i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u w:val="single"/>
              <w:lang w:val="pt-PT"/>
            </w:rPr>
            <w:t xml:space="preserve">dades na </w:t>
          </w:r>
          <w:r w:rsidR="001476A7" w:rsidRPr="00FE1550">
            <w:rPr>
              <w:rFonts w:ascii="Arial" w:hAnsi="Arial" w:cs="Arial"/>
              <w:b/>
              <w:bCs/>
              <w:sz w:val="20"/>
              <w:szCs w:val="20"/>
              <w:u w:val="single"/>
              <w:lang w:val="pt-PT"/>
            </w:rPr>
            <w:t xml:space="preserve">classe 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u w:val="single"/>
              <w:lang w:val="pt-PT"/>
            </w:rPr>
            <w:t>Hypercar para 2022</w:t>
          </w:r>
        </w:p>
        <w:p w14:paraId="0412837A" w14:textId="554A97AA" w:rsidR="00C808C0" w:rsidRPr="00FE1550" w:rsidRDefault="00C808C0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2F4ECE" w14:textId="1BC28150" w:rsidR="00C808C0" w:rsidRPr="00FE1550" w:rsidRDefault="00C808C0" w:rsidP="00C808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Toyota Gazoo Racing: </w:t>
          </w:r>
          <w:r w:rsidR="001476A7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mudança nas medidas 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dos </w:t>
          </w:r>
          <w:r w:rsidR="001476A7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1476A7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</w:p>
        <w:p w14:paraId="0A5F7077" w14:textId="24C32AAC" w:rsidR="00C808C0" w:rsidRPr="00FE1550" w:rsidRDefault="001476A7" w:rsidP="00C808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Toyota GR010-Hybrid pas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dos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31/71-18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uatro r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para a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monta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simétric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utilizar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os próximos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protótipos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LMDh: 29/71-18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na frente e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34/71-18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trás.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trabalhou em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estre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colaboração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fabricante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japonês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para proporcionar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 os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mais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ade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uados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presta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es dest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protótipos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, que a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ora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montam p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mais largos no eixo traseiro do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261F37" w:rsidRPr="00FE1550">
            <w:rPr>
              <w:rFonts w:ascii="Arial" w:hAnsi="Arial" w:cs="Arial"/>
              <w:sz w:val="20"/>
              <w:szCs w:val="20"/>
              <w:lang w:val="pt-PT"/>
            </w:rPr>
            <w:t>no eixo dianteiro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8EF0D54" w14:textId="0A6A411A" w:rsidR="00C808C0" w:rsidRPr="00FE1550" w:rsidRDefault="00C808C0" w:rsidP="00C808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5DF16D9" w14:textId="62EC4E87" w:rsidR="00C808C0" w:rsidRPr="00FE1550" w:rsidRDefault="00C808C0" w:rsidP="00C808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Glickenhaus Racing: </w:t>
          </w:r>
          <w:r w:rsidR="000642D5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sem alterações</w:t>
          </w:r>
        </w:p>
        <w:p w14:paraId="6A7C59AC" w14:textId="45EA647D" w:rsidR="00C808C0" w:rsidRPr="00FE1550" w:rsidRDefault="000642D5" w:rsidP="00C808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Os carros do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produtor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 realizador cinematográfico norte-americano,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James Glickenhaus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utilizar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ão p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29/71-18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no eixo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34/71-18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no eixo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trase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ro.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decis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de manter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smas medidas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foi tomada com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base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os resultados obtidos p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los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protótipos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motor V8 biturbo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a pas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ada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época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8BAB93F" w14:textId="77777777" w:rsidR="00C808C0" w:rsidRPr="00FE1550" w:rsidRDefault="00C808C0" w:rsidP="00C808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890954" w14:textId="4F1A927E" w:rsidR="00C808C0" w:rsidRPr="00FE1550" w:rsidRDefault="00C808C0" w:rsidP="00C808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Equip</w:t>
          </w:r>
          <w:r w:rsidR="000642D5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Alpine Elf: dos </w:t>
          </w:r>
          <w:r w:rsidR="000642D5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0642D5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LM P1 aos </w:t>
          </w:r>
          <w:r w:rsidR="000642D5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5E2777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0642D5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Hypercar</w:t>
          </w:r>
        </w:p>
        <w:p w14:paraId="0737C04C" w14:textId="22391C0F" w:rsidR="00C808C0" w:rsidRPr="00FE1550" w:rsidRDefault="00C808C0" w:rsidP="00C808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642D5" w:rsidRPr="00FE155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642D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0642D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Alpine A480 Gibson </w:t>
          </w:r>
          <w:r w:rsidR="000642D5" w:rsidRPr="00FE1550">
            <w:rPr>
              <w:rFonts w:ascii="Arial" w:hAnsi="Arial" w:cs="Arial"/>
              <w:sz w:val="20"/>
              <w:szCs w:val="20"/>
              <w:lang w:val="pt-PT"/>
            </w:rPr>
            <w:t>continue a montar p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642D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0642D5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medida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31/71-18, 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trocará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LM P1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que utiliz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2021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>los da clas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Hypercar. U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programa 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de testes </w:t>
          </w:r>
          <w:r w:rsidR="005E2777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específico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Michelin permiti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u à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Alpine Elf traba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na afinação do carro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>va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configura</w:t>
          </w:r>
          <w:r w:rsidR="00DA1A9F" w:rsidRPr="00FE155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F254471" w14:textId="77777777" w:rsidR="00C808C0" w:rsidRPr="00FE1550" w:rsidRDefault="00C808C0" w:rsidP="00C808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D8E2DA" w14:textId="03B1EF44" w:rsidR="00C808C0" w:rsidRPr="00FE1550" w:rsidRDefault="00C808C0" w:rsidP="00C808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Peugeot Sport: traba</w:t>
          </w:r>
          <w:r w:rsidR="00DA1A9F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lh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DA1A9F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personalizado</w:t>
          </w:r>
        </w:p>
        <w:p w14:paraId="1B83845D" w14:textId="109D4B01" w:rsidR="00C808C0" w:rsidRPr="00FE1550" w:rsidRDefault="00DA1A9F" w:rsidP="00C808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Ainda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 se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sabe a data em que o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Peugeot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9X8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fará a sua estreia na competição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Qua</w:t>
          </w:r>
          <w:r w:rsidR="00A66DD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to tal acontecer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estará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>equipa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do com p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31/71-18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ambos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os eixos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Michelin colabor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ou de perto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marca francesa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no desenvolvimento do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u n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protótipo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tanto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a fase de simula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na de testes em </w:t>
          </w:r>
          <w:r w:rsidR="00C808C0" w:rsidRPr="00FE1550">
            <w:rPr>
              <w:rFonts w:ascii="Arial" w:hAnsi="Arial" w:cs="Arial"/>
              <w:sz w:val="20"/>
              <w:szCs w:val="20"/>
              <w:lang w:val="pt-PT"/>
            </w:rPr>
            <w:t>pista.</w:t>
          </w:r>
        </w:p>
        <w:p w14:paraId="28C10E42" w14:textId="114CD52B" w:rsidR="0053654B" w:rsidRPr="00FE1550" w:rsidRDefault="0053654B" w:rsidP="00C808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96B93B8" w14:textId="2F16D7C0" w:rsidR="0053654B" w:rsidRPr="00FE1550" w:rsidRDefault="00DA1A9F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para os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carros da categoria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>Hypercar estar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ão disponíveis em três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>tipos de comp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sto: </w:t>
          </w:r>
          <w:r w:rsidR="0053654B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soft</w:t>
          </w:r>
          <w:r w:rsidR="00D73778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="0053654B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medium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53654B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hard</w:t>
          </w:r>
          <w:r w:rsidR="00D73778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.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classificação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permite que as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estratégias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corrida sejam mais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fác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ei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s de interpretar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ao mesmo tempo,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mante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a no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janela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de temperatura de funcionamento”, a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inda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estas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se s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>obreponham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. Por e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emplo, u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sto p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de of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recer u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ma performance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ótim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para temperaturas de pista entre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10°C 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25°C, 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>que o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>tro p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>de c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brir </w:t>
          </w:r>
          <w:r w:rsidR="00FE1550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um espectro </w:t>
          </w:r>
          <w:r w:rsidR="0053654B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de 20°C a 40°C.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Esta nomenclatura també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facilita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diálogo entre os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engenheiros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no seio das próprias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</w:p>
        <w:p w14:paraId="71AF3517" w14:textId="77777777" w:rsidR="00D73778" w:rsidRPr="00FE1550" w:rsidRDefault="00D73778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F0EFC11" w14:textId="154520C6" w:rsidR="0053654B" w:rsidRPr="00FE1550" w:rsidRDefault="00FE1550" w:rsidP="0053654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Pn</w:t>
          </w:r>
          <w:r w:rsidR="0053654B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="00117143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para</w:t>
          </w:r>
          <w:r w:rsidR="002B73B8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ch</w:t>
          </w:r>
          <w:r w:rsidR="002B73B8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uva</w:t>
          </w:r>
        </w:p>
        <w:p w14:paraId="7392E757" w14:textId="1BF0FA35" w:rsidR="0053654B" w:rsidRPr="00FE1550" w:rsidRDefault="0053654B" w:rsidP="005365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>De ac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rdo co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m os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reg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todos os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protótipos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a classe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Hypercar pod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ão escolher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entre os do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tipos de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uva que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Michelin introdu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ziu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o Campeonato do Mundo de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2021.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ro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é um p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DRYING WET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que c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bre u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ampla gama de temperaturas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condi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es, desde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asfalto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húmido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a seco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9EBBA05" w14:textId="334C151A" w:rsidR="00117143" w:rsidRPr="00FE1550" w:rsidRDefault="00117143" w:rsidP="005365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A58739" w14:textId="75AE6B54" w:rsidR="00EF284C" w:rsidRPr="00FE1550" w:rsidRDefault="00D73778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caso de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chuva mais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intensa, o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pista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ficar coberta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m um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a película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gua cada vez ma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or,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os pilotos p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odem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optar p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lo 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FULL WET, que c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sto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borracha desenvolvido especificamente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para estas condi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es.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s do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s de chuva cobrem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todas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as situa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es que os pilotos p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encontrar</w:t>
          </w:r>
          <w:r w:rsidR="00EF284C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F284C" w:rsidRPr="00FE1550">
            <w:rPr>
              <w:rFonts w:ascii="Arial" w:hAnsi="Arial" w:cs="Arial"/>
              <w:sz w:val="20"/>
              <w:szCs w:val="20"/>
              <w:lang w:val="pt-PT"/>
            </w:rPr>
            <w:t>FIA WEC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tanto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corridas realizadas na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Europa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as pr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ov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as intercontinenta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17143"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9D4EA80" w14:textId="1F414F67" w:rsidR="00D73778" w:rsidRPr="00FE1550" w:rsidRDefault="00D73778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351ABF" w14:textId="52439E7F" w:rsidR="00D73778" w:rsidRPr="00FE1550" w:rsidRDefault="00D73778" w:rsidP="00D7377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="00F364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vos </w:t>
          </w:r>
          <w:r w:rsidR="00F364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F364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para</w:t>
          </w:r>
          <w:r w:rsidR="00EF284C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as clas</w:t>
          </w:r>
          <w:r w:rsidR="00F364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EF284C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es L</w:t>
          </w:r>
          <w:r w:rsidR="004F7411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</w:t>
          </w:r>
          <w:r w:rsidR="00EF284C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="004F7411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ans</w:t>
          </w:r>
          <w:r w:rsidR="00EF284C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GTE Pro </w:t>
          </w:r>
          <w:r w:rsidR="00F364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EF284C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GTE Am</w:t>
          </w:r>
        </w:p>
        <w:p w14:paraId="2850011B" w14:textId="58D45ED5" w:rsidR="00D73778" w:rsidRPr="00FE1550" w:rsidRDefault="00F36421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F284C" w:rsidRPr="00FE1550">
            <w:rPr>
              <w:rFonts w:ascii="Arial" w:hAnsi="Arial" w:cs="Arial"/>
              <w:sz w:val="20"/>
              <w:szCs w:val="20"/>
              <w:lang w:val="pt-PT"/>
            </w:rPr>
            <w:t>slick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F284C" w:rsidRPr="00FE1550">
            <w:rPr>
              <w:rFonts w:ascii="Arial" w:hAnsi="Arial" w:cs="Arial"/>
              <w:sz w:val="20"/>
              <w:szCs w:val="20"/>
              <w:lang w:val="pt-PT"/>
            </w:rPr>
            <w:t>completamente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F284C" w:rsidRPr="00FE1550">
            <w:rPr>
              <w:rFonts w:ascii="Arial" w:hAnsi="Arial" w:cs="Arial"/>
              <w:sz w:val="20"/>
              <w:szCs w:val="20"/>
              <w:lang w:val="pt-PT"/>
            </w:rPr>
            <w:t>va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para as competitivas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categorias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LM GTE Pro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F7411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LM GTE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Am.</w:t>
          </w:r>
        </w:p>
        <w:p w14:paraId="329369E4" w14:textId="5C520C4B" w:rsidR="00EF284C" w:rsidRPr="00FE1550" w:rsidRDefault="00EF284C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473C0E" w14:textId="20755562" w:rsidR="00D73778" w:rsidRPr="00FE1550" w:rsidRDefault="00EF284C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Tendo em conta que carros de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LM GTE Pro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GTE Am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evoluíram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ito n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os últimos a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quisemos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recer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algo de novo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os nossos parceiros em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ambas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as classes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, explica Pierre Alv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s.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“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O nosso trabalho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centr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ou-se,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principalmente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, em alcançar uma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erformance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consistente,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m o intuito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de proporcionar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equilíbrio possível à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medida que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se desgasta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traba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lhá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mos e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fun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perfil dos circuitos que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compõem o calendário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como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fizemos n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 temporada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2020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uando introdu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imos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tipos de comp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stos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, já que os nossos parceiros pediram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fizéssemos o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smo para 2022.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36421">
            <w:rPr>
              <w:rFonts w:ascii="Arial" w:hAnsi="Arial" w:cs="Arial"/>
              <w:sz w:val="20"/>
              <w:szCs w:val="20"/>
              <w:lang w:val="pt-PT"/>
            </w:rPr>
            <w:t xml:space="preserve">Tal como na classe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Hypercar, os fabricantes implicados s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clientes de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quip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amento de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orig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, p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lo que d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sfrutamos de 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rela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especial co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cada 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uma das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proporcionamos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-lhes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m elevado nível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de servi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o”. </w:t>
          </w:r>
        </w:p>
        <w:p w14:paraId="101F61EB" w14:textId="1EFC229B" w:rsidR="00056E0D" w:rsidRPr="00FE1550" w:rsidRDefault="00056E0D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C84A8E" w14:textId="77777777" w:rsidR="00056E0D" w:rsidRPr="00FE1550" w:rsidRDefault="00056E0D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DEF47C1" w14:textId="77777777" w:rsidR="00D01F90" w:rsidRDefault="00D01F90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D7B75B" w14:textId="45BE8507" w:rsidR="00D73778" w:rsidRPr="00FE1550" w:rsidRDefault="00D01F90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lastRenderedPageBreak/>
            <w:t>O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tipos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disponíveis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para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carros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classes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GTE Pro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GTE Am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os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guintes:</w:t>
          </w:r>
        </w:p>
        <w:p w14:paraId="59A208D5" w14:textId="22647B2F" w:rsidR="00D73778" w:rsidRPr="00FE1550" w:rsidRDefault="00056E0D" w:rsidP="00D7377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br/>
          </w:r>
          <w:r w:rsidR="00D73778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- 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Soft – clima fr</w:t>
          </w:r>
          <w:r w:rsidR="00D01F9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</w:p>
        <w:p w14:paraId="3839A700" w14:textId="0781BF74" w:rsidR="00D73778" w:rsidRPr="00FE1550" w:rsidRDefault="00D73778" w:rsidP="00D7377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- </w:t>
          </w:r>
          <w:r w:rsidR="00056E0D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Soft – clima </w:t>
          </w:r>
          <w:r w:rsidR="00D01F9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quente</w:t>
          </w:r>
        </w:p>
        <w:p w14:paraId="5AD0DA33" w14:textId="674BFF3B" w:rsidR="00056E0D" w:rsidRPr="00FE1550" w:rsidRDefault="00D73778" w:rsidP="00D7377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- </w:t>
          </w:r>
          <w:r w:rsidR="00056E0D" w:rsidRPr="00FE155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Medium – clima </w:t>
          </w:r>
          <w:r w:rsidR="00D01F9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quente</w:t>
          </w:r>
        </w:p>
        <w:p w14:paraId="16C879C1" w14:textId="4577E9B0" w:rsidR="00D73778" w:rsidRPr="00FE1550" w:rsidRDefault="00D73778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20B5CDD" w14:textId="49308FB3" w:rsidR="00D73778" w:rsidRPr="00FE1550" w:rsidRDefault="00D01F90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chuva disponíveis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para est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 carros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(DRYING WET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FULL WET)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idênticos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aos da temporada 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ada.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Todos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carros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as clas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Le Mans GTE Pro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Le Mans GTE Am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estão 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equipa</w:t>
          </w:r>
          <w:r>
            <w:rPr>
              <w:rFonts w:ascii="Arial" w:hAnsi="Arial" w:cs="Arial"/>
              <w:sz w:val="20"/>
              <w:szCs w:val="20"/>
              <w:lang w:val="pt-PT"/>
            </w:rPr>
            <w:t>dos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as m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smas medidas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30/68-18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3778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31/71-18</w:t>
          </w:r>
          <w:r>
            <w:rPr>
              <w:rFonts w:ascii="Arial" w:hAnsi="Arial" w:cs="Arial"/>
              <w:sz w:val="20"/>
              <w:szCs w:val="20"/>
              <w:lang w:val="pt-PT"/>
            </w:rPr>
            <w:t>, n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os e</w:t>
          </w:r>
          <w:r>
            <w:rPr>
              <w:rFonts w:ascii="Arial" w:hAnsi="Arial" w:cs="Arial"/>
              <w:sz w:val="20"/>
              <w:szCs w:val="20"/>
              <w:lang w:val="pt-PT"/>
            </w:rPr>
            <w:t>ixo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s 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ro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trase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56E0D" w:rsidRPr="00FE1550">
            <w:rPr>
              <w:rFonts w:ascii="Arial" w:hAnsi="Arial" w:cs="Arial"/>
              <w:sz w:val="20"/>
              <w:szCs w:val="20"/>
              <w:lang w:val="pt-PT"/>
            </w:rPr>
            <w:t>ro, respetivamente.</w:t>
          </w:r>
        </w:p>
        <w:p w14:paraId="12027DAD" w14:textId="77777777" w:rsidR="00056E0D" w:rsidRPr="00FE1550" w:rsidRDefault="00056E0D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A7E3B33" w14:textId="6516453A" w:rsidR="00D73778" w:rsidRPr="00FE1550" w:rsidRDefault="00D73778" w:rsidP="00D737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E1550">
            <w:rPr>
              <w:rFonts w:ascii="Arial" w:hAnsi="Arial" w:cs="Arial"/>
              <w:sz w:val="20"/>
              <w:szCs w:val="20"/>
              <w:lang w:val="pt-PT"/>
            </w:rPr>
            <w:t>Para as 1000 Mil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as de Sebring, os 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>vos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GTE só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estar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ão disponíveis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da classe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LM GTE Pro. 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Os carros 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>da clas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LM GTE Am pod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utilizar a gama 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2022 a partir da segunda ronda d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 xml:space="preserve">FIA WEC, as 6 Horas de Spa-Francorchamps 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>(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Bélgica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7 de ma</w:t>
          </w:r>
          <w:r w:rsidR="00D01F9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37C32" w:rsidRPr="00FE1550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Pr="00FE155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5C1F34F" w14:textId="77777777" w:rsidR="0053654B" w:rsidRPr="00FE1550" w:rsidRDefault="0053654B" w:rsidP="005365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376323" w14:textId="77777777" w:rsidR="00E668F8" w:rsidRPr="00FE1550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E48E44" w14:textId="77777777" w:rsidR="00E668F8" w:rsidRPr="00FE1550" w:rsidRDefault="00371A09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FE1550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25CD2A1" w14:textId="77777777" w:rsidR="00A66DDA" w:rsidRPr="009C49D3" w:rsidRDefault="00A66DDA" w:rsidP="00A66DDA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E091FEA" w14:textId="77777777" w:rsidR="00A66DDA" w:rsidRPr="00AA3C81" w:rsidRDefault="00A66DDA" w:rsidP="00A66DDA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F1A1B0A" w14:textId="77777777" w:rsidR="00A66DDA" w:rsidRPr="00AA3C81" w:rsidRDefault="00A66DDA" w:rsidP="00A66DDA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278C46F8" w14:textId="77777777" w:rsidR="00A66DDA" w:rsidRPr="00AA3C81" w:rsidRDefault="00A66DDA" w:rsidP="00A66DD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B8B6725" w14:textId="77777777" w:rsidR="00A66DDA" w:rsidRPr="00AA3C81" w:rsidRDefault="00A66DDA" w:rsidP="00A66DD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E00C21F" w14:textId="77777777" w:rsidR="00A66DDA" w:rsidRPr="00AA3C81" w:rsidRDefault="00A66DDA" w:rsidP="00A66DD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E23E445" w14:textId="77777777" w:rsidR="00A66DDA" w:rsidRPr="00AA3C81" w:rsidRDefault="00A66DDA" w:rsidP="00A66DD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1F91013" w14:textId="77777777" w:rsidR="00A66DDA" w:rsidRPr="00AA3C81" w:rsidRDefault="00A66DDA" w:rsidP="00A66DD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AEA56AF" w14:textId="77777777" w:rsidR="00A66DDA" w:rsidRPr="00AA3C81" w:rsidRDefault="00A66DDA" w:rsidP="00A66DD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B0C50BE" w14:textId="77777777" w:rsidR="00A66DDA" w:rsidRPr="009C49D3" w:rsidRDefault="00A66DDA" w:rsidP="00A66DDA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</w:p>
    <w:p w14:paraId="42825959" w14:textId="77777777" w:rsidR="00A66DDA" w:rsidRPr="009C49D3" w:rsidRDefault="00A66DDA" w:rsidP="00A66DDA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1DAA7A62" w14:textId="77777777" w:rsidR="00A66DDA" w:rsidRDefault="00371A09" w:rsidP="00A66DDA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A66DDA" w:rsidRPr="007C5E1C">
          <w:rPr>
            <w:rStyle w:val="Hipervnculo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3025CD48" w14:textId="77777777" w:rsidR="00A66DDA" w:rsidRPr="009C49D3" w:rsidRDefault="00A66DDA" w:rsidP="00A66DDA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62B06235" wp14:editId="23B476B4">
            <wp:extent cx="1612265" cy="177730"/>
            <wp:effectExtent l="0" t="0" r="635" b="635"/>
            <wp:docPr id="3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6DDA" w:rsidRPr="009C49D3" w14:paraId="1AE31844" w14:textId="77777777" w:rsidTr="00DE0946">
        <w:tc>
          <w:tcPr>
            <w:tcW w:w="9016" w:type="dxa"/>
          </w:tcPr>
          <w:p w14:paraId="3541082B" w14:textId="77777777" w:rsidR="00A66DDA" w:rsidRPr="009C49D3" w:rsidRDefault="00371A09" w:rsidP="00DE094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A66DDA" w:rsidRPr="009C49D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A66DDA" w:rsidRPr="009C49D3" w14:paraId="0467EC37" w14:textId="77777777" w:rsidTr="00DE0946">
        <w:tc>
          <w:tcPr>
            <w:tcW w:w="9016" w:type="dxa"/>
          </w:tcPr>
          <w:p w14:paraId="1526967D" w14:textId="77777777" w:rsidR="00A66DDA" w:rsidRPr="009C49D3" w:rsidRDefault="00A66DDA" w:rsidP="00DE094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5D3A9CFF" wp14:editId="2CA5D906">
                  <wp:extent cx="214630" cy="174625"/>
                  <wp:effectExtent l="0" t="0" r="1270" b="3175"/>
                  <wp:docPr id="8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21DDB34E" w14:textId="77777777" w:rsidR="00A66DDA" w:rsidRPr="009C49D3" w:rsidRDefault="00A66DDA" w:rsidP="00A66DDA">
      <w:pPr>
        <w:jc w:val="center"/>
        <w:rPr>
          <w:rFonts w:ascii="Arial" w:hAnsi="Arial" w:cs="Arial"/>
          <w:lang w:val="pt-PT"/>
        </w:rPr>
      </w:pPr>
    </w:p>
    <w:p w14:paraId="3086FB78" w14:textId="29CA9763" w:rsidR="00E668F8" w:rsidRPr="00A66DDA" w:rsidRDefault="00A66DDA" w:rsidP="00A66DDA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E668F8" w:rsidRPr="00A66DDA" w:rsidSect="00C808C0">
      <w:headerReference w:type="default" r:id="rId14"/>
      <w:headerReference w:type="first" r:id="rId15"/>
      <w:pgSz w:w="11906" w:h="16838"/>
      <w:pgMar w:top="1690" w:right="1440" w:bottom="893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C970" w14:textId="77777777" w:rsidR="00371A09" w:rsidRDefault="00371A09" w:rsidP="00F24D98">
      <w:r>
        <w:separator/>
      </w:r>
    </w:p>
  </w:endnote>
  <w:endnote w:type="continuationSeparator" w:id="0">
    <w:p w14:paraId="490A13DA" w14:textId="77777777" w:rsidR="00371A09" w:rsidRDefault="00371A09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89D6" w14:textId="77777777" w:rsidR="00371A09" w:rsidRDefault="00371A09" w:rsidP="00F24D98">
      <w:r>
        <w:separator/>
      </w:r>
    </w:p>
  </w:footnote>
  <w:footnote w:type="continuationSeparator" w:id="0">
    <w:p w14:paraId="09EF12E3" w14:textId="77777777" w:rsidR="00371A09" w:rsidRDefault="00371A09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23BB2047" w:rsidR="001963B1" w:rsidRPr="00A66DDA" w:rsidRDefault="00A66DDA" w:rsidP="00A66DDA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E2CE4" wp14:editId="614D0FE0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688BE8" w14:textId="77777777" w:rsidR="00A66DDA" w:rsidRPr="00AC0E74" w:rsidRDefault="00A66DDA" w:rsidP="00A66DD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E2C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" fillcolor="white [3201]" stroked="f" strokeweight=".5pt">
              <v:textbox>
                <w:txbxContent>
                  <w:p w14:paraId="42688BE8" w14:textId="77777777" w:rsidR="00A66DDA" w:rsidRPr="00AC0E74" w:rsidRDefault="00A66DDA" w:rsidP="00A66DDA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6F7B0" wp14:editId="5D3909AE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CC1A0C" w14:textId="77777777" w:rsidR="00A66DDA" w:rsidRPr="006F25F9" w:rsidRDefault="00A66DDA" w:rsidP="00A66DD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410253D" w14:textId="77777777" w:rsidR="00A66DDA" w:rsidRPr="00BE269E" w:rsidRDefault="00A66DDA" w:rsidP="00A66DD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66F7B0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" fillcolor="window" stroked="f" strokeweight=".5pt">
              <v:textbox>
                <w:txbxContent>
                  <w:p w14:paraId="3FCC1A0C" w14:textId="77777777" w:rsidR="00A66DDA" w:rsidRPr="006F25F9" w:rsidRDefault="00A66DDA" w:rsidP="00A66DDA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410253D" w14:textId="77777777" w:rsidR="00A66DDA" w:rsidRPr="00BE269E" w:rsidRDefault="00A66DDA" w:rsidP="00A66DDA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703543E1" wp14:editId="467A0F9D">
          <wp:extent cx="7516736" cy="1888761"/>
          <wp:effectExtent l="0" t="0" r="1905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56E0D"/>
    <w:rsid w:val="0006333E"/>
    <w:rsid w:val="000642D5"/>
    <w:rsid w:val="0007392A"/>
    <w:rsid w:val="000B3F91"/>
    <w:rsid w:val="000B52DC"/>
    <w:rsid w:val="000D0967"/>
    <w:rsid w:val="00112957"/>
    <w:rsid w:val="00116A1A"/>
    <w:rsid w:val="00117143"/>
    <w:rsid w:val="00137C32"/>
    <w:rsid w:val="001476A7"/>
    <w:rsid w:val="001735F8"/>
    <w:rsid w:val="001851DC"/>
    <w:rsid w:val="001920A9"/>
    <w:rsid w:val="001963B1"/>
    <w:rsid w:val="001B2629"/>
    <w:rsid w:val="002001A4"/>
    <w:rsid w:val="0021595A"/>
    <w:rsid w:val="0024219A"/>
    <w:rsid w:val="00261F37"/>
    <w:rsid w:val="00262F8B"/>
    <w:rsid w:val="00274DC8"/>
    <w:rsid w:val="0027531F"/>
    <w:rsid w:val="002A6E39"/>
    <w:rsid w:val="002B3AC4"/>
    <w:rsid w:val="002B73B8"/>
    <w:rsid w:val="002C57B3"/>
    <w:rsid w:val="002E44BA"/>
    <w:rsid w:val="00300925"/>
    <w:rsid w:val="0032745F"/>
    <w:rsid w:val="00371A09"/>
    <w:rsid w:val="00387E23"/>
    <w:rsid w:val="003A5BD7"/>
    <w:rsid w:val="003B32D6"/>
    <w:rsid w:val="0041774C"/>
    <w:rsid w:val="004237CD"/>
    <w:rsid w:val="00426894"/>
    <w:rsid w:val="00445F31"/>
    <w:rsid w:val="00456BF5"/>
    <w:rsid w:val="0046081D"/>
    <w:rsid w:val="00471963"/>
    <w:rsid w:val="00493386"/>
    <w:rsid w:val="004A7A65"/>
    <w:rsid w:val="004C6A8C"/>
    <w:rsid w:val="004E3294"/>
    <w:rsid w:val="004F7411"/>
    <w:rsid w:val="00505743"/>
    <w:rsid w:val="00526931"/>
    <w:rsid w:val="0053654B"/>
    <w:rsid w:val="00563B20"/>
    <w:rsid w:val="005E2777"/>
    <w:rsid w:val="00667125"/>
    <w:rsid w:val="00696CEF"/>
    <w:rsid w:val="006C44F0"/>
    <w:rsid w:val="006F7F77"/>
    <w:rsid w:val="007722A7"/>
    <w:rsid w:val="00785BD9"/>
    <w:rsid w:val="007D43FD"/>
    <w:rsid w:val="0085450A"/>
    <w:rsid w:val="00884D48"/>
    <w:rsid w:val="008A2F9A"/>
    <w:rsid w:val="008B73E3"/>
    <w:rsid w:val="00933F02"/>
    <w:rsid w:val="0093532F"/>
    <w:rsid w:val="009A4487"/>
    <w:rsid w:val="009B2DF7"/>
    <w:rsid w:val="009E553B"/>
    <w:rsid w:val="009E6ECD"/>
    <w:rsid w:val="00A35FCE"/>
    <w:rsid w:val="00A66DDA"/>
    <w:rsid w:val="00AC0E74"/>
    <w:rsid w:val="00AF3E74"/>
    <w:rsid w:val="00B01F18"/>
    <w:rsid w:val="00B02A4F"/>
    <w:rsid w:val="00B061F9"/>
    <w:rsid w:val="00B33E25"/>
    <w:rsid w:val="00B97B28"/>
    <w:rsid w:val="00BB1209"/>
    <w:rsid w:val="00C2594E"/>
    <w:rsid w:val="00C455F9"/>
    <w:rsid w:val="00C53F0C"/>
    <w:rsid w:val="00C624CB"/>
    <w:rsid w:val="00C808C0"/>
    <w:rsid w:val="00CD14F5"/>
    <w:rsid w:val="00CE2F99"/>
    <w:rsid w:val="00CF16A0"/>
    <w:rsid w:val="00D01F90"/>
    <w:rsid w:val="00D67EFC"/>
    <w:rsid w:val="00D73778"/>
    <w:rsid w:val="00DA1A9F"/>
    <w:rsid w:val="00DB7FA5"/>
    <w:rsid w:val="00DD5C33"/>
    <w:rsid w:val="00DD6F6A"/>
    <w:rsid w:val="00E605AC"/>
    <w:rsid w:val="00E668F8"/>
    <w:rsid w:val="00EA60B6"/>
    <w:rsid w:val="00EF284C"/>
    <w:rsid w:val="00F24D98"/>
    <w:rsid w:val="00F26C35"/>
    <w:rsid w:val="00F36421"/>
    <w:rsid w:val="00F44CE3"/>
    <w:rsid w:val="00F6785B"/>
    <w:rsid w:val="00FA7F84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6650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Valle-Benito</cp:lastModifiedBy>
  <cp:revision>2</cp:revision>
  <dcterms:created xsi:type="dcterms:W3CDTF">2022-03-18T16:59:00Z</dcterms:created>
  <dcterms:modified xsi:type="dcterms:W3CDTF">2022-03-18T16:59:00Z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2022-03-18T16:59:04Z</vt:lpwstr>
  </property>
  <property fmtid="{D5CDD505-2E9C-101B-9397-08002B2CF9AE}" pid="4" name="MSIP_Label_09e9a456-2778-4ca9-be06-1190b1e1118a_Method">
    <vt:lpwstr>Privileged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4e51644d-55cd-44f4-b1fa-af260bf2d053</vt:lpwstr>
  </property>
  <property fmtid="{D5CDD505-2E9C-101B-9397-08002B2CF9AE}" pid="8" name="MSIP_Label_09e9a456-2778-4ca9-be06-1190b1e1118a_ContentBits">
    <vt:lpwstr>0</vt:lpwstr>
  </property>
</Properties>
</file>