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A301FF0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45AD5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645AD5" w:rsidRPr="00645AD5">
        <w:rPr>
          <w:rFonts w:ascii="Arial" w:hAnsi="Arial" w:cs="Arial"/>
          <w:sz w:val="20"/>
          <w:szCs w:val="20"/>
          <w:lang w:val="es-ES"/>
        </w:rPr>
        <w:t>5</w:t>
      </w:r>
      <w:r w:rsidR="00BE269E" w:rsidRPr="00645AD5">
        <w:rPr>
          <w:rFonts w:ascii="Arial" w:hAnsi="Arial" w:cs="Arial"/>
          <w:sz w:val="20"/>
          <w:szCs w:val="20"/>
          <w:lang w:val="es-ES"/>
        </w:rPr>
        <w:t xml:space="preserve"> de </w:t>
      </w:r>
      <w:r w:rsidR="00645AD5" w:rsidRPr="00645AD5">
        <w:rPr>
          <w:rFonts w:ascii="Arial" w:hAnsi="Arial" w:cs="Arial"/>
          <w:sz w:val="20"/>
          <w:szCs w:val="20"/>
          <w:lang w:val="es-ES"/>
        </w:rPr>
        <w:t>mayo</w:t>
      </w:r>
      <w:r w:rsidR="006D398C" w:rsidRPr="00645AD5">
        <w:rPr>
          <w:rFonts w:ascii="Arial" w:hAnsi="Arial" w:cs="Arial"/>
          <w:sz w:val="20"/>
          <w:szCs w:val="20"/>
          <w:lang w:val="es-ES"/>
        </w:rPr>
        <w:t>, 202</w:t>
      </w:r>
      <w:r w:rsidR="00C22E15" w:rsidRPr="00645AD5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98D10C5" w14:textId="46DF3AC4" w:rsidR="000F57DD" w:rsidRPr="00645AD5" w:rsidRDefault="00C22E15" w:rsidP="00BE269E">
          <w:pPr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</w:pPr>
          <w:r w:rsidRPr="00645AD5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MICHELIN CrossClimate</w:t>
          </w:r>
          <w:r w:rsidR="00645AD5" w:rsidRPr="00645AD5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 2 SUV</w:t>
          </w:r>
          <w:r w:rsidRPr="00645AD5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: </w:t>
          </w:r>
          <w:r w:rsidR="009D18B0" w:rsidRPr="00645AD5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la </w:t>
          </w:r>
          <w:r w:rsidR="00911176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ú</w:t>
          </w:r>
          <w:r w:rsidR="009D18B0" w:rsidRPr="00645AD5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>ltima generación de</w:t>
          </w:r>
          <w:r w:rsidRPr="00645AD5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 neumático All Season</w:t>
          </w:r>
          <w:r w:rsidR="009D18B0" w:rsidRPr="00645AD5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 para SUV</w:t>
          </w:r>
          <w:r w:rsidRPr="00645AD5">
            <w:rPr>
              <w:rFonts w:ascii="Arial" w:hAnsi="Arial" w:cs="Arial"/>
              <w:b/>
              <w:color w:val="000000" w:themeColor="text1"/>
              <w:sz w:val="28"/>
              <w:szCs w:val="28"/>
              <w:lang w:val="es-ES"/>
            </w:rPr>
            <w:t xml:space="preserve"> 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1375F973" w:rsidR="00BE269E" w:rsidRPr="00645AD5" w:rsidRDefault="00D44AB3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color w:val="000000" w:themeColor="text1"/>
              <w:lang w:val="es-ES"/>
            </w:rPr>
          </w:pPr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MICHELIN CrossClimate</w:t>
          </w:r>
          <w:r w:rsidR="00645AD5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2 SUV</w:t>
          </w:r>
          <w:r w:rsidRPr="00645AD5">
            <w:rPr>
              <w:rFonts w:ascii="Arial" w:eastAsia="Calibri" w:hAnsi="Arial" w:cs="Arial"/>
              <w:color w:val="000000" w:themeColor="text1"/>
              <w:vertAlign w:val="superscript"/>
              <w:lang w:val="es-ES" w:eastAsia="en-US"/>
            </w:rPr>
            <w:t xml:space="preserve"> </w:t>
          </w:r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es l</w:t>
          </w:r>
          <w:r w:rsidR="000F57DD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a última incorporación a la gama</w:t>
          </w:r>
          <w:r w:rsidR="009D18B0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de neumáticos </w:t>
          </w:r>
          <w:r w:rsidR="000F57DD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MICHELIN CrossClimate, </w:t>
          </w:r>
          <w:r w:rsidR="009D18B0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actual referencia del mercado All Season en todos los segmentos</w:t>
          </w:r>
          <w:r w:rsidR="009D18B0" w:rsidRPr="00645AD5">
            <w:rPr>
              <w:rFonts w:ascii="Arial" w:eastAsia="Calibri" w:hAnsi="Arial" w:cs="Arial"/>
              <w:color w:val="000000" w:themeColor="text1"/>
              <w:vertAlign w:val="superscript"/>
              <w:lang w:val="es-ES" w:eastAsia="en-US"/>
            </w:rPr>
            <w:t>1</w:t>
          </w:r>
          <w:r w:rsidR="009D18B0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.</w:t>
          </w:r>
        </w:p>
        <w:p w14:paraId="3C065D45" w14:textId="6CBBF685" w:rsidR="006D398C" w:rsidRPr="00645AD5" w:rsidRDefault="000F57D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color w:val="000000" w:themeColor="text1"/>
              <w:lang w:val="es-ES"/>
            </w:rPr>
          </w:pPr>
          <w:bookmarkStart w:id="0" w:name="_Hlk102566340"/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Líder en</w:t>
          </w:r>
          <w:r w:rsidR="009D18B0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la</w:t>
          </w:r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frenad</w:t>
          </w:r>
          <w:r w:rsidR="009D18B0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a</w:t>
          </w:r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sobre nieve, </w:t>
          </w:r>
          <w:r w:rsidR="009D18B0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en mojado</w:t>
          </w:r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y</w:t>
          </w:r>
          <w:r w:rsidR="009D18B0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en</w:t>
          </w:r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sec</w:t>
          </w:r>
          <w:r w:rsidR="009D18B0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o</w:t>
          </w:r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, así como en tracción sobre nieve</w:t>
          </w:r>
          <w:r w:rsidR="008047C7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</w:t>
          </w:r>
          <w:r w:rsidR="00980080" w:rsidRPr="00645AD5">
            <w:rPr>
              <w:rFonts w:ascii="Arial" w:eastAsia="Calibri" w:hAnsi="Arial" w:cs="Arial"/>
              <w:color w:val="000000" w:themeColor="text1"/>
              <w:vertAlign w:val="superscript"/>
              <w:lang w:val="es-ES" w:eastAsia="en-US"/>
            </w:rPr>
            <w:t>2</w:t>
          </w:r>
          <w:bookmarkEnd w:id="0"/>
          <w:r w:rsidR="003D032A" w:rsidRPr="00645AD5">
            <w:rPr>
              <w:rFonts w:ascii="Arial" w:eastAsia="Calibri" w:hAnsi="Arial" w:cs="Arial"/>
              <w:color w:val="000000" w:themeColor="text1"/>
              <w:vertAlign w:val="superscript"/>
              <w:lang w:val="es-ES" w:eastAsia="en-US"/>
            </w:rPr>
            <w:t>-3-4-5</w:t>
          </w:r>
        </w:p>
        <w:p w14:paraId="380422CF" w14:textId="640D0190" w:rsidR="006D398C" w:rsidRPr="00645AD5" w:rsidRDefault="000F57DD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color w:val="000000" w:themeColor="text1"/>
              <w:lang w:val="es-ES"/>
            </w:rPr>
          </w:pPr>
          <w:bookmarkStart w:id="1" w:name="_Hlk102567159"/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Líder en duración sin comprometer la seguridad</w:t>
          </w:r>
          <w:r w:rsidR="008047C7" w:rsidRPr="00645AD5">
            <w:rPr>
              <w:rFonts w:ascii="Arial" w:eastAsia="Calibri" w:hAnsi="Arial" w:cs="Arial"/>
              <w:color w:val="000000" w:themeColor="text1"/>
              <w:vertAlign w:val="superscript"/>
              <w:lang w:val="es-ES" w:eastAsia="en-US"/>
            </w:rPr>
            <w:t>6</w:t>
          </w:r>
          <w:r w:rsidR="000E41E4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: </w:t>
          </w:r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prestaciones diseñadas para durar hasta el límite </w:t>
          </w:r>
          <w:r w:rsidR="00980080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legal </w:t>
          </w:r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de desgaste</w:t>
          </w:r>
          <w:r w:rsidR="00980080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>.</w:t>
          </w:r>
          <w:r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</w:t>
          </w:r>
          <w:r w:rsidR="000E41E4" w:rsidRPr="00645AD5">
            <w:rPr>
              <w:rFonts w:ascii="Arial" w:eastAsia="Calibri" w:hAnsi="Arial" w:cs="Arial"/>
              <w:color w:val="000000" w:themeColor="text1"/>
              <w:lang w:val="es-ES" w:eastAsia="en-US"/>
            </w:rPr>
            <w:t xml:space="preserve"> </w:t>
          </w:r>
        </w:p>
        <w:bookmarkEnd w:id="1"/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0726687" w14:textId="68138237" w:rsidR="00C22E15" w:rsidRPr="00645AD5" w:rsidRDefault="00980080" w:rsidP="00C22E15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Desde el </w:t>
          </w:r>
          <w:r w:rsidR="000E41E4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1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de mayo está disponible</w:t>
          </w:r>
          <w:r w:rsidR="000F57DD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D44AB3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MICHELIN CrossClimate</w:t>
          </w:r>
          <w:r w:rsidR="00645AD5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2 SUV,</w:t>
          </w:r>
          <w:r w:rsidR="00D44AB3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la</w:t>
          </w:r>
          <w:r w:rsidR="00D44AB3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nueva generación de neumáticos 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All Season</w:t>
          </w:r>
          <w:r w:rsidR="00D44AB3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para </w:t>
          </w:r>
          <w:r w:rsidR="00645AD5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vehículos 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SUV </w:t>
          </w:r>
          <w:r w:rsidR="00D44AB3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que combina 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altas prestaciones</w:t>
          </w:r>
          <w:r w:rsidR="00D44AB3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y </w:t>
          </w:r>
          <w:r w:rsidR="00D44AB3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la capacidad de poder enfrentarse a la mayoría de las condiciones climáticas</w:t>
          </w:r>
          <w:r w:rsidR="0077314C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incluyendo nevadas ocasionales y bajas temperaturas, gracias a su certificación invernal </w:t>
          </w:r>
          <w:r w:rsidR="00D44AB3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3PMSF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(3 Peak Mountain Snow Flake)</w:t>
          </w:r>
          <w:r w:rsidR="0077314C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. </w:t>
          </w:r>
        </w:p>
        <w:p w14:paraId="097978B9" w14:textId="1419092E" w:rsidR="00C22E15" w:rsidRDefault="00C22E15" w:rsidP="00C22E1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BD72EEB" w14:textId="335C0AFE" w:rsidR="00C22E15" w:rsidRDefault="00980080" w:rsidP="00C22E1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98008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Líder en la frenada sobre nieve, en mojado y en seco, así como en tracción sobre nieve</w:t>
          </w:r>
          <w:r w:rsidRPr="00980080">
            <w:rPr>
              <w:rFonts w:ascii="Arial" w:hAnsi="Arial" w:cs="Arial"/>
              <w:b/>
              <w:bCs/>
              <w:sz w:val="20"/>
              <w:szCs w:val="20"/>
              <w:vertAlign w:val="superscript"/>
              <w:lang w:val="es-ES"/>
            </w:rPr>
            <w:t>2</w:t>
          </w:r>
          <w:r w:rsidR="008047C7">
            <w:rPr>
              <w:rFonts w:ascii="Arial" w:hAnsi="Arial" w:cs="Arial"/>
              <w:b/>
              <w:bCs/>
              <w:sz w:val="20"/>
              <w:szCs w:val="20"/>
              <w:vertAlign w:val="superscript"/>
              <w:lang w:val="es-ES"/>
            </w:rPr>
            <w:t>-3-4-5</w:t>
          </w:r>
        </w:p>
        <w:p w14:paraId="2EEC0167" w14:textId="77777777" w:rsidR="00980080" w:rsidRPr="00C22E15" w:rsidRDefault="00980080" w:rsidP="00C22E1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0B59CC" w14:textId="3B074A2B" w:rsidR="00645AD5" w:rsidRDefault="00C22E15" w:rsidP="00C22E15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El neumático MICHELIN CrossClimate</w:t>
          </w:r>
          <w:r w:rsidR="00645AD5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2 SUV</w:t>
          </w:r>
          <w:r w:rsid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se beneficia de una </w:t>
          </w:r>
          <w:r w:rsidR="0077314C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innovadora 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combinación de tecnologías </w:t>
          </w:r>
          <w:r w:rsidR="0077314C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de vanguardia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, como MICHELIN EverGrip, que contribuyen a optimizar </w:t>
          </w:r>
          <w:r w:rsidR="00980080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la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frenad</w:t>
          </w:r>
          <w:r w:rsidR="00980080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a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en superficies secas, mojadas o nevadas.</w:t>
          </w:r>
          <w:r w:rsidR="0077314C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</w:t>
          </w:r>
        </w:p>
        <w:p w14:paraId="2015975E" w14:textId="77777777" w:rsidR="00645AD5" w:rsidRDefault="00645AD5" w:rsidP="00C22E15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33A7523B" w14:textId="6444FDAC" w:rsidR="00C22E15" w:rsidRPr="00645AD5" w:rsidRDefault="00C22E15" w:rsidP="00C22E15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  <w:r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MICHELIN CrossClimate</w:t>
          </w:r>
          <w:r w:rsidR="00645AD5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2 SUV</w:t>
          </w:r>
          <w:r w:rsidRPr="00645AD5">
            <w:rPr>
              <w:rFonts w:ascii="Arial" w:hAnsi="Arial" w:cs="Arial"/>
              <w:color w:val="000000" w:themeColor="text1"/>
              <w:sz w:val="20"/>
              <w:szCs w:val="20"/>
              <w:vertAlign w:val="superscript"/>
              <w:lang w:val="es-ES"/>
            </w:rPr>
            <w:t xml:space="preserve"> </w:t>
          </w:r>
          <w:r w:rsidR="00265885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permite </w:t>
          </w:r>
          <w:r w:rsidR="00C262E8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una reducción de </w:t>
          </w:r>
          <w:r w:rsidR="00265885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>la distancia de</w:t>
          </w:r>
          <w:r w:rsidR="0077314C" w:rsidRPr="00645AD5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frenada: </w:t>
          </w:r>
        </w:p>
        <w:p w14:paraId="1F81F77D" w14:textId="02C837BA" w:rsidR="00C22E15" w:rsidRPr="00645AD5" w:rsidRDefault="00265885" w:rsidP="0077314C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es-ES"/>
            </w:rPr>
          </w:pPr>
          <w:r w:rsidRPr="00645AD5">
            <w:rPr>
              <w:rFonts w:ascii="Arial" w:hAnsi="Arial" w:cs="Arial"/>
              <w:color w:val="000000" w:themeColor="text1"/>
              <w:lang w:val="es-ES"/>
            </w:rPr>
            <w:t>de</w:t>
          </w:r>
          <w:r w:rsidR="0077314C" w:rsidRPr="00645AD5">
            <w:rPr>
              <w:rFonts w:ascii="Arial" w:hAnsi="Arial" w:cs="Arial"/>
              <w:color w:val="000000" w:themeColor="text1"/>
              <w:lang w:val="es-ES"/>
            </w:rPr>
            <w:t xml:space="preserve"> </w:t>
          </w:r>
          <w:r w:rsidR="00C22E15" w:rsidRPr="00645AD5">
            <w:rPr>
              <w:rFonts w:ascii="Arial" w:hAnsi="Arial" w:cs="Arial"/>
              <w:color w:val="000000" w:themeColor="text1"/>
              <w:lang w:val="es-ES"/>
            </w:rPr>
            <w:t>5 metros de media</w:t>
          </w:r>
          <w:r w:rsidRPr="00645AD5">
            <w:rPr>
              <w:rFonts w:ascii="Arial" w:hAnsi="Arial" w:cs="Arial"/>
              <w:color w:val="000000" w:themeColor="text1"/>
              <w:lang w:val="es-ES"/>
            </w:rPr>
            <w:t xml:space="preserve"> sobre nieve</w:t>
          </w:r>
          <w:r w:rsidRPr="00645AD5">
            <w:rPr>
              <w:rFonts w:ascii="Arial" w:hAnsi="Arial" w:cs="Arial"/>
              <w:color w:val="000000" w:themeColor="text1"/>
              <w:vertAlign w:val="superscript"/>
              <w:lang w:val="es-ES"/>
            </w:rPr>
            <w:t>2</w:t>
          </w:r>
        </w:p>
        <w:p w14:paraId="784A3768" w14:textId="560E892D" w:rsidR="00C22E15" w:rsidRPr="00645AD5" w:rsidRDefault="00265885" w:rsidP="0077314C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es-ES"/>
            </w:rPr>
          </w:pPr>
          <w:r w:rsidRPr="00645AD5">
            <w:rPr>
              <w:rFonts w:ascii="Arial" w:hAnsi="Arial" w:cs="Arial"/>
              <w:color w:val="000000" w:themeColor="text1"/>
              <w:lang w:val="es-ES"/>
            </w:rPr>
            <w:t>de 2 metros de media en</w:t>
          </w:r>
          <w:r w:rsidR="00C22E15" w:rsidRPr="00645AD5">
            <w:rPr>
              <w:rFonts w:ascii="Arial" w:hAnsi="Arial" w:cs="Arial"/>
              <w:color w:val="000000" w:themeColor="text1"/>
              <w:lang w:val="es-ES"/>
            </w:rPr>
            <w:t xml:space="preserve"> mojado</w:t>
          </w:r>
          <w:r w:rsidR="00944D9D" w:rsidRPr="00645AD5">
            <w:rPr>
              <w:rFonts w:ascii="Arial" w:hAnsi="Arial" w:cs="Arial"/>
              <w:color w:val="000000" w:themeColor="text1"/>
              <w:vertAlign w:val="superscript"/>
              <w:lang w:val="es-ES"/>
            </w:rPr>
            <w:t>3</w:t>
          </w:r>
          <w:r w:rsidR="00C22E15" w:rsidRPr="00645AD5">
            <w:rPr>
              <w:rFonts w:ascii="Arial" w:hAnsi="Arial" w:cs="Arial"/>
              <w:color w:val="000000" w:themeColor="text1"/>
              <w:lang w:val="es-ES"/>
            </w:rPr>
            <w:t>, (</w:t>
          </w:r>
          <w:r w:rsidRPr="00645AD5">
            <w:rPr>
              <w:rFonts w:ascii="Arial" w:hAnsi="Arial" w:cs="Arial"/>
              <w:color w:val="000000" w:themeColor="text1"/>
              <w:lang w:val="es-ES"/>
            </w:rPr>
            <w:t xml:space="preserve">con </w:t>
          </w:r>
          <w:r w:rsidR="00C22E15" w:rsidRPr="00645AD5">
            <w:rPr>
              <w:rFonts w:ascii="Arial" w:hAnsi="Arial" w:cs="Arial"/>
              <w:color w:val="000000" w:themeColor="text1"/>
              <w:lang w:val="es-ES"/>
            </w:rPr>
            <w:t>neumáticos</w:t>
          </w:r>
          <w:r w:rsidRPr="00645AD5">
            <w:rPr>
              <w:rFonts w:ascii="Arial" w:hAnsi="Arial" w:cs="Arial"/>
              <w:color w:val="000000" w:themeColor="text1"/>
              <w:lang w:val="es-ES"/>
            </w:rPr>
            <w:t xml:space="preserve"> usados hasta</w:t>
          </w:r>
          <w:r w:rsidR="00C22E15" w:rsidRPr="00645AD5">
            <w:rPr>
              <w:rFonts w:ascii="Arial" w:hAnsi="Arial" w:cs="Arial"/>
              <w:color w:val="000000" w:themeColor="text1"/>
              <w:lang w:val="es-ES"/>
            </w:rPr>
            <w:t xml:space="preserve"> en el límite</w:t>
          </w:r>
          <w:r w:rsidRPr="00645AD5">
            <w:rPr>
              <w:rFonts w:ascii="Arial" w:hAnsi="Arial" w:cs="Arial"/>
              <w:color w:val="000000" w:themeColor="text1"/>
              <w:lang w:val="es-ES"/>
            </w:rPr>
            <w:t xml:space="preserve"> legal</w:t>
          </w:r>
          <w:r w:rsidR="00C22E15" w:rsidRPr="00645AD5">
            <w:rPr>
              <w:rFonts w:ascii="Arial" w:hAnsi="Arial" w:cs="Arial"/>
              <w:color w:val="000000" w:themeColor="text1"/>
              <w:lang w:val="es-ES"/>
            </w:rPr>
            <w:t xml:space="preserve"> de desgaste)</w:t>
          </w:r>
        </w:p>
        <w:p w14:paraId="523C8080" w14:textId="1A846FD2" w:rsidR="00C22E15" w:rsidRPr="00645AD5" w:rsidRDefault="00C22E15" w:rsidP="0077314C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es-ES"/>
            </w:rPr>
          </w:pPr>
          <w:r w:rsidRPr="00645AD5">
            <w:rPr>
              <w:rFonts w:ascii="Arial" w:hAnsi="Arial" w:cs="Arial"/>
              <w:color w:val="000000" w:themeColor="text1"/>
              <w:lang w:val="es-ES"/>
            </w:rPr>
            <w:t xml:space="preserve">y </w:t>
          </w:r>
          <w:r w:rsidR="00265885" w:rsidRPr="00645AD5">
            <w:rPr>
              <w:rFonts w:ascii="Arial" w:hAnsi="Arial" w:cs="Arial"/>
              <w:color w:val="000000" w:themeColor="text1"/>
              <w:lang w:val="es-ES"/>
            </w:rPr>
            <w:t>también en</w:t>
          </w:r>
          <w:r w:rsidR="00944D9D" w:rsidRPr="00645AD5">
            <w:rPr>
              <w:rFonts w:ascii="Arial" w:hAnsi="Arial" w:cs="Arial"/>
              <w:color w:val="000000" w:themeColor="text1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000000" w:themeColor="text1"/>
              <w:lang w:val="es-ES"/>
            </w:rPr>
            <w:t>seco</w:t>
          </w:r>
          <w:r w:rsidR="00944D9D" w:rsidRPr="00645AD5">
            <w:rPr>
              <w:rFonts w:ascii="Arial" w:hAnsi="Arial" w:cs="Arial"/>
              <w:color w:val="000000" w:themeColor="text1"/>
              <w:vertAlign w:val="superscript"/>
              <w:lang w:val="es-ES"/>
            </w:rPr>
            <w:t>4</w:t>
          </w:r>
          <w:r w:rsidRPr="00645AD5">
            <w:rPr>
              <w:rFonts w:ascii="Arial" w:hAnsi="Arial" w:cs="Arial"/>
              <w:color w:val="000000" w:themeColor="text1"/>
              <w:lang w:val="es-ES"/>
            </w:rPr>
            <w:t>.</w:t>
          </w:r>
        </w:p>
        <w:p w14:paraId="2B066DF5" w14:textId="439DD456" w:rsidR="00C22E15" w:rsidRDefault="00C22E15" w:rsidP="00C22E1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4EF4E33" w14:textId="080A9BCD" w:rsidR="00C93F0C" w:rsidRPr="00C22E15" w:rsidRDefault="00C93F0C" w:rsidP="00C93F0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22E15">
            <w:rPr>
              <w:rFonts w:ascii="Arial" w:hAnsi="Arial" w:cs="Arial"/>
              <w:sz w:val="20"/>
              <w:szCs w:val="20"/>
              <w:lang w:val="es-ES"/>
            </w:rPr>
            <w:t xml:space="preserve">En comparación con sus competidores, </w:t>
          </w:r>
          <w:r>
            <w:rPr>
              <w:rFonts w:ascii="Arial" w:hAnsi="Arial" w:cs="Arial"/>
              <w:sz w:val="20"/>
              <w:szCs w:val="20"/>
              <w:lang w:val="es-ES"/>
            </w:rPr>
            <w:t>MICHELIN CrossClimate</w:t>
          </w:r>
          <w:r w:rsidR="00645AD5">
            <w:rPr>
              <w:rFonts w:ascii="Arial" w:hAnsi="Arial" w:cs="Arial"/>
              <w:sz w:val="20"/>
              <w:szCs w:val="20"/>
              <w:lang w:val="es-ES"/>
            </w:rPr>
            <w:t xml:space="preserve"> 2 SUV</w:t>
          </w:r>
          <w:r w:rsidRPr="00265885">
            <w:rPr>
              <w:rFonts w:ascii="Arial" w:hAnsi="Arial" w:cs="Arial"/>
              <w:color w:val="FF0000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ofrece </w:t>
          </w:r>
          <w:r w:rsidRPr="00C22E15">
            <w:rPr>
              <w:rFonts w:ascii="Arial" w:hAnsi="Arial" w:cs="Arial"/>
              <w:sz w:val="20"/>
              <w:szCs w:val="20"/>
              <w:lang w:val="es-ES"/>
            </w:rPr>
            <w:t xml:space="preserve">casi un 20%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más de capacidad de </w:t>
          </w:r>
          <w:r w:rsidRPr="00C22E15">
            <w:rPr>
              <w:rFonts w:ascii="Arial" w:hAnsi="Arial" w:cs="Arial"/>
              <w:sz w:val="20"/>
              <w:szCs w:val="20"/>
              <w:lang w:val="es-ES"/>
            </w:rPr>
            <w:t>tracción sobre nieve</w:t>
          </w:r>
          <w:r w:rsidRPr="00944D9D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5</w:t>
          </w:r>
          <w:r w:rsidRPr="00C22E15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5D46B86F" w14:textId="3C894142" w:rsidR="00C93F0C" w:rsidRDefault="00C93F0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</w:pPr>
        </w:p>
        <w:p w14:paraId="16D14999" w14:textId="48F004AE" w:rsidR="000E41E4" w:rsidRPr="00645AD5" w:rsidRDefault="000E41E4" w:rsidP="000E41E4">
          <w:pPr>
            <w:rPr>
              <w:rStyle w:val="normaltextrun"/>
              <w:rFonts w:ascii="Arial" w:eastAsiaTheme="majorEastAsia" w:hAnsi="Arial" w:cs="Arial"/>
              <w:b/>
              <w:bCs/>
              <w:color w:val="000000" w:themeColor="text1"/>
              <w:sz w:val="20"/>
              <w:szCs w:val="20"/>
              <w:lang w:val="es-ES"/>
            </w:rPr>
          </w:pPr>
          <w:r w:rsidRPr="00645AD5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>Líder en duración sin comprometer la seguridad</w:t>
          </w:r>
          <w:r w:rsidR="00921E3B" w:rsidRPr="00645AD5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 xml:space="preserve"> </w:t>
          </w:r>
          <w:r w:rsidR="00921E3B" w:rsidRPr="00645AD5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vertAlign w:val="superscript"/>
              <w:lang w:val="es-ES"/>
            </w:rPr>
            <w:t xml:space="preserve">6 </w:t>
          </w:r>
          <w:r w:rsidRPr="00645AD5">
            <w:rPr>
              <w:rFonts w:ascii="Arial" w:eastAsia="Calibri" w:hAnsi="Arial" w:cs="Arial"/>
              <w:b/>
              <w:bCs/>
              <w:color w:val="000000" w:themeColor="text1"/>
              <w:sz w:val="20"/>
              <w:szCs w:val="20"/>
              <w:lang w:val="es-ES"/>
            </w:rPr>
            <w:t xml:space="preserve">: prestaciones diseñadas para durar hasta el límite legal de desgaste.  </w:t>
          </w:r>
        </w:p>
        <w:p w14:paraId="6493DC7C" w14:textId="77777777" w:rsidR="00C93F0C" w:rsidRPr="00645AD5" w:rsidRDefault="00C93F0C" w:rsidP="00C93F0C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</w:pPr>
        </w:p>
        <w:p w14:paraId="177E79AF" w14:textId="113618F2" w:rsidR="00C93F0C" w:rsidRDefault="00C93F0C" w:rsidP="00C93F0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Gracias a la tecnología MaxTouch Construction, MICHELIN CrossClimate</w:t>
          </w:r>
          <w:r w:rsidR="00645AD5">
            <w:rPr>
              <w:rFonts w:ascii="Arial" w:hAnsi="Arial" w:cs="Arial"/>
              <w:sz w:val="20"/>
              <w:szCs w:val="20"/>
              <w:lang w:val="es-ES"/>
            </w:rPr>
            <w:t xml:space="preserve"> 2 SUV</w:t>
          </w:r>
          <w:r w:rsidRPr="000E41E4">
            <w:rPr>
              <w:rFonts w:ascii="Arial" w:hAnsi="Arial" w:cs="Arial"/>
              <w:color w:val="FF0000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puede recorrer una media de 5.000 km más</w:t>
          </w:r>
          <w:r w:rsidRPr="0076328C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6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que los neumáticos premium competidores, manteniendo un alto nivel de seguridad incluso cuando el neumático está desgastado</w:t>
          </w:r>
          <w:r>
            <w:rPr>
              <w:rFonts w:ascii="Arial" w:hAnsi="Arial" w:cs="Arial"/>
              <w:vertAlign w:val="superscript"/>
              <w:lang w:val="es-ES"/>
            </w:rPr>
            <w:t>2</w:t>
          </w:r>
          <w:r w:rsidR="00645AD5">
            <w:rPr>
              <w:rFonts w:ascii="Arial" w:hAnsi="Arial" w:cs="Arial"/>
              <w:vertAlign w:val="superscript"/>
              <w:lang w:val="es-ES"/>
            </w:rPr>
            <w:t>-</w:t>
          </w:r>
          <w:r>
            <w:rPr>
              <w:rFonts w:ascii="Arial" w:hAnsi="Arial" w:cs="Arial"/>
              <w:vertAlign w:val="superscript"/>
              <w:lang w:val="es-ES"/>
            </w:rPr>
            <w:t>3</w:t>
          </w:r>
          <w:r w:rsidR="00645AD5">
            <w:rPr>
              <w:rFonts w:ascii="Arial" w:hAnsi="Arial" w:cs="Arial"/>
              <w:vertAlign w:val="superscript"/>
              <w:lang w:val="es-ES"/>
            </w:rPr>
            <w:t>-</w:t>
          </w:r>
          <w:r>
            <w:rPr>
              <w:rFonts w:ascii="Arial" w:hAnsi="Arial" w:cs="Arial"/>
              <w:vertAlign w:val="superscript"/>
              <w:lang w:val="es-ES"/>
            </w:rPr>
            <w:t>4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e independientemente de las condiciones meteorológicas. </w:t>
          </w:r>
        </w:p>
        <w:p w14:paraId="7FF0EAB5" w14:textId="77777777" w:rsidR="000E41E4" w:rsidRDefault="000E41E4" w:rsidP="00C93F0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C885B79" w14:textId="55AFD582" w:rsidR="000E41E4" w:rsidRDefault="000E41E4" w:rsidP="000E41E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Al necesitar cambiarse con menos frecuencia debido a su mayor vida útil, los usuarios pueden mantener bajo control su presupuesto. Esta cualidad también beneficia al planeta, pues menos neumáticos a sustituir también implica que es necesario utilizar menos material, lo que supone consumir menos energía y produce menos residuos. </w:t>
          </w:r>
        </w:p>
        <w:p w14:paraId="559ECB92" w14:textId="47F476BB" w:rsidR="000E41E4" w:rsidRDefault="000E41E4" w:rsidP="000E41E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F14FC21" w14:textId="6765A76C" w:rsidR="000E41E4" w:rsidRPr="00645AD5" w:rsidRDefault="000E41E4" w:rsidP="000E41E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645AD5">
            <w:rPr>
              <w:rFonts w:ascii="Arial" w:hAnsi="Arial" w:cs="Arial"/>
              <w:sz w:val="20"/>
              <w:szCs w:val="20"/>
              <w:lang w:val="es-ES"/>
            </w:rPr>
            <w:t>MICHELIN CrossClimate</w:t>
          </w:r>
          <w:r w:rsidR="00645AD5" w:rsidRPr="00645AD5">
            <w:rPr>
              <w:rFonts w:ascii="Arial" w:hAnsi="Arial" w:cs="Arial"/>
              <w:sz w:val="20"/>
              <w:szCs w:val="20"/>
              <w:lang w:val="es-ES"/>
            </w:rPr>
            <w:t xml:space="preserve"> 2 SUV</w:t>
          </w:r>
          <w:r w:rsidRPr="00645AD5">
            <w:rPr>
              <w:rFonts w:ascii="Arial" w:hAnsi="Arial" w:cs="Arial"/>
              <w:sz w:val="20"/>
              <w:szCs w:val="20"/>
              <w:lang w:val="es-ES"/>
            </w:rPr>
            <w:t xml:space="preserve"> está disponible en 40 dimensiones, para llantas de 17 a 20 pulgadas. </w:t>
          </w:r>
        </w:p>
        <w:p w14:paraId="087BC3D8" w14:textId="77777777" w:rsidR="000E41E4" w:rsidRDefault="000E41E4" w:rsidP="000E41E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BA2D6B7" w14:textId="2113F077" w:rsidR="000E41E4" w:rsidRDefault="000E41E4" w:rsidP="00C93F0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A8C812A" w14:textId="77777777" w:rsidR="00C93F0C" w:rsidRDefault="00C93F0C" w:rsidP="00C93F0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FCB6236" w14:textId="77777777" w:rsidR="00C93F0C" w:rsidRDefault="00C93F0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</w:pPr>
        </w:p>
        <w:p w14:paraId="316D2583" w14:textId="3856A2B7" w:rsidR="00C93F0C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</w:pPr>
          <w:r w:rsidRPr="00C262E8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1</w:t>
          </w:r>
          <w:r w:rsidR="0017721D" w:rsidRPr="00C262E8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.</w:t>
          </w:r>
          <w:r w:rsidRPr="00C262E8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Resumen de las prestaciones demostradas por las pruebas realizadas entre 2020 y 2021 en términos de frenad</w:t>
          </w:r>
          <w:r w:rsidR="000E41E4" w:rsidRPr="00C262E8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a</w:t>
          </w:r>
          <w:r w:rsidRPr="00C262E8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en seco, frenad</w:t>
          </w:r>
          <w:r w:rsidR="000E41E4" w:rsidRPr="00C262E8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a</w:t>
          </w:r>
          <w:r w:rsidRPr="00C262E8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en 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mojado en estado nuevo y </w:t>
          </w:r>
          <w:r w:rsidR="0017721D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desgastado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, frenad</w:t>
          </w:r>
          <w:r w:rsidR="000E41E4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a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en nieve en estado nuevo y </w:t>
          </w:r>
          <w:r w:rsidR="0017721D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desgastado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, tracción en nieve en estado nuevo y </w:t>
          </w:r>
          <w:r w:rsidR="0017721D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desgastado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y</w:t>
          </w:r>
          <w:r w:rsid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de</w:t>
          </w:r>
          <w:r w:rsidR="000E41E4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="0017721D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duración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-ver detalles de las pruebas en los avisos legales 2, 3, 4, 5, 6-</w:t>
          </w:r>
          <w:r w:rsidR="0017721D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: 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MICHELIN CrossClimate</w:t>
          </w:r>
          <w:r w:rsid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2 SUV</w:t>
          </w:r>
          <w:r w:rsidRPr="000E41E4">
            <w:rPr>
              <w:rFonts w:ascii="Arial" w:hAnsi="Arial" w:cs="Arial"/>
              <w:color w:val="FF0000"/>
              <w:sz w:val="15"/>
              <w:szCs w:val="15"/>
              <w:lang w:val="es-ES"/>
            </w:rPr>
            <w:t xml:space="preserve"> 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logra la mejor clasificación </w:t>
          </w:r>
          <w:r w:rsidR="0017721D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en las 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8 pruebas. Límite de desgaste legal o </w:t>
          </w:r>
          <w:r w:rsidR="0017721D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“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desgastado</w:t>
          </w:r>
          <w:r w:rsidR="0017721D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”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significa que </w:t>
          </w:r>
          <w:r w:rsidR="0017721D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el neumático se ha desgastado mediante un proceso de cepillado en máquina hasta alcanzar el indicador de desgaste de la banda de rodadura, según la normativa europea </w:t>
          </w:r>
          <w:r w:rsidRPr="0076328C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ECE R30r03f.</w:t>
          </w:r>
        </w:p>
        <w:p w14:paraId="7A2991E0" w14:textId="4344E6E2" w:rsidR="0076328C" w:rsidRPr="0076328C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</w:pPr>
        </w:p>
        <w:p w14:paraId="3536C955" w14:textId="58FE5958" w:rsidR="00C93F0C" w:rsidRPr="00645AD5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</w:pP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2. Pruebas de frenad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a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en nieve realizadas por TÜV SÜD Product Service a petición de Michelin, entre 50 y 0 km/h, en octubre de 2021 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y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enero de 2022 (en neumáticos nuevos 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y desgastados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hasta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2 mm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de dibujo restante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), en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la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="0017721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dimensión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235/60 R18 107V y 107W en vehículos Audi Q5 4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.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0</w:t>
          </w:r>
          <w:r w:rsidR="0017721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TDI 204</w:t>
          </w:r>
          <w:r w:rsidR="0017721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CV y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Audi Q5 5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.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0</w:t>
          </w:r>
          <w:r w:rsidR="0017721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TFSIe 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de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300</w:t>
          </w:r>
          <w:r w:rsidR="0017721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CV,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comparando el neumático MICHELIN CrossClimate</w:t>
          </w:r>
          <w:r w:rsidR="00645AD5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2 SUV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vertAlign w:val="superscript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(nuevo: 30,5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 - desgastado: 38,4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m) frente a BRIDGESTONE Weather Control A005 EVO (nuevo: 37,1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 - desgastado: 57,3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m); CONTINENTAL AllSeasonContact (nuevo: 32,6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 - desgastado: 46,0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m); GOODYEAR Vector 4Seasons SUV Gen-3 (nuevo: 33,9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 - desgastado: 45,8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m)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y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PIRELLI Scorpion Verde All Season SF (nuevo: 42,5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 - desgastado: 62,7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m). Extrapolación del resultado de 30-10 km/h a 50-0 km/h basada en las deceleraciones medias 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obtenidas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durante las pruebas de frenad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a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realizadas.</w:t>
          </w:r>
        </w:p>
        <w:p w14:paraId="7E4ABBE6" w14:textId="14176CAE" w:rsidR="00C93F0C" w:rsidRDefault="00C93F0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</w:pPr>
        </w:p>
        <w:p w14:paraId="750047C3" w14:textId="536E914D" w:rsidR="00C93F0C" w:rsidRPr="00645AD5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</w:pP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3. Pruebas de frenad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a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en mojado, realizadas por TÜV SÜD Product Service a petición de Michelin, entre 80 y 20 km/h, en octubre de 2021 y enero de 2022 (en neumáticos nuevos 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y desgastados hasta 2 mm de dibujo restante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), en 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dimensión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235/60 R18 107V y 107W en vehículos Audi Q5 40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TDI 204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CV y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Audi Q5 50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TFSIe 300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CV,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comparando el neumático MICHELIN CrossClimate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vertAlign w:val="superscript"/>
              <w:lang w:val="es-ES"/>
            </w:rPr>
            <w:t>2 SUV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(nuevo: 26,5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 - desgastado: 37,3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m) frente a BRIDGESTONE Weather Control A005 EVO (nuevo: 27,5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 - desgastado: 37,9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m); CONTINENTAL AllSeasonContact (nuevo: 28,0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 - desgastado: 40,7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m); GOODYEAR Vector 4Seasons SUV Gen-3 (nuevo: 27,7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 - desgastado: 37,6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m)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y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PIRELLI Scorpion Verde All Season SF (nuevo: 30,4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 - desgastado: 41,3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m). 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Promedio de resultados en superficie mojada de alt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a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y baj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a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adherencia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con dos rangos de temperatura diferentes.</w:t>
          </w:r>
        </w:p>
        <w:p w14:paraId="2DE4A9DB" w14:textId="26CDF38F" w:rsidR="0076328C" w:rsidRPr="0076328C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</w:pPr>
        </w:p>
        <w:p w14:paraId="38550C6D" w14:textId="179FEF04" w:rsidR="0076328C" w:rsidRPr="00645AD5" w:rsidRDefault="0076328C" w:rsidP="0076328C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</w:pP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4. Pruebas de frenad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a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en seco, realizadas por TÜV SÜD Product Service a petición de Michelin, entre 100 y 0 km/h, en octubre de 2021 y enero de 2022 en vehículos Audi Q5 4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.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0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TDI 204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CV y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Audi Q5 5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.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0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TFSIe </w:t>
          </w:r>
          <w:r w:rsidR="003D032A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de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300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CV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comparando el neumático MICHELIN CrossClimate</w:t>
          </w:r>
          <w:r w:rsidR="00645AD5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2 SUV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(34,7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m) frente a BRIDGESTONE Weather Control A005 EVO (36,0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m);</w:t>
          </w:r>
          <w:r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CONTINENTAL AllSeasonContact (36,1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m); GOODYEAR Vector 4Seasons SUV Gen-3 (36,3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m)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y</w:t>
          </w:r>
          <w:r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PIRELLI Scorpion Verde All Season SF (36,6</w:t>
          </w:r>
          <w:r w:rsidR="00EB430D"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</w:t>
          </w:r>
          <w:r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m)</w:t>
          </w:r>
          <w:r w:rsidR="00C93F0C"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.</w:t>
          </w:r>
        </w:p>
        <w:p w14:paraId="2614D680" w14:textId="0875AC7E" w:rsidR="008A22E3" w:rsidRDefault="008A22E3" w:rsidP="00C22E1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B2F3C8F" w14:textId="5FC755A7" w:rsidR="008A22E3" w:rsidRDefault="0076328C" w:rsidP="008A22E3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5.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Pruebas de tracción en nieve, realizadas por TÜV SÜD Product Service a petición de Michelin, entre 5 y 30 km/h, en octubre de 2021 y enero de 2022, en </w:t>
          </w:r>
          <w:r w:rsidR="00EB430D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dimensiones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235/60 R18 107V y 107W en vehículos Audi Q5 4</w:t>
          </w:r>
          <w:r w:rsidR="008047C7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.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0</w:t>
          </w:r>
          <w:r w:rsidR="00EB430D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TDI 204</w:t>
          </w:r>
          <w:r w:rsidR="00EB430D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CV y 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Audi Q5 5</w:t>
          </w:r>
          <w:r w:rsidR="008047C7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.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0</w:t>
          </w:r>
          <w:r w:rsidR="00A513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TFSIe </w:t>
          </w:r>
          <w:r w:rsidR="008047C7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de 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300</w:t>
          </w:r>
          <w:r w:rsidR="00EB430D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CV,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comparando el neumático MICHELIN CrossClimate</w:t>
          </w:r>
          <w:r w:rsid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</w:t>
          </w:r>
          <w:r w:rsid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 xml:space="preserve">2 SUV 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(nuevo: 100% - desgastado: 100%) frente a BRIDGESTONE Weather Control A005 EVO (nuevo: 75,2% - desgastado: 67,3%); CONTINENTAL AllSeasonContact (nuevo: 93,4% - desgastado: 84,1%); GOODYEAR Vector 4Seasons SUV Gen-3 (nuevo: 88,8% - desgastado: 80,9%)</w:t>
          </w:r>
          <w:r w:rsidR="00EB430D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y 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PIRELLI Scorpion Verde All Season SF (nuevo: 64,3% - desgastado: 46,3%). Cálculos basados en la aceleración media medida durante las pruebas realizadas entre 5 y 30 km/h.</w:t>
          </w:r>
        </w:p>
        <w:p w14:paraId="6D4257A2" w14:textId="77777777" w:rsidR="00C93F0C" w:rsidRPr="008A22E3" w:rsidRDefault="00C93F0C" w:rsidP="008A22E3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</w:pPr>
        </w:p>
        <w:p w14:paraId="6E330DB7" w14:textId="5B4469D9" w:rsidR="008A22E3" w:rsidRPr="00645AD5" w:rsidRDefault="0076328C" w:rsidP="008A22E3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6. 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Prueba de </w:t>
          </w:r>
          <w:r w:rsidR="00EB430D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duración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realizada por DEKRA TEST CENTER, a petición de Michelin, en enero de 2022, en las </w:t>
          </w:r>
          <w:r w:rsidR="00EB430D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dimensiones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235/60 R18 107V y 107W en un HYUNDAI Santa F</w:t>
          </w:r>
          <w:r w:rsidR="00EB430D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e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CRDI</w:t>
          </w:r>
          <w:r w:rsidR="00EB430D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, comparando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el neumático MICHELIN CrossClimate</w:t>
          </w:r>
          <w:r w:rsid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</w:t>
          </w:r>
          <w:r w:rsidR="00645AD5">
            <w:rPr>
              <w:rFonts w:ascii="Arial" w:hAnsi="Arial" w:cs="Arial"/>
              <w:color w:val="A6A6A6" w:themeColor="background1" w:themeShade="A6"/>
              <w:sz w:val="15"/>
              <w:szCs w:val="15"/>
              <w:lang w:val="es-ES"/>
            </w:rPr>
            <w:t>2 SUV</w:t>
          </w:r>
          <w:r w:rsidR="008A22E3" w:rsidRPr="008047C7">
            <w:rPr>
              <w:rFonts w:ascii="Arial" w:hAnsi="Arial" w:cs="Arial"/>
              <w:color w:val="FF0000"/>
              <w:sz w:val="16"/>
              <w:szCs w:val="16"/>
              <w:vertAlign w:val="superscript"/>
              <w:lang w:val="es-ES"/>
            </w:rPr>
            <w:t xml:space="preserve"> 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(aprox. 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n-US"/>
            </w:rPr>
            <w:t>34.093 km) con el BRIDGESTONE Weather Control A005 EVO (aprox. -15.124 km); CONTINENTAL AllSeasonContact (aprox. -2.401 km); GOODYEAR Vector 4Seasons SUV Gen-3 (aprox. -1.440 km)</w:t>
          </w:r>
          <w:r w:rsidR="00EB430D">
            <w:rPr>
              <w:rFonts w:ascii="Arial" w:hAnsi="Arial" w:cs="Arial"/>
              <w:color w:val="A6A6A6" w:themeColor="background1" w:themeShade="A6"/>
              <w:sz w:val="16"/>
              <w:szCs w:val="16"/>
              <w:lang w:val="en-US"/>
            </w:rPr>
            <w:t xml:space="preserve"> y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n-US"/>
            </w:rPr>
            <w:t xml:space="preserve"> PIRELLI Scorpion Verde All Season SF (</w:t>
          </w:r>
          <w:r w:rsidR="00EB430D">
            <w:rPr>
              <w:rFonts w:ascii="Arial" w:hAnsi="Arial" w:cs="Arial"/>
              <w:color w:val="A6A6A6" w:themeColor="background1" w:themeShade="A6"/>
              <w:sz w:val="16"/>
              <w:szCs w:val="16"/>
              <w:lang w:val="en-US"/>
            </w:rPr>
            <w:t>-</w:t>
          </w:r>
          <w:r w:rsidR="008A22E3" w:rsidRPr="008A22E3">
            <w:rPr>
              <w:rFonts w:ascii="Arial" w:hAnsi="Arial" w:cs="Arial"/>
              <w:color w:val="A6A6A6" w:themeColor="background1" w:themeShade="A6"/>
              <w:sz w:val="16"/>
              <w:szCs w:val="16"/>
              <w:lang w:val="en-US"/>
            </w:rPr>
            <w:t xml:space="preserve">1.543 km). </w:t>
          </w:r>
          <w:r w:rsidR="008A22E3"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>Prueba realizada en condiciones de desgaste medio (D50) a lo largo de 11.568 km y una vida útil extrapolada a 1,6 mm</w:t>
          </w:r>
          <w:r w:rsidR="008047C7" w:rsidRPr="00645AD5"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  <w:t xml:space="preserve"> de profundidad de dibujo restante.</w:t>
          </w:r>
        </w:p>
        <w:p w14:paraId="37A22888" w14:textId="77777777" w:rsidR="008A22E3" w:rsidRPr="008A22E3" w:rsidRDefault="008A22E3" w:rsidP="008A22E3">
          <w:pPr>
            <w:spacing w:line="276" w:lineRule="auto"/>
            <w:jc w:val="both"/>
            <w:rPr>
              <w:rFonts w:ascii="Arial" w:hAnsi="Arial" w:cs="Arial"/>
              <w:color w:val="A6A6A6" w:themeColor="background1" w:themeShade="A6"/>
              <w:sz w:val="16"/>
              <w:szCs w:val="16"/>
              <w:lang w:val="es-ES"/>
            </w:rPr>
          </w:pPr>
        </w:p>
        <w:p w14:paraId="648342B4" w14:textId="77777777" w:rsidR="003C3FC0" w:rsidRPr="009A43CE" w:rsidRDefault="005C2E05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7A271FAA" w:rsidR="004C6D0A" w:rsidRPr="004C6D0A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183B0EED" w14:textId="617B725C" w:rsidR="00043C7C" w:rsidRPr="00215EB6" w:rsidRDefault="00043C7C" w:rsidP="00043C7C">
      <w:pPr>
        <w:tabs>
          <w:tab w:val="left" w:pos="2780"/>
          <w:tab w:val="center" w:pos="4513"/>
        </w:tabs>
        <w:spacing w:line="276" w:lineRule="auto"/>
        <w:ind w:right="1394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 xml:space="preserve">               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>+34 6</w:t>
      </w:r>
      <w:r>
        <w:rPr>
          <w:rFonts w:ascii="Arial" w:hAnsi="Arial" w:cs="Arial"/>
          <w:b/>
          <w:bCs/>
          <w:sz w:val="28"/>
          <w:szCs w:val="28"/>
          <w:lang w:val="es-ES"/>
        </w:rPr>
        <w:t>64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28</w:t>
      </w:r>
      <w:r w:rsidRPr="00215EB6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s-ES"/>
        </w:rPr>
        <w:t>26 60</w:t>
      </w:r>
    </w:p>
    <w:p w14:paraId="2CB86BD9" w14:textId="3902180E" w:rsidR="00043C7C" w:rsidRDefault="00043C7C" w:rsidP="00043C7C">
      <w:pPr>
        <w:spacing w:line="276" w:lineRule="auto"/>
        <w:ind w:right="1394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                     </w:t>
      </w:r>
      <w:hyperlink r:id="rId9" w:history="1">
        <w:r w:rsidRPr="00534CA8">
          <w:rPr>
            <w:rStyle w:val="Hipervnculo"/>
            <w:rFonts w:ascii="Arial" w:hAnsi="Arial" w:cs="Arial"/>
            <w:sz w:val="28"/>
            <w:szCs w:val="28"/>
            <w:lang w:val="es-ES"/>
          </w:rPr>
          <w:t>sonia.portoles@michelin.com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5C2E05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C93F0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617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C0E1" w14:textId="77777777" w:rsidR="005C2E05" w:rsidRDefault="005C2E05" w:rsidP="00F24D98">
      <w:r>
        <w:separator/>
      </w:r>
    </w:p>
  </w:endnote>
  <w:endnote w:type="continuationSeparator" w:id="0">
    <w:p w14:paraId="61A3CFDF" w14:textId="77777777" w:rsidR="005C2E05" w:rsidRDefault="005C2E0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5531" w14:textId="77777777" w:rsidR="005C2E05" w:rsidRDefault="005C2E05" w:rsidP="00F24D98">
      <w:r>
        <w:separator/>
      </w:r>
    </w:p>
  </w:footnote>
  <w:footnote w:type="continuationSeparator" w:id="0">
    <w:p w14:paraId="4CE5BE83" w14:textId="77777777" w:rsidR="005C2E05" w:rsidRDefault="005C2E0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71ACD"/>
    <w:multiLevelType w:val="hybridMultilevel"/>
    <w:tmpl w:val="CD28F4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43C7C"/>
    <w:rsid w:val="000A5386"/>
    <w:rsid w:val="000B3F91"/>
    <w:rsid w:val="000E41E4"/>
    <w:rsid w:val="000F57DD"/>
    <w:rsid w:val="00112957"/>
    <w:rsid w:val="001162A2"/>
    <w:rsid w:val="00116A1A"/>
    <w:rsid w:val="00150344"/>
    <w:rsid w:val="00154400"/>
    <w:rsid w:val="001708F0"/>
    <w:rsid w:val="00170CB5"/>
    <w:rsid w:val="001712BA"/>
    <w:rsid w:val="0017721D"/>
    <w:rsid w:val="001869EA"/>
    <w:rsid w:val="00186CCB"/>
    <w:rsid w:val="001963B1"/>
    <w:rsid w:val="0019650E"/>
    <w:rsid w:val="001B1F55"/>
    <w:rsid w:val="001E520E"/>
    <w:rsid w:val="00201053"/>
    <w:rsid w:val="0021595A"/>
    <w:rsid w:val="00220220"/>
    <w:rsid w:val="00262F8B"/>
    <w:rsid w:val="00265885"/>
    <w:rsid w:val="00267994"/>
    <w:rsid w:val="00274DC8"/>
    <w:rsid w:val="00324C8B"/>
    <w:rsid w:val="00387E23"/>
    <w:rsid w:val="003930CA"/>
    <w:rsid w:val="00395651"/>
    <w:rsid w:val="003C3FC0"/>
    <w:rsid w:val="003C419D"/>
    <w:rsid w:val="003D032A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7A65"/>
    <w:rsid w:val="004C0103"/>
    <w:rsid w:val="004C6A8C"/>
    <w:rsid w:val="004C6D0A"/>
    <w:rsid w:val="004E3294"/>
    <w:rsid w:val="004E4143"/>
    <w:rsid w:val="00511304"/>
    <w:rsid w:val="0052344F"/>
    <w:rsid w:val="00523D3C"/>
    <w:rsid w:val="00572127"/>
    <w:rsid w:val="00594F5C"/>
    <w:rsid w:val="005B00AE"/>
    <w:rsid w:val="005C2E05"/>
    <w:rsid w:val="005E08B3"/>
    <w:rsid w:val="00613A00"/>
    <w:rsid w:val="00621821"/>
    <w:rsid w:val="00645AD5"/>
    <w:rsid w:val="00665CC6"/>
    <w:rsid w:val="006920B7"/>
    <w:rsid w:val="006C3818"/>
    <w:rsid w:val="006C44F0"/>
    <w:rsid w:val="006D398C"/>
    <w:rsid w:val="0076328C"/>
    <w:rsid w:val="00767B4C"/>
    <w:rsid w:val="0077314C"/>
    <w:rsid w:val="007E6E71"/>
    <w:rsid w:val="007F37A6"/>
    <w:rsid w:val="008047C7"/>
    <w:rsid w:val="00816BB1"/>
    <w:rsid w:val="00834943"/>
    <w:rsid w:val="0083779A"/>
    <w:rsid w:val="0085450A"/>
    <w:rsid w:val="00867EDA"/>
    <w:rsid w:val="008A22E3"/>
    <w:rsid w:val="008A60C9"/>
    <w:rsid w:val="008B072F"/>
    <w:rsid w:val="008D329C"/>
    <w:rsid w:val="008F5893"/>
    <w:rsid w:val="00911176"/>
    <w:rsid w:val="00921E3B"/>
    <w:rsid w:val="0093532F"/>
    <w:rsid w:val="00944D9D"/>
    <w:rsid w:val="00977E95"/>
    <w:rsid w:val="00980080"/>
    <w:rsid w:val="009969D4"/>
    <w:rsid w:val="009A43CE"/>
    <w:rsid w:val="009D18B0"/>
    <w:rsid w:val="00A05352"/>
    <w:rsid w:val="00A0766D"/>
    <w:rsid w:val="00A133C9"/>
    <w:rsid w:val="00A513E3"/>
    <w:rsid w:val="00A72ECA"/>
    <w:rsid w:val="00A75B5C"/>
    <w:rsid w:val="00AA05BE"/>
    <w:rsid w:val="00AC0E74"/>
    <w:rsid w:val="00B05B19"/>
    <w:rsid w:val="00B13DD6"/>
    <w:rsid w:val="00B32BCE"/>
    <w:rsid w:val="00B36FEE"/>
    <w:rsid w:val="00B45C21"/>
    <w:rsid w:val="00B6670B"/>
    <w:rsid w:val="00B97B28"/>
    <w:rsid w:val="00BB7200"/>
    <w:rsid w:val="00BC2889"/>
    <w:rsid w:val="00BD7DE1"/>
    <w:rsid w:val="00BE269E"/>
    <w:rsid w:val="00BF6067"/>
    <w:rsid w:val="00C22E15"/>
    <w:rsid w:val="00C262E8"/>
    <w:rsid w:val="00C31A6F"/>
    <w:rsid w:val="00C342F5"/>
    <w:rsid w:val="00C53F0C"/>
    <w:rsid w:val="00C56426"/>
    <w:rsid w:val="00C93F0C"/>
    <w:rsid w:val="00CA4996"/>
    <w:rsid w:val="00CC6BAF"/>
    <w:rsid w:val="00CE5E82"/>
    <w:rsid w:val="00D01366"/>
    <w:rsid w:val="00D26D15"/>
    <w:rsid w:val="00D44AB3"/>
    <w:rsid w:val="00D55011"/>
    <w:rsid w:val="00D729F5"/>
    <w:rsid w:val="00DB7FA5"/>
    <w:rsid w:val="00E46360"/>
    <w:rsid w:val="00E46580"/>
    <w:rsid w:val="00E57483"/>
    <w:rsid w:val="00E926C4"/>
    <w:rsid w:val="00EA512D"/>
    <w:rsid w:val="00EB430D"/>
    <w:rsid w:val="00ED5957"/>
    <w:rsid w:val="00ED7136"/>
    <w:rsid w:val="00EE30AF"/>
    <w:rsid w:val="00F05D3E"/>
    <w:rsid w:val="00F1127B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24C8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24C8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24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44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88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5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1188</Words>
  <Characters>6536</Characters>
  <Application>Microsoft Office Word</Application>
  <DocSecurity>0</DocSecurity>
  <Lines>54</Lines>
  <Paragraphs>15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Valle-Benito</cp:lastModifiedBy>
  <cp:revision>10</cp:revision>
  <dcterms:created xsi:type="dcterms:W3CDTF">2022-05-04T12:57:00Z</dcterms:created>
  <dcterms:modified xsi:type="dcterms:W3CDTF">2022-05-05T10:00:00Z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2022-05-04T10:54:00Z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edc38f0f-5376-4f95-a784-b6a725a326c8</vt:lpwstr>
  </property>
  <property fmtid="{D5CDD505-2E9C-101B-9397-08002B2CF9AE}" pid="8" name="MSIP_Label_09e9a456-2778-4ca9-be06-1190b1e1118a_ContentBits">
    <vt:lpwstr>0</vt:lpwstr>
  </property>
</Properties>
</file>