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DB24BC9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E21C16">
        <w:rPr>
          <w:rFonts w:ascii="Arial" w:hAnsi="Arial" w:cs="Arial"/>
          <w:sz w:val="20"/>
          <w:szCs w:val="20"/>
          <w:lang w:val="es-ES"/>
        </w:rPr>
        <w:tab/>
      </w:r>
      <w:r w:rsidR="00BE269E" w:rsidRPr="00BC5B64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50551" w:rsidRPr="00BC5B64">
        <w:rPr>
          <w:rFonts w:ascii="Arial" w:hAnsi="Arial" w:cs="Arial"/>
          <w:sz w:val="20"/>
          <w:szCs w:val="20"/>
          <w:lang w:val="es-ES"/>
        </w:rPr>
        <w:t>1</w:t>
      </w:r>
      <w:r w:rsidR="00BE269E" w:rsidRPr="00BC5B64">
        <w:rPr>
          <w:rFonts w:ascii="Arial" w:hAnsi="Arial" w:cs="Arial"/>
          <w:sz w:val="20"/>
          <w:szCs w:val="20"/>
          <w:lang w:val="es-ES"/>
        </w:rPr>
        <w:t xml:space="preserve"> de </w:t>
      </w:r>
      <w:r w:rsidR="00E21C16" w:rsidRPr="00BC5B64">
        <w:rPr>
          <w:rFonts w:ascii="Arial" w:hAnsi="Arial" w:cs="Arial"/>
          <w:sz w:val="20"/>
          <w:szCs w:val="20"/>
          <w:lang w:val="es-ES"/>
        </w:rPr>
        <w:t>ju</w:t>
      </w:r>
      <w:r w:rsidR="00350551" w:rsidRPr="00BC5B64">
        <w:rPr>
          <w:rFonts w:ascii="Arial" w:hAnsi="Arial" w:cs="Arial"/>
          <w:sz w:val="20"/>
          <w:szCs w:val="20"/>
          <w:lang w:val="es-ES"/>
        </w:rPr>
        <w:t>l</w:t>
      </w:r>
      <w:r w:rsidR="00E21C16" w:rsidRPr="00BC5B64">
        <w:rPr>
          <w:rFonts w:ascii="Arial" w:hAnsi="Arial" w:cs="Arial"/>
          <w:sz w:val="20"/>
          <w:szCs w:val="20"/>
          <w:lang w:val="es-ES"/>
        </w:rPr>
        <w:t>io</w:t>
      </w:r>
      <w:r w:rsidR="006D398C" w:rsidRPr="00BC5B64">
        <w:rPr>
          <w:rFonts w:ascii="Arial" w:hAnsi="Arial" w:cs="Arial"/>
          <w:sz w:val="20"/>
          <w:szCs w:val="20"/>
          <w:lang w:val="es-ES"/>
        </w:rPr>
        <w:t>, 202</w:t>
      </w:r>
      <w:r w:rsidR="000D613C" w:rsidRPr="00BC5B64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15E9C156" w:rsidR="006D398C" w:rsidRPr="006D4CB8" w:rsidRDefault="0035055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350551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es reconocida por </w:t>
          </w:r>
          <w:proofErr w:type="spellStart"/>
          <w:r w:rsidRPr="00350551">
            <w:rPr>
              <w:rFonts w:ascii="Arial" w:hAnsi="Arial" w:cs="Arial"/>
              <w:b/>
              <w:sz w:val="28"/>
              <w:szCs w:val="28"/>
              <w:lang w:val="es-ES"/>
            </w:rPr>
            <w:t>Clarivate</w:t>
          </w:r>
          <w:proofErr w:type="spellEnd"/>
          <w:r w:rsidRPr="00350551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™ como uno de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br/>
          </w:r>
          <w:r w:rsidRPr="00350551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los “Top 100 Global </w:t>
          </w:r>
          <w:proofErr w:type="spellStart"/>
          <w:r w:rsidRPr="00350551">
            <w:rPr>
              <w:rFonts w:ascii="Arial" w:hAnsi="Arial" w:cs="Arial"/>
              <w:b/>
              <w:sz w:val="28"/>
              <w:szCs w:val="28"/>
              <w:lang w:val="es-ES"/>
            </w:rPr>
            <w:t>Innovators</w:t>
          </w:r>
          <w:proofErr w:type="spellEnd"/>
          <w:r w:rsidRPr="00350551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2022”</w:t>
          </w:r>
        </w:p>
        <w:p w14:paraId="5614BB42" w14:textId="274536E7" w:rsidR="006D398C" w:rsidRPr="006D4C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3206EB5" w14:textId="77777777" w:rsidR="00350551" w:rsidRPr="00350551" w:rsidRDefault="00350551" w:rsidP="0035055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 w:eastAsia="en-US"/>
            </w:rPr>
          </w:pPr>
          <w:r w:rsidRPr="00350551">
            <w:rPr>
              <w:rFonts w:ascii="Arial" w:eastAsia="Calibri" w:hAnsi="Arial" w:cs="Arial"/>
              <w:b/>
              <w:bCs/>
              <w:lang w:val="es-ES" w:eastAsia="en-US"/>
            </w:rPr>
            <w:t>Michelin se clasifica entre las 100 empresas más innovadoras del mundo</w:t>
          </w:r>
        </w:p>
        <w:p w14:paraId="4E43F6DC" w14:textId="77777777" w:rsidR="00350551" w:rsidRPr="00350551" w:rsidRDefault="00350551" w:rsidP="0035055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 w:eastAsia="en-US"/>
            </w:rPr>
          </w:pPr>
          <w:r w:rsidRPr="00350551">
            <w:rPr>
              <w:rFonts w:ascii="Arial" w:eastAsia="Calibri" w:hAnsi="Arial" w:cs="Arial"/>
              <w:b/>
              <w:bCs/>
              <w:lang w:val="es-ES" w:eastAsia="en-US"/>
            </w:rPr>
            <w:t>Un reconocimiento dedicado a los 6.000 miembros de I+D de Michelin</w:t>
          </w:r>
        </w:p>
        <w:p w14:paraId="604C69A7" w14:textId="20623F59" w:rsidR="00350551" w:rsidRPr="00BE1C0A" w:rsidRDefault="00350551" w:rsidP="00350551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 w:eastAsia="en-US"/>
            </w:rPr>
          </w:pPr>
          <w:r w:rsidRPr="00350551">
            <w:rPr>
              <w:rFonts w:ascii="Arial" w:eastAsia="Calibri" w:hAnsi="Arial" w:cs="Arial"/>
              <w:b/>
              <w:bCs/>
              <w:lang w:val="es-ES" w:eastAsia="en-US"/>
            </w:rPr>
            <w:t>Un método de selección sin precedentes, con ganadores en 12 países</w:t>
          </w:r>
        </w:p>
        <w:p w14:paraId="6883845C" w14:textId="77777777" w:rsid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75B390" w14:textId="77777777" w:rsidR="00350551" w:rsidRDefault="00350551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BA4BF8D" w14:textId="68924982" w:rsidR="00350551" w:rsidRPr="00350551" w:rsidRDefault="00BC5B64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bookmarkStart w:id="0" w:name="_GoBack"/>
          <w:bookmarkEnd w:id="0"/>
          <w:r w:rsidRPr="00BC5B64">
            <w:rPr>
              <w:rFonts w:ascii="Arial" w:hAnsi="Arial" w:cs="Arial"/>
              <w:sz w:val="20"/>
              <w:szCs w:val="20"/>
              <w:lang w:val="es-ES"/>
            </w:rPr>
            <w:t xml:space="preserve">Michelin dedica este reconocimiento de </w:t>
          </w:r>
          <w:proofErr w:type="spellStart"/>
          <w:r w:rsidRPr="00BC5B64">
            <w:rPr>
              <w:rFonts w:ascii="Arial" w:hAnsi="Arial" w:cs="Arial"/>
              <w:sz w:val="20"/>
              <w:szCs w:val="20"/>
              <w:lang w:val="es-ES"/>
            </w:rPr>
            <w:t>Clarivate</w:t>
          </w:r>
          <w:proofErr w:type="spellEnd"/>
          <w:r w:rsidRPr="00BC5B64">
            <w:rPr>
              <w:rFonts w:ascii="Arial" w:hAnsi="Arial" w:cs="Arial"/>
              <w:sz w:val="20"/>
              <w:szCs w:val="20"/>
              <w:lang w:val="es-ES"/>
            </w:rPr>
            <w:t>™, recibido durante su foro de I+D celebrado en su centro tecnológico cercano a Clermont-Ferrand, a todo su personal de Investigación y Desarrollo</w:t>
          </w:r>
          <w:r w:rsidR="00350551" w:rsidRPr="00350551">
            <w:rPr>
              <w:rFonts w:ascii="Arial" w:hAnsi="Arial" w:cs="Arial"/>
              <w:sz w:val="20"/>
              <w:szCs w:val="20"/>
              <w:lang w:val="es-ES"/>
            </w:rPr>
            <w:t>. Un galardón que sitúa al Grupo entre las 100 empresas más innovadoras del mundo en 2022.</w:t>
          </w:r>
        </w:p>
        <w:p w14:paraId="4A553740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35607A" w14:textId="2729B3B8" w:rsidR="00350551" w:rsidRPr="00350551" w:rsidRDefault="00BC5B64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hyperlink r:id="rId8" w:history="1">
            <w:proofErr w:type="spellStart"/>
            <w:r w:rsidR="00350551" w:rsidRPr="00350551"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>Clarivate</w:t>
            </w:r>
            <w:proofErr w:type="spellEnd"/>
            <w:r w:rsidR="00350551" w:rsidRPr="00350551"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>™</w:t>
            </w:r>
          </w:hyperlink>
          <w:r w:rsidR="00350551" w:rsidRPr="00350551">
            <w:rPr>
              <w:rFonts w:ascii="Arial" w:hAnsi="Arial" w:cs="Arial"/>
              <w:sz w:val="20"/>
              <w:szCs w:val="20"/>
              <w:lang w:val="es-ES"/>
            </w:rPr>
            <w:t xml:space="preserve"> es el líder mundial a la hora de ofrecer información y análisis fiables para acelerar el ritmo de la innovación. Cada año, </w:t>
          </w:r>
          <w:proofErr w:type="spellStart"/>
          <w:r w:rsidR="00350551" w:rsidRPr="00350551">
            <w:rPr>
              <w:rFonts w:ascii="Arial" w:hAnsi="Arial" w:cs="Arial"/>
              <w:sz w:val="20"/>
              <w:szCs w:val="20"/>
              <w:lang w:val="es-ES"/>
            </w:rPr>
            <w:t>Clarivate</w:t>
          </w:r>
          <w:proofErr w:type="spellEnd"/>
          <w:r w:rsidR="00350551" w:rsidRPr="00350551">
            <w:rPr>
              <w:rFonts w:ascii="Arial" w:hAnsi="Arial" w:cs="Arial"/>
              <w:sz w:val="20"/>
              <w:szCs w:val="20"/>
              <w:lang w:val="es-ES"/>
            </w:rPr>
            <w:t xml:space="preserve"> utiliza su propia metodología para medir la excelencia en innovación y, de esta manera, identificar aquellas organizaciones en la cima del panorama internacional de innovación.</w:t>
          </w:r>
        </w:p>
        <w:p w14:paraId="14C2F413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61A48E2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El “Top 100 Global </w:t>
          </w:r>
          <w:proofErr w:type="spellStart"/>
          <w:r w:rsidRPr="00350551">
            <w:rPr>
              <w:rFonts w:ascii="Arial" w:hAnsi="Arial" w:cs="Arial"/>
              <w:sz w:val="20"/>
              <w:szCs w:val="20"/>
              <w:lang w:val="es-ES"/>
            </w:rPr>
            <w:t>Innovators</w:t>
          </w:r>
          <w:proofErr w:type="spellEnd"/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 2022” premia la innovación en su conjunto. Este año, las organizaciones de la lista proceden de 12 países. Los analistas de </w:t>
          </w:r>
          <w:proofErr w:type="spellStart"/>
          <w:r w:rsidRPr="00350551">
            <w:rPr>
              <w:rFonts w:ascii="Arial" w:hAnsi="Arial" w:cs="Arial"/>
              <w:sz w:val="20"/>
              <w:szCs w:val="20"/>
              <w:lang w:val="es-ES"/>
            </w:rPr>
            <w:t>Clarivate</w:t>
          </w:r>
          <w:proofErr w:type="spellEnd"/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 utilizan técnicas informáticas patentadas para comparar 50 millones de ideas innovadoras, a través de miles de puntos de referencia, realizando miles de millones de cálculos, para descubrir los 100 principales innovadores a escala mundial.</w:t>
          </w:r>
        </w:p>
        <w:p w14:paraId="096AC0A0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F6C6847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Ed White, Analista Jefe y Vicepresidente de Propiedad Intelectual e Innovación de </w:t>
          </w:r>
          <w:proofErr w:type="spellStart"/>
          <w:r w:rsidRPr="00350551">
            <w:rPr>
              <w:rFonts w:ascii="Arial" w:hAnsi="Arial" w:cs="Arial"/>
              <w:sz w:val="20"/>
              <w:szCs w:val="20"/>
              <w:lang w:val="es-ES"/>
            </w:rPr>
            <w:t>Clarivate</w:t>
          </w:r>
          <w:proofErr w:type="spellEnd"/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, declara: </w:t>
          </w:r>
          <w:r w:rsidRPr="00350551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"La actividad de innovación global actual es mucho más grande, más diversa y más compleja que hace una década, cuando lanzamos el Top 100 Global </w:t>
          </w:r>
          <w:proofErr w:type="spellStart"/>
          <w:r w:rsidRPr="00350551">
            <w:rPr>
              <w:rFonts w:ascii="Arial" w:hAnsi="Arial" w:cs="Arial"/>
              <w:i/>
              <w:sz w:val="20"/>
              <w:szCs w:val="20"/>
              <w:lang w:val="es-ES"/>
            </w:rPr>
            <w:t>Innovators</w:t>
          </w:r>
          <w:proofErr w:type="spellEnd"/>
          <w:r w:rsidRPr="00350551">
            <w:rPr>
              <w:rFonts w:ascii="Arial" w:hAnsi="Arial" w:cs="Arial"/>
              <w:i/>
              <w:sz w:val="20"/>
              <w:szCs w:val="20"/>
              <w:lang w:val="es-ES"/>
            </w:rPr>
            <w:t>. Este premio es un ejemplo de excelencia en innovación. Queremos felicitar a las empresas en el Top 100 de este año y estamos encantados de que Michelin sea una de este ranking. Demuestran las capacidades, la consistencia y la creatividad con las que los nuevos valores y las ideas novedosas enriquecen el mundo"</w:t>
          </w:r>
          <w:r w:rsidRPr="00350551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5CE967CC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13FEE8E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50551">
            <w:rPr>
              <w:rFonts w:ascii="Arial" w:hAnsi="Arial" w:cs="Arial"/>
              <w:i/>
              <w:sz w:val="20"/>
              <w:szCs w:val="20"/>
              <w:lang w:val="es-ES"/>
            </w:rPr>
            <w:t>“Tenemos formidables desafíos por delante que también son oportunidades para aprovechar. Entre ellos están la electrificación del mercado automotriz, los desafíos relacionados con nuestra ambición de utilizar materiales 100% sostenibles para 2050 o incluso las innovaciones vinculadas a nuestras actividades más allá de los neumáticos. Este espíritu impulsa a toda la comunidad de investigación y desarrollo del Grupo. Se trata de una fuerte convicción y este premio es para todos nuestros equipos en todo el mundo”</w:t>
          </w:r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, afirma Eric </w:t>
          </w:r>
          <w:proofErr w:type="spellStart"/>
          <w:r w:rsidRPr="00350551">
            <w:rPr>
              <w:rFonts w:ascii="Arial" w:hAnsi="Arial" w:cs="Arial"/>
              <w:sz w:val="20"/>
              <w:szCs w:val="20"/>
              <w:lang w:val="es-ES"/>
            </w:rPr>
            <w:t>Vinesse</w:t>
          </w:r>
          <w:proofErr w:type="spellEnd"/>
          <w:r w:rsidRPr="00350551">
            <w:rPr>
              <w:rFonts w:ascii="Arial" w:hAnsi="Arial" w:cs="Arial"/>
              <w:sz w:val="20"/>
              <w:szCs w:val="20"/>
              <w:lang w:val="es-ES"/>
            </w:rPr>
            <w:t>, Director de Investigación y Desarrollo y Miembro del Comité Ejecutivo de Michelin.</w:t>
          </w:r>
        </w:p>
        <w:p w14:paraId="0CAF7137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197043A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Con una inversión de 682 millones de euros en 2021 y su estrategia “Todo Sostenible: Michelin in </w:t>
          </w:r>
          <w:proofErr w:type="spellStart"/>
          <w:r w:rsidRPr="00350551">
            <w:rPr>
              <w:rFonts w:ascii="Arial" w:hAnsi="Arial" w:cs="Arial"/>
              <w:sz w:val="20"/>
              <w:szCs w:val="20"/>
              <w:lang w:val="es-ES"/>
            </w:rPr>
            <w:t>Motion</w:t>
          </w:r>
          <w:proofErr w:type="spellEnd"/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”, la innovación siempre ha estado en el punto de mira del Grupo. A lo largo de su historia, Michelin ha desarrollado soluciones que han cambiado el día a día y han conseguido una mejor movilidad: el primer neumático desmontable para bicicletas, la invención del neumático radial, el neumático "verde", el neumático de ingeniería civil MICHELIN XDR3, el </w:t>
          </w:r>
          <w:proofErr w:type="spellStart"/>
          <w:r w:rsidRPr="00350551">
            <w:rPr>
              <w:rFonts w:ascii="Arial" w:hAnsi="Arial" w:cs="Arial"/>
              <w:sz w:val="20"/>
              <w:szCs w:val="20"/>
              <w:lang w:val="es-ES"/>
            </w:rPr>
            <w:t>Tweel</w:t>
          </w:r>
          <w:proofErr w:type="spellEnd"/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, o, más recientemente, </w:t>
          </w:r>
          <w:r w:rsidRPr="00350551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un neumático </w:t>
          </w:r>
          <w:proofErr w:type="spellStart"/>
          <w:r w:rsidRPr="00350551">
            <w:rPr>
              <w:rFonts w:ascii="Arial" w:hAnsi="Arial" w:cs="Arial"/>
              <w:sz w:val="20"/>
              <w:szCs w:val="20"/>
              <w:lang w:val="es-ES"/>
            </w:rPr>
            <w:t>all-season</w:t>
          </w:r>
          <w:proofErr w:type="spellEnd"/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 como el MICHELIN </w:t>
          </w:r>
          <w:proofErr w:type="spellStart"/>
          <w:r w:rsidRPr="00350551">
            <w:rPr>
              <w:rFonts w:ascii="Arial" w:hAnsi="Arial" w:cs="Arial"/>
              <w:sz w:val="20"/>
              <w:szCs w:val="20"/>
              <w:lang w:val="es-ES"/>
            </w:rPr>
            <w:t>CrossClimate</w:t>
          </w:r>
          <w:proofErr w:type="spellEnd"/>
          <w:r w:rsidRPr="00350551">
            <w:rPr>
              <w:rFonts w:ascii="Arial" w:hAnsi="Arial" w:cs="Arial"/>
              <w:sz w:val="20"/>
              <w:szCs w:val="20"/>
              <w:lang w:val="es-ES"/>
            </w:rPr>
            <w:t xml:space="preserve"> 2, los neumáticos para vehículos eléctricos y los futuros neumáticos sin aire que están en desarrollo.</w:t>
          </w:r>
        </w:p>
        <w:p w14:paraId="598A01B8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62DE5C" w14:textId="77777777" w:rsid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50551">
            <w:rPr>
              <w:rFonts w:ascii="Arial" w:hAnsi="Arial" w:cs="Arial"/>
              <w:sz w:val="20"/>
              <w:szCs w:val="20"/>
              <w:lang w:val="es-ES"/>
            </w:rPr>
            <w:t>Con 11.627 patentes activas en todo el mundo, 247 patentes registradas en 2021 y 6.000 personas trabajando en Investigación y Desarrollo, Michelin está desarrollando tecnologías que permitirán al Grupo alcanzar sus ambiciones para 2030:</w:t>
          </w:r>
        </w:p>
        <w:p w14:paraId="05E065FA" w14:textId="77777777" w:rsidR="00350551" w:rsidRP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2F94764" w14:textId="0C7F7386" w:rsidR="00350551" w:rsidRPr="00350551" w:rsidRDefault="00350551" w:rsidP="00350551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350551">
            <w:rPr>
              <w:rFonts w:ascii="Arial" w:hAnsi="Arial" w:cs="Arial"/>
              <w:lang w:val="es-ES"/>
            </w:rPr>
            <w:t>En neumáticos: más innovación para el mercado eléctrico y en materiales para lograr sus ambiciones de materiales 100% sostenibles.</w:t>
          </w:r>
        </w:p>
        <w:p w14:paraId="5034843F" w14:textId="667E0B2C" w:rsidR="00350551" w:rsidRPr="00350551" w:rsidRDefault="00350551" w:rsidP="00350551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350551">
            <w:rPr>
              <w:rFonts w:ascii="Arial" w:hAnsi="Arial" w:cs="Arial"/>
              <w:lang w:val="es-ES"/>
            </w:rPr>
            <w:t>Alrededor de los neumáticos: con las iniciativas llevadas a cabo en el campo de la movilidad conectada.</w:t>
          </w:r>
        </w:p>
        <w:p w14:paraId="34C04EAC" w14:textId="7A0D2CD6" w:rsidR="00350551" w:rsidRPr="00350551" w:rsidRDefault="00350551" w:rsidP="00350551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350551">
            <w:rPr>
              <w:rFonts w:ascii="Arial" w:hAnsi="Arial" w:cs="Arial"/>
              <w:lang w:val="es-ES"/>
            </w:rPr>
            <w:t>Más allá de los neumáticos: trabajando en salud, hidrógeno, impresión 3D de metal, materiales de alta tecnología o nuevos usos.</w:t>
          </w:r>
        </w:p>
        <w:p w14:paraId="2FBD1E75" w14:textId="77777777" w:rsidR="00791AD5" w:rsidRPr="00791AD5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286AE3" w14:textId="6324830E" w:rsidR="006C3818" w:rsidRPr="006D4CB8" w:rsidRDefault="00791AD5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91AD5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3F4260C3" w14:textId="3C629C82" w:rsidR="005E5C4F" w:rsidRDefault="00BC5B64" w:rsidP="005E5C4F">
          <w:pPr>
            <w:pStyle w:val="paragraph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eop"/>
              <w:rFonts w:ascii="Arial" w:hAnsi="Arial" w:cs="Arial"/>
              <w:sz w:val="20"/>
              <w:szCs w:val="22"/>
              <w:lang w:val="pt-PT"/>
            </w:rPr>
          </w:pPr>
          <w:hyperlink r:id="rId9" w:history="1">
            <w:r w:rsidR="005E5C4F">
              <w:rPr>
                <w:rStyle w:val="Hipervnculo"/>
                <w:rFonts w:ascii="Arial" w:hAnsi="Arial" w:cs="Arial"/>
                <w:sz w:val="20"/>
                <w:szCs w:val="22"/>
                <w:lang w:val="pt-PT"/>
              </w:rPr>
              <w:t>Lista “Top 100 Global Innovators 2022”</w:t>
            </w:r>
          </w:hyperlink>
        </w:p>
        <w:p w14:paraId="3A923EB8" w14:textId="177CEC64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B4C9EB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EB2E24A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F9FE0E9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84350B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1F3BE23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D22812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F580EFC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043A83A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9961E8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D4DDAE6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ED374B5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13124B7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058BD9" w14:textId="77777777" w:rsidR="00350551" w:rsidRPr="006D4CB8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61C6DA" w14:textId="77777777" w:rsidR="00E21C16" w:rsidRPr="006D4CB8" w:rsidRDefault="00E21C1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BC5B64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10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6D4CB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25B46AB8" w:rsidR="00816BB1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156EDF66" w14:textId="597D1BA1" w:rsidR="00844F74" w:rsidRDefault="00844F74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BC5B64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1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BC5B64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4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7A9D4" w14:textId="77777777" w:rsidR="00D51B6B" w:rsidRDefault="00D51B6B" w:rsidP="00F24D98">
      <w:r>
        <w:separator/>
      </w:r>
    </w:p>
  </w:endnote>
  <w:endnote w:type="continuationSeparator" w:id="0">
    <w:p w14:paraId="52ED4C56" w14:textId="77777777" w:rsidR="00D51B6B" w:rsidRDefault="00D51B6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2E8E" w14:textId="77777777" w:rsidR="00D51B6B" w:rsidRDefault="00D51B6B" w:rsidP="00F24D98">
      <w:r>
        <w:separator/>
      </w:r>
    </w:p>
  </w:footnote>
  <w:footnote w:type="continuationSeparator" w:id="0">
    <w:p w14:paraId="0B56E942" w14:textId="77777777" w:rsidR="00D51B6B" w:rsidRDefault="00D51B6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49459B24" w:rsidR="001963B1" w:rsidRDefault="00F23D2E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A83"/>
    <w:multiLevelType w:val="hybridMultilevel"/>
    <w:tmpl w:val="FAE4A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778DE"/>
    <w:rsid w:val="000A5386"/>
    <w:rsid w:val="000B3F91"/>
    <w:rsid w:val="000D613C"/>
    <w:rsid w:val="00112957"/>
    <w:rsid w:val="001162A2"/>
    <w:rsid w:val="00116A1A"/>
    <w:rsid w:val="0014302A"/>
    <w:rsid w:val="00154400"/>
    <w:rsid w:val="00170CB5"/>
    <w:rsid w:val="001712BA"/>
    <w:rsid w:val="00186CCB"/>
    <w:rsid w:val="001963B1"/>
    <w:rsid w:val="001A7BE5"/>
    <w:rsid w:val="001D57AF"/>
    <w:rsid w:val="001E520E"/>
    <w:rsid w:val="0021595A"/>
    <w:rsid w:val="00262F8B"/>
    <w:rsid w:val="00274DC8"/>
    <w:rsid w:val="00313EAC"/>
    <w:rsid w:val="00317A05"/>
    <w:rsid w:val="00350551"/>
    <w:rsid w:val="00387E23"/>
    <w:rsid w:val="003930CA"/>
    <w:rsid w:val="00395651"/>
    <w:rsid w:val="003C3FC0"/>
    <w:rsid w:val="003C419D"/>
    <w:rsid w:val="003E7F67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1247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5E5C4F"/>
    <w:rsid w:val="006920B7"/>
    <w:rsid w:val="006C3818"/>
    <w:rsid w:val="006C44F0"/>
    <w:rsid w:val="006C7776"/>
    <w:rsid w:val="006D398C"/>
    <w:rsid w:val="006D3D7F"/>
    <w:rsid w:val="006D4CB8"/>
    <w:rsid w:val="00791AD5"/>
    <w:rsid w:val="007A2F3D"/>
    <w:rsid w:val="007F37A6"/>
    <w:rsid w:val="00816BB1"/>
    <w:rsid w:val="00834943"/>
    <w:rsid w:val="0083779A"/>
    <w:rsid w:val="00844F74"/>
    <w:rsid w:val="0085450A"/>
    <w:rsid w:val="00877AE5"/>
    <w:rsid w:val="008B072F"/>
    <w:rsid w:val="008F5893"/>
    <w:rsid w:val="0093532F"/>
    <w:rsid w:val="009969D4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C5B64"/>
    <w:rsid w:val="00BE269E"/>
    <w:rsid w:val="00C311B5"/>
    <w:rsid w:val="00C53F0C"/>
    <w:rsid w:val="00C63FA7"/>
    <w:rsid w:val="00CC5184"/>
    <w:rsid w:val="00CC6BAF"/>
    <w:rsid w:val="00CE5E82"/>
    <w:rsid w:val="00D224F9"/>
    <w:rsid w:val="00D26D15"/>
    <w:rsid w:val="00D51B6B"/>
    <w:rsid w:val="00D55011"/>
    <w:rsid w:val="00D729F5"/>
    <w:rsid w:val="00D7617C"/>
    <w:rsid w:val="00D9116F"/>
    <w:rsid w:val="00DB7FA5"/>
    <w:rsid w:val="00DE0B5B"/>
    <w:rsid w:val="00E21C16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5734C"/>
    <w:rsid w:val="00F6785B"/>
    <w:rsid w:val="00F9569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E5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Fuentedeprrafopredeter"/>
    <w:rsid w:val="005E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.com/" TargetMode="External"/><Relationship Id="rId13" Type="http://schemas.openxmlformats.org/officeDocument/2006/relationships/image" Target="cid:ii_kl7q6gpk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go.ureta-alonso@michel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michelin.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larivate.com/top-100-innovators/?campaignname=Top_100_Global_Innovators_Report_LeadGen_IPG_Global_2022&amp;campaignid=7014N000001YTuR&amp;utm_campaign=Top_100_Global_Innovators_Report_LeadGen_IPG_Global_2022&amp;utm_source=earned_coverage&amp;utm_medium=press" TargetMode="External"/><Relationship Id="rId14" Type="http://schemas.openxmlformats.org/officeDocument/2006/relationships/hyperlink" Target="http://www.michelin.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DE64E-1D56-476C-B671-10692BD8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817</Words>
  <Characters>4494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38</cp:revision>
  <dcterms:created xsi:type="dcterms:W3CDTF">2021-03-01T16:33:00Z</dcterms:created>
  <dcterms:modified xsi:type="dcterms:W3CDTF">2022-07-01T06:40:00Z</dcterms:modified>
</cp:coreProperties>
</file>