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8C31CC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8C31CC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8C31CC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8C31CC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8C31C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8C31C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8C31C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3923A65" w:rsidR="006D398C" w:rsidRPr="008C31CC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8C31CC">
        <w:rPr>
          <w:rFonts w:ascii="Arial" w:hAnsi="Arial" w:cs="Arial"/>
          <w:sz w:val="20"/>
          <w:szCs w:val="20"/>
          <w:lang w:val="pt-PT"/>
        </w:rPr>
        <w:t xml:space="preserve">  </w:t>
      </w:r>
      <w:r w:rsidR="00910557">
        <w:rPr>
          <w:rFonts w:ascii="Arial" w:hAnsi="Arial" w:cs="Arial"/>
          <w:sz w:val="20"/>
          <w:szCs w:val="20"/>
          <w:lang w:val="pt-PT"/>
        </w:rPr>
        <w:tab/>
      </w:r>
      <w:r w:rsidRPr="008C31CC">
        <w:rPr>
          <w:rFonts w:ascii="Arial" w:hAnsi="Arial" w:cs="Arial"/>
          <w:sz w:val="20"/>
          <w:szCs w:val="20"/>
          <w:lang w:val="pt-PT"/>
        </w:rPr>
        <w:t xml:space="preserve"> </w:t>
      </w:r>
      <w:r w:rsidR="00870F24" w:rsidRPr="00826BA9">
        <w:rPr>
          <w:rFonts w:ascii="Arial" w:hAnsi="Arial" w:cs="Arial"/>
          <w:sz w:val="20"/>
          <w:szCs w:val="20"/>
          <w:lang w:val="pt-PT"/>
        </w:rPr>
        <w:t>Lisboa</w:t>
      </w:r>
      <w:r w:rsidR="00BE269E" w:rsidRPr="00826BA9">
        <w:rPr>
          <w:rFonts w:ascii="Arial" w:hAnsi="Arial" w:cs="Arial"/>
          <w:sz w:val="20"/>
          <w:szCs w:val="20"/>
          <w:lang w:val="pt-PT"/>
        </w:rPr>
        <w:t xml:space="preserve">, </w:t>
      </w:r>
      <w:r w:rsidR="00910557" w:rsidRPr="00826BA9">
        <w:rPr>
          <w:rFonts w:ascii="Arial" w:hAnsi="Arial" w:cs="Arial"/>
          <w:sz w:val="20"/>
          <w:szCs w:val="20"/>
          <w:lang w:val="pt-PT"/>
        </w:rPr>
        <w:t>1</w:t>
      </w:r>
      <w:r w:rsidR="00BE269E" w:rsidRPr="00826BA9">
        <w:rPr>
          <w:rFonts w:ascii="Arial" w:hAnsi="Arial" w:cs="Arial"/>
          <w:sz w:val="20"/>
          <w:szCs w:val="20"/>
          <w:lang w:val="pt-PT"/>
        </w:rPr>
        <w:t xml:space="preserve"> de </w:t>
      </w:r>
      <w:r w:rsidR="00E21C16" w:rsidRPr="00826BA9">
        <w:rPr>
          <w:rFonts w:ascii="Arial" w:hAnsi="Arial" w:cs="Arial"/>
          <w:sz w:val="20"/>
          <w:szCs w:val="20"/>
          <w:lang w:val="pt-PT"/>
        </w:rPr>
        <w:t>ju</w:t>
      </w:r>
      <w:r w:rsidR="00910557" w:rsidRPr="00826BA9">
        <w:rPr>
          <w:rFonts w:ascii="Arial" w:hAnsi="Arial" w:cs="Arial"/>
          <w:sz w:val="20"/>
          <w:szCs w:val="20"/>
          <w:lang w:val="pt-PT"/>
        </w:rPr>
        <w:t>lh</w:t>
      </w:r>
      <w:r w:rsidR="00E21C16" w:rsidRPr="00826BA9">
        <w:rPr>
          <w:rFonts w:ascii="Arial" w:hAnsi="Arial" w:cs="Arial"/>
          <w:sz w:val="20"/>
          <w:szCs w:val="20"/>
          <w:lang w:val="pt-PT"/>
        </w:rPr>
        <w:t>o</w:t>
      </w:r>
      <w:r w:rsidR="00870F24" w:rsidRPr="00826BA9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826BA9">
        <w:rPr>
          <w:rFonts w:ascii="Arial" w:hAnsi="Arial" w:cs="Arial"/>
          <w:sz w:val="20"/>
          <w:szCs w:val="20"/>
          <w:lang w:val="pt-PT"/>
        </w:rPr>
        <w:t xml:space="preserve"> 202</w:t>
      </w:r>
      <w:r w:rsidR="000D613C" w:rsidRPr="00826BA9">
        <w:rPr>
          <w:rFonts w:ascii="Arial" w:hAnsi="Arial" w:cs="Arial"/>
          <w:sz w:val="20"/>
          <w:szCs w:val="20"/>
          <w:lang w:val="pt-PT"/>
        </w:rPr>
        <w:t>2</w:t>
      </w:r>
      <w:bookmarkStart w:id="0" w:name="_GoBack"/>
      <w:bookmarkEnd w:id="0"/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8C31CC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8C31CC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7AD16E5C" w14:textId="0DED9CC5" w:rsidR="00910557" w:rsidRPr="00910557" w:rsidRDefault="00910557" w:rsidP="00910557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910557">
            <w:rPr>
              <w:rFonts w:ascii="Arial" w:hAnsi="Arial" w:cs="Arial"/>
              <w:b/>
              <w:sz w:val="28"/>
              <w:szCs w:val="28"/>
              <w:lang w:val="pt-PT"/>
            </w:rPr>
            <w:t>Michelin reconhecida pela Clarivate™ como um dos</w:t>
          </w:r>
        </w:p>
        <w:p w14:paraId="6AD3B006" w14:textId="0DA0F71A" w:rsidR="006D398C" w:rsidRPr="008C31CC" w:rsidRDefault="00910557" w:rsidP="00910557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910557">
            <w:rPr>
              <w:rFonts w:ascii="Arial" w:hAnsi="Arial" w:cs="Arial"/>
              <w:b/>
              <w:sz w:val="28"/>
              <w:szCs w:val="28"/>
              <w:lang w:val="pt-PT"/>
            </w:rPr>
            <w:t>“Top 100 Global Innovators 2022</w:t>
          </w:r>
          <w:r>
            <w:rPr>
              <w:rFonts w:ascii="Arial" w:hAnsi="Arial" w:cs="Arial"/>
              <w:b/>
              <w:sz w:val="28"/>
              <w:szCs w:val="28"/>
              <w:lang w:val="pt-PT"/>
            </w:rPr>
            <w:t>”</w:t>
          </w:r>
        </w:p>
        <w:p w14:paraId="5614BB42" w14:textId="274536E7" w:rsidR="006D398C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DDEA64C" w14:textId="77777777" w:rsidR="00910557" w:rsidRPr="008C31CC" w:rsidRDefault="00910557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B3F9788" w14:textId="77777777" w:rsidR="00910557" w:rsidRPr="00910557" w:rsidRDefault="00910557" w:rsidP="0091055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 w:eastAsia="en-US"/>
            </w:rPr>
          </w:pPr>
          <w:r w:rsidRPr="00910557">
            <w:rPr>
              <w:rFonts w:ascii="Arial" w:eastAsia="Calibri" w:hAnsi="Arial" w:cs="Arial"/>
              <w:b/>
              <w:bCs/>
              <w:lang w:val="pt-PT" w:eastAsia="en-US"/>
            </w:rPr>
            <w:t>Michelin entre as 100 empresas mais inovadoras do mundo</w:t>
          </w:r>
        </w:p>
        <w:p w14:paraId="51A53112" w14:textId="77777777" w:rsidR="00910557" w:rsidRPr="00910557" w:rsidRDefault="00910557" w:rsidP="0091055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 w:eastAsia="en-US"/>
            </w:rPr>
          </w:pPr>
          <w:r w:rsidRPr="00910557">
            <w:rPr>
              <w:rFonts w:ascii="Arial" w:eastAsia="Calibri" w:hAnsi="Arial" w:cs="Arial"/>
              <w:b/>
              <w:bCs/>
              <w:lang w:val="pt-PT" w:eastAsia="en-US"/>
            </w:rPr>
            <w:t>Um prémio dedicado aos 6000 membros da comunidade I&amp;D da Michelin</w:t>
          </w:r>
        </w:p>
        <w:p w14:paraId="38ED70DF" w14:textId="49585256" w:rsidR="00910557" w:rsidRPr="00910557" w:rsidRDefault="00910557" w:rsidP="0091055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 w:eastAsia="en-US"/>
            </w:rPr>
          </w:pPr>
          <w:r w:rsidRPr="00910557">
            <w:rPr>
              <w:rFonts w:ascii="Arial" w:eastAsia="Calibri" w:hAnsi="Arial" w:cs="Arial"/>
              <w:b/>
              <w:bCs/>
              <w:lang w:val="pt-PT" w:eastAsia="en-US"/>
            </w:rPr>
            <w:t>Método de seleção inédito e vencedores oriundos de 12 países</w:t>
          </w:r>
        </w:p>
        <w:p w14:paraId="1DE4946E" w14:textId="77777777" w:rsidR="00AB5624" w:rsidRPr="00910557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9E7BB7" w14:textId="77777777" w:rsidR="00910557" w:rsidRPr="00910557" w:rsidRDefault="0091055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FD21A8F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10557">
            <w:rPr>
              <w:rFonts w:ascii="Arial" w:hAnsi="Arial" w:cs="Arial"/>
              <w:sz w:val="20"/>
              <w:szCs w:val="20"/>
              <w:lang w:val="pt-PT"/>
            </w:rPr>
            <w:t xml:space="preserve">Ao receber, hoje, o prémio Clarivate™ no seu fórum de I&amp;D, levado a cabo no seu centro de tecnologia, próximo de Clermont-Ferrand, França, a Michelin celebrou tal reconhecimento com todo o seu pessoal de Investigação e Desenvolvimento. O galardão coloca o Grupo entre as cem empresas mais inovadoras do mundo em 2022.  </w:t>
          </w:r>
        </w:p>
        <w:p w14:paraId="5A51A841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B0AA52" w14:textId="4A417EA3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1055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hyperlink r:id="rId8" w:history="1">
            <w:r w:rsidRPr="00910557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Clarivate™</w:t>
            </w:r>
          </w:hyperlink>
          <w:r w:rsidRPr="00910557">
            <w:rPr>
              <w:rFonts w:ascii="Arial" w:hAnsi="Arial" w:cs="Arial"/>
              <w:sz w:val="20"/>
              <w:szCs w:val="20"/>
              <w:lang w:val="pt-PT"/>
            </w:rPr>
            <w:t xml:space="preserve"> é um líder mundial no fornecimento de informações e análises confiáveis para acelerar o ritmo da inovação. Todos os anos, a Clarivate utiliza a sua metodologia para identificar organizações que estão no pináculo do panorama global da inovação, através da medição da excelência na inovação.  </w:t>
          </w:r>
        </w:p>
        <w:p w14:paraId="5982C40F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A85D1A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10557">
            <w:rPr>
              <w:rFonts w:ascii="Arial" w:hAnsi="Arial" w:cs="Arial"/>
              <w:sz w:val="20"/>
              <w:szCs w:val="20"/>
              <w:lang w:val="pt-PT"/>
            </w:rPr>
            <w:t xml:space="preserve">O “Top 100 Global Innovators 2022” recompensa a inovação como um todo, na sua globalidade, e as organizações que figuram na lista deste ano provêm de 12 países e regiões. Os analistas da Clarivate utilizam técnicas informáticas para comparar 50 milhões de ideias de inovação, entre milhares de referências, por meio de biliões de cálculos, de modo a identificar os 100 inovadores cujo desempenho se posiciona no topo a nível internacional. </w:t>
          </w:r>
        </w:p>
        <w:p w14:paraId="3E086644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4824E7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10557">
            <w:rPr>
              <w:rFonts w:ascii="Arial" w:hAnsi="Arial" w:cs="Arial"/>
              <w:sz w:val="20"/>
              <w:szCs w:val="20"/>
              <w:lang w:val="pt-PT"/>
            </w:rPr>
            <w:t xml:space="preserve">Ed White, Chefe Analista e Vice-Presidente, Propriedade Intelectual e Inovação, afirmou: </w:t>
          </w:r>
          <w:r w:rsidRPr="00910557">
            <w:rPr>
              <w:rFonts w:ascii="Arial" w:hAnsi="Arial" w:cs="Arial"/>
              <w:i/>
              <w:sz w:val="20"/>
              <w:szCs w:val="20"/>
              <w:lang w:val="pt-PT"/>
            </w:rPr>
            <w:t>"A atividade inventiva a nível global, hoje, é mais elevada, mais diversificada e mais complexa do que há uma década atrás, quando lançámos o “Top 100 Global Innovators”. O “Top 100 Global Innovators 2022” ilustra a excelência em matéria de inovação. Gostaríamos de felicitar as empresas do Top 100 deste ano, e estamos encantados que a Michelin esteja incluída nesta classificação. Elas deram mostras das capacidades, da consistência e da criatividade com as quais enriquecem o mundo com novo valor e novas ideias"</w:t>
          </w:r>
          <w:r w:rsidRPr="00910557">
            <w:rPr>
              <w:rFonts w:ascii="Arial" w:hAnsi="Arial" w:cs="Arial"/>
              <w:sz w:val="20"/>
              <w:szCs w:val="20"/>
              <w:lang w:val="pt-PT"/>
            </w:rPr>
            <w:t xml:space="preserve">.  </w:t>
          </w:r>
        </w:p>
        <w:p w14:paraId="61BCA8D4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A5B0F9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10557">
            <w:rPr>
              <w:rFonts w:ascii="Arial" w:hAnsi="Arial" w:cs="Arial"/>
              <w:i/>
              <w:sz w:val="20"/>
              <w:szCs w:val="20"/>
              <w:lang w:val="pt-PT"/>
            </w:rPr>
            <w:t>“Temos desafios formidáveis e tremendos pela frente, os quais representam, também oportunidades para explorarmos. Aqui se incluindo a eletrificação da indústria automóvel, os desafios associados à nossa ambição de utilizarmos materiais 100% sustentáveis em 2050, e inovações ligadas às nossas atividades que vão para além dos pneus. Este espírito anima toda a comunidade de I&amp;D do Grupo. É uma forte convicção, e este prémio destina-se a todas as nossas equipas espalhadas pelo mundo”</w:t>
          </w:r>
          <w:r w:rsidRPr="00910557">
            <w:rPr>
              <w:rFonts w:ascii="Arial" w:hAnsi="Arial" w:cs="Arial"/>
              <w:sz w:val="20"/>
              <w:szCs w:val="20"/>
              <w:lang w:val="pt-PT"/>
            </w:rPr>
            <w:t xml:space="preserve">, referiu Eric Vinesse, Diretor de Research &amp; Development e Membro do Comité Executivo da Michelin.  </w:t>
          </w:r>
        </w:p>
        <w:p w14:paraId="7882FFC5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A65374E" w14:textId="129B5E05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10557">
            <w:rPr>
              <w:rFonts w:ascii="Arial" w:hAnsi="Arial" w:cs="Arial"/>
              <w:sz w:val="20"/>
              <w:szCs w:val="20"/>
              <w:lang w:val="pt-PT"/>
            </w:rPr>
            <w:t xml:space="preserve">Com um investimento de 682 mil milhões de euros em 2021, e o plano “Michelin in Motion”, para utilizar materiais 100% sustentáveis em 2050, a inovação tem estado sempre no âmago das preocupações do Grupo. Ao longo da sua história, a Michelin desenvolveu soluções que mudaram a vida quotidiana e garantiram uma maior, e melhor, mobilidade: o primeiro pneu de bicicleta desmontável, a invenção do pneu radial, o pneu “verde”, o pneu de engenharia civil MICHELIN XDR3, o Tweel; e, mais </w:t>
          </w:r>
          <w:r w:rsidRPr="00910557">
            <w:rPr>
              <w:rFonts w:ascii="Arial" w:hAnsi="Arial" w:cs="Arial"/>
              <w:sz w:val="20"/>
              <w:szCs w:val="20"/>
              <w:lang w:val="pt-PT"/>
            </w:rPr>
            <w:lastRenderedPageBreak/>
            <w:t>recentemente, o pneu para todas as estações MICHELIN CrossClimate 2, ou os pneus concebidos para veículos elétricos – e, pa</w:t>
          </w:r>
          <w:r>
            <w:rPr>
              <w:rFonts w:ascii="Arial" w:hAnsi="Arial" w:cs="Arial"/>
              <w:sz w:val="20"/>
              <w:szCs w:val="20"/>
              <w:lang w:val="pt-PT"/>
            </w:rPr>
            <w:t>ra o futuro, os pneus sem ar.</w:t>
          </w:r>
        </w:p>
        <w:p w14:paraId="28078A1F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4A987C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10557">
            <w:rPr>
              <w:rFonts w:ascii="Arial" w:hAnsi="Arial" w:cs="Arial"/>
              <w:sz w:val="20"/>
              <w:szCs w:val="20"/>
              <w:lang w:val="pt-PT"/>
            </w:rPr>
            <w:t xml:space="preserve">Com 11 627 patentes em todo o mundo, e 247 patentes depositadas em 2021, e 6000 pessoas a trabalhar em Investigação e Desenvolvimento, a Michelin está a desenvolver tecnologias que permitirão ao Grupo alcançar as suas ambições para 2030: </w:t>
          </w:r>
        </w:p>
        <w:p w14:paraId="7CC8A2FC" w14:textId="77777777" w:rsidR="00910557" w:rsidRPr="00910557" w:rsidRDefault="00910557" w:rsidP="009105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821AADD" w14:textId="28FB44EE" w:rsidR="00910557" w:rsidRPr="00910557" w:rsidRDefault="00910557" w:rsidP="0091055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N</w:t>
          </w:r>
          <w:r w:rsidRPr="00910557">
            <w:rPr>
              <w:rFonts w:ascii="Arial" w:hAnsi="Arial" w:cs="Arial"/>
              <w:lang w:val="pt-PT"/>
            </w:rPr>
            <w:t xml:space="preserve">os pneus: inovando ainda mais para o mercado elétrico, e em termos de inovações no domínio dos materiais, para atingir o objetivo de utilizar materiais 100% sustentáveis, </w:t>
          </w:r>
        </w:p>
        <w:p w14:paraId="7EA4A9F0" w14:textId="1A1A5028" w:rsidR="00910557" w:rsidRPr="00910557" w:rsidRDefault="00910557" w:rsidP="0091055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E</w:t>
          </w:r>
          <w:r w:rsidRPr="00910557">
            <w:rPr>
              <w:rFonts w:ascii="Arial" w:hAnsi="Arial" w:cs="Arial"/>
              <w:lang w:val="pt-PT"/>
            </w:rPr>
            <w:t>m redor dos pneus: com iniciativas na área da mobilidade conectada,</w:t>
          </w:r>
        </w:p>
        <w:p w14:paraId="1191180F" w14:textId="537DF294" w:rsidR="00910557" w:rsidRPr="00910557" w:rsidRDefault="00910557" w:rsidP="0091055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P</w:t>
          </w:r>
          <w:r w:rsidRPr="00910557">
            <w:rPr>
              <w:rFonts w:ascii="Arial" w:hAnsi="Arial" w:cs="Arial"/>
              <w:lang w:val="pt-PT"/>
            </w:rPr>
            <w:t>ara além dos pneus: trabalhando no sector dos cuidados de saúde, do hidrogénio, da impressão 3D em metal, dos materiais de alta tecnologia e de novas utilizações.</w:t>
          </w:r>
        </w:p>
        <w:p w14:paraId="2FBD1E75" w14:textId="77777777" w:rsidR="00791AD5" w:rsidRPr="008C31CC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923EB8" w14:textId="177CEC64" w:rsidR="006C381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D2EF71B" w14:textId="5007AA0C" w:rsidR="00910557" w:rsidRPr="00910557" w:rsidRDefault="00826BA9" w:rsidP="00910557">
          <w:pPr>
            <w:pStyle w:val="paragraph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eop"/>
              <w:rFonts w:ascii="Arial" w:hAnsi="Arial" w:cs="Arial"/>
              <w:sz w:val="20"/>
              <w:szCs w:val="22"/>
              <w:lang w:val="pt-PT"/>
            </w:rPr>
          </w:pPr>
          <w:hyperlink r:id="rId9" w:history="1">
            <w:r w:rsidR="00910557" w:rsidRPr="00910557">
              <w:rPr>
                <w:rStyle w:val="Hipervnculo"/>
                <w:rFonts w:ascii="Arial" w:hAnsi="Arial" w:cs="Arial"/>
                <w:sz w:val="20"/>
                <w:szCs w:val="22"/>
                <w:lang w:val="pt-PT"/>
              </w:rPr>
              <w:t>Lista “</w:t>
            </w:r>
            <w:r w:rsidR="00EE2A94">
              <w:rPr>
                <w:rStyle w:val="Hipervnculo"/>
                <w:rFonts w:ascii="Arial" w:hAnsi="Arial" w:cs="Arial"/>
                <w:sz w:val="20"/>
                <w:szCs w:val="22"/>
                <w:lang w:val="pt-PT"/>
              </w:rPr>
              <w:t xml:space="preserve">Top </w:t>
            </w:r>
            <w:r w:rsidR="00910557" w:rsidRPr="00910557">
              <w:rPr>
                <w:rStyle w:val="Hipervnculo"/>
                <w:rFonts w:ascii="Arial" w:hAnsi="Arial" w:cs="Arial"/>
                <w:sz w:val="20"/>
                <w:szCs w:val="22"/>
                <w:lang w:val="pt-PT"/>
              </w:rPr>
              <w:t>100 Global Innovators 2022”</w:t>
            </w:r>
          </w:hyperlink>
        </w:p>
        <w:p w14:paraId="2A33BCA6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D8E2DB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483A807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9D1DE6C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0E2930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4ED288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EF78D0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FA6907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B9C047E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B650C2C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90C8E0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7731DD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9E3585" w14:textId="77777777" w:rsidR="00910557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4EB2D2" w14:textId="77777777" w:rsidR="00910557" w:rsidRPr="008C31CC" w:rsidRDefault="009105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61C6DA" w14:textId="77777777" w:rsidR="00E21C16" w:rsidRPr="008C31CC" w:rsidRDefault="00E21C1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8C31CC" w:rsidRDefault="00826BA9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30141535" w14:textId="5573D010" w:rsidR="00A16949" w:rsidRPr="00A16949" w:rsidRDefault="00A16949" w:rsidP="00A1694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10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D7E6B59" w14:textId="77777777" w:rsidR="00A16949" w:rsidRPr="00910557" w:rsidRDefault="00A16949" w:rsidP="00A1694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30D00D0" w14:textId="77777777" w:rsidR="00A16949" w:rsidRPr="00910557" w:rsidRDefault="00A16949" w:rsidP="00A1694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4E4F60A" w14:textId="77777777" w:rsidR="00A16949" w:rsidRPr="00910557" w:rsidRDefault="00A16949" w:rsidP="00A1694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EBFCC9B" w14:textId="77777777" w:rsidR="00A16949" w:rsidRPr="00910557" w:rsidRDefault="00A16949" w:rsidP="00A1694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F190A3B" w14:textId="77777777" w:rsidR="00A16949" w:rsidRPr="003D6C6D" w:rsidRDefault="00A16949" w:rsidP="00A16949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2EAA74EB" w14:textId="77777777" w:rsidR="00A16949" w:rsidRPr="00910557" w:rsidRDefault="00A16949" w:rsidP="00A16949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10557">
        <w:rPr>
          <w:rFonts w:ascii="Arial" w:hAnsi="Arial" w:cs="Arial"/>
          <w:b/>
          <w:bCs/>
          <w:sz w:val="28"/>
          <w:szCs w:val="28"/>
          <w:lang w:val="pt-PT"/>
        </w:rPr>
        <w:t>+34 629 865 612</w:t>
      </w:r>
    </w:p>
    <w:p w14:paraId="5C541C08" w14:textId="77777777" w:rsidR="00A16949" w:rsidRPr="00910557" w:rsidRDefault="00826BA9" w:rsidP="00A16949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11" w:history="1">
        <w:r w:rsidR="00A16949" w:rsidRPr="00910557">
          <w:rPr>
            <w:rStyle w:val="Hipervnculo"/>
            <w:rFonts w:ascii="Arial" w:hAnsi="Arial" w:cs="Arial"/>
            <w:sz w:val="28"/>
            <w:szCs w:val="28"/>
            <w:lang w:val="pt-PT"/>
          </w:rPr>
          <w:t>hugo.ureta-alonso@michelin.com</w:t>
        </w:r>
      </w:hyperlink>
    </w:p>
    <w:p w14:paraId="21C455BF" w14:textId="77777777" w:rsidR="00A16949" w:rsidRPr="003D6C6D" w:rsidRDefault="00A16949" w:rsidP="00A16949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2B2F76F4" wp14:editId="56F3287C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6949" w:rsidRPr="003D6C6D" w14:paraId="7CBD3186" w14:textId="77777777" w:rsidTr="0042788D">
        <w:tc>
          <w:tcPr>
            <w:tcW w:w="9016" w:type="dxa"/>
          </w:tcPr>
          <w:p w14:paraId="041A3703" w14:textId="77777777" w:rsidR="00A16949" w:rsidRPr="003D6C6D" w:rsidRDefault="00826BA9" w:rsidP="0042788D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4" w:history="1">
              <w:r w:rsidR="00A16949" w:rsidRPr="003D6C6D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A16949" w:rsidRPr="003D6C6D" w14:paraId="08E10F83" w14:textId="77777777" w:rsidTr="0042788D">
        <w:tc>
          <w:tcPr>
            <w:tcW w:w="9016" w:type="dxa"/>
          </w:tcPr>
          <w:p w14:paraId="0121CDCE" w14:textId="77777777" w:rsidR="00A16949" w:rsidRPr="003D6C6D" w:rsidRDefault="00A16949" w:rsidP="0042788D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3D6C6D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4964FF94" wp14:editId="42ADA523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6C6D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3D1CC67E" w14:textId="77777777" w:rsidR="00A16949" w:rsidRPr="003D6C6D" w:rsidRDefault="00A16949" w:rsidP="00A16949">
      <w:pPr>
        <w:jc w:val="center"/>
        <w:rPr>
          <w:rFonts w:ascii="Arial" w:hAnsi="Arial" w:cs="Arial"/>
          <w:lang w:val="es-ES"/>
        </w:rPr>
      </w:pPr>
    </w:p>
    <w:p w14:paraId="35E7F4EF" w14:textId="255B6688" w:rsidR="00387E23" w:rsidRPr="00A16949" w:rsidRDefault="00A16949" w:rsidP="00A16949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sectPr w:rsidR="00387E23" w:rsidRPr="00A16949" w:rsidSect="006C381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C9D16" w14:textId="77777777" w:rsidR="00493D73" w:rsidRDefault="00493D73" w:rsidP="00F24D98">
      <w:r>
        <w:separator/>
      </w:r>
    </w:p>
  </w:endnote>
  <w:endnote w:type="continuationSeparator" w:id="0">
    <w:p w14:paraId="70C2712B" w14:textId="77777777" w:rsidR="00493D73" w:rsidRDefault="00493D7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D54A9" w14:textId="77777777" w:rsidR="00493D73" w:rsidRDefault="00493D73" w:rsidP="00F24D98">
      <w:r>
        <w:separator/>
      </w:r>
    </w:p>
  </w:footnote>
  <w:footnote w:type="continuationSeparator" w:id="0">
    <w:p w14:paraId="0737E9AA" w14:textId="77777777" w:rsidR="00493D73" w:rsidRDefault="00493D7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1C63" w14:textId="77777777" w:rsidR="00A16949" w:rsidRDefault="00A16949" w:rsidP="00A16949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71552" behindDoc="0" locked="0" layoutInCell="1" allowOverlap="1" wp14:anchorId="2DA0FB33" wp14:editId="13D1A953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5987CD" wp14:editId="1EBBBB96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83DDC6" w14:textId="77777777" w:rsidR="00A16949" w:rsidRPr="00AC0E74" w:rsidRDefault="00A16949" w:rsidP="00A1694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987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W8QgIAAHkEAAAOAAAAZHJzL2Uyb0RvYy54bWysVN9v2jAQfp+0/8Hy+0jIgLYRoWJUTJNQ&#10;WwmmPhvHJpEcn2cbEvbX7+yElnV7mvbi3PnO9+P77jK/7xpFTsK6GnRBx6OUEqE5lLU+FPT7bv3p&#10;lhLnmS6ZAi0KehaO3i8+fpi3JhcZVKBKYQkG0S5vTUEr702eJI5XomFuBEZoNEqwDfOo2kNSWtZi&#10;9EYlWZrOkhZsaSxw4RzePvRGuojxpRTcP0nphCeqoFibj6eN5z6cyWLO8oNlpqr5UAb7hyoaVmtM&#10;+hrqgXlGjrb+I1RTcwsOpB9xaBKQsuYi9oDdjNN33WwrZkTsBcFx5hUm9//C8sfTsyV1WdCMEs0a&#10;pGgnOk++QEeygE5rXI5OW4NuvsNrZPly7/AyNN1J24QvtkPQjjifX7ENwXh4NJvNbm+mlHC0ZdNJ&#10;mkbwk7fXxjr/VUBDglBQi9xFSNlp4zxWgq4Xl5DMgarLda1UVMK8iJWy5MSQaeVjjfjiNy+lSVvQ&#10;2edpGgNrCM/7yEpjgtBr31OQfLfvBgD2UJ6xfwv9/DjD1zUWuWHOPzOLA4Mt4xL4JzykAkwCg0RJ&#10;Bfbn3+6DP/KIVkpaHMCCuh9HZgUl6ptGhu/Gk0mY2KhMpjcZKvbasr+26GOzAux8jOtmeBSDv1cX&#10;UVpoXnBXliErmpjmmLug/iKufL8WuGtcLJfRCWfUML/RW8ND6IB0oGDXvTBrBp48MvwIl1Fl+Tu6&#10;et/wUsPy6EHWkcsAcI/qgDvOd6R42MWwQNd69Hr7Yyx+AQAA//8DAFBLAwQUAAYACAAAACEAt+/I&#10;euAAAAAKAQAADwAAAGRycy9kb3ducmV2LnhtbEyPS0/EMAyE70j8h8hIXBCbPkQLpekKIR4SN7Y8&#10;xC3bmLaicaom25Z/jznBzZ4ZjT+X29UOYsbJ944UxJsIBFLjTE+tgpf6/vwShA+ajB4coYJv9LCt&#10;jo9KXRi30DPOu9AKLiFfaAVdCGMhpW86tNpv3IjE3qebrA68Tq00k1643A4yiaJMWt0TX+j0iLcd&#10;Nl+7g1Xwcda+P/n14XVJL9Lx7nGu8zdTK3V6st5cgwi4hr8w/OIzOlTMtHcHMl4MCrI85iTreZSB&#10;4ECaXPGwV5DErMiqlP9fqH4AAAD//wMAUEsBAi0AFAAGAAgAAAAhALaDOJL+AAAA4QEAABMAAAAA&#10;AAAAAAAAAAAAAAAAAFtDb250ZW50X1R5cGVzXS54bWxQSwECLQAUAAYACAAAACEAOP0h/9YAAACU&#10;AQAACwAAAAAAAAAAAAAAAAAvAQAAX3JlbHMvLnJlbHNQSwECLQAUAAYACAAAACEAv8p1vEICAAB5&#10;BAAADgAAAAAAAAAAAAAAAAAuAgAAZHJzL2Uyb0RvYy54bWxQSwECLQAUAAYACAAAACEAt+/IeuAA&#10;AAAKAQAADwAAAAAAAAAAAAAAAACcBAAAZHJzL2Rvd25yZXYueG1sUEsFBgAAAAAEAAQA8wAAAKkF&#10;AAAAAA==&#10;" fillcolor="white [3201]" stroked="f" strokeweight=".5pt">
              <v:textbox>
                <w:txbxContent>
                  <w:p w14:paraId="5983DDC6" w14:textId="77777777" w:rsidR="00A16949" w:rsidRPr="00AC0E74" w:rsidRDefault="00A16949" w:rsidP="00A16949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182390" wp14:editId="70191C62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DFC807" w14:textId="77777777" w:rsidR="00A16949" w:rsidRPr="006F25F9" w:rsidRDefault="00A16949" w:rsidP="00A1694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E0978E1" w14:textId="77777777" w:rsidR="00A16949" w:rsidRPr="00BE269E" w:rsidRDefault="00A16949" w:rsidP="00A1694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182390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vjQwIAAIAEAAAOAAAAZHJzL2Uyb0RvYy54bWysVFFv2jAQfp+0/2D5fSShlEJEqBgV0yTU&#10;VqJTn41jk0iOz7MNCfv1OztAabenaS/mfHf5fPd9d8zuu0aRg7CuBl3QbJBSIjSHsta7gv54WX2Z&#10;UOI80yVToEVBj8LR+/nnT7PW5GIIFahSWIIg2uWtKWjlvcmTxPFKNMwNwAiNQQm2YR6vdpeUlrWI&#10;3qhkmKbjpAVbGgtcOIfehz5I5xFfSsH9k5ROeKIKirX5eNp4bsOZzGcs31lmqpqfymD/UEXDao2P&#10;XqAemGdkb+s/oJqaW3Ag/YBDk4CUNRexB+wmSz90s6mYEbEXJMeZC03u/8Hyx8OzJXVZ0BElmjUo&#10;0YvoPPkKHRkFdlrjckzaGEzzHbpR5bPfoTM03UnbhF9sh2AceT5euA1gHJ3D6V02STHEMXYzzSaT&#10;cYBJ3r421vlvAhoSjIJa1C5Syg5r5/vUc0p4zIGqy1WtVLyEeRFLZcmBodLKxxoR/F2W0qQt6Pjm&#10;No3AGsLnPbLSWEvote8pWL7bdpGZS79bKI9Ig4V+jJzhqxprXTPnn5nFucH2cBf8Ex5SAb4FJ4uS&#10;Cuyvv/lDPsqJUUpanMOCup97ZgUl6rtGoafZaBQGN15Gt3dDvNjryPY6ovfNEpCADLfO8GiGfK/O&#10;prTQvOLKLMKrGGKa49sF9Wdz6fvtwJXjYrGISTiqhvm13hgeoAPhQYmX7pVZc5LLo9CPcJ5Yln9Q&#10;rc8NX2pY7D3IOkoaeO5ZPdGPYx6H4rSSYY+u7zHr7Y9j/hsAAP//AwBQSwMEFAAGAAgAAAAhAEUw&#10;SxzhAAAACwEAAA8AAABkcnMvZG93bnJldi54bWxMj0tPwzAQhO9I/Adrkbgg6pSoTRriVAjxkHqj&#10;4SFubrwkEfE6it0k/Hu2J7jN7oxmv823s+3EiINvHSlYLiIQSJUzLdUKXsvH6xSED5qM7hyhgh/0&#10;sC3Oz3KdGTfRC477UAsuIZ9pBU0IfSalrxq02i9cj8TelxusDjwOtTSDnrjcdvImitbS6pb4QqN7&#10;vG+w+t4frYLPq/pj5+entylexf3D81gm76ZU6vJivrsFEXAOf2E44TM6FMx0cEcyXnQK4jTZcJSN&#10;5UlwIl2tWBx4k2zWIItc/v+h+AUAAP//AwBQSwECLQAUAAYACAAAACEAtoM4kv4AAADhAQAAEwAA&#10;AAAAAAAAAAAAAAAAAAAAW0NvbnRlbnRfVHlwZXNdLnhtbFBLAQItABQABgAIAAAAIQA4/SH/1gAA&#10;AJQBAAALAAAAAAAAAAAAAAAAAC8BAABfcmVscy8ucmVsc1BLAQItABQABgAIAAAAIQBRVfvjQwIA&#10;AIAEAAAOAAAAAAAAAAAAAAAAAC4CAABkcnMvZTJvRG9jLnhtbFBLAQItABQABgAIAAAAIQBFMEsc&#10;4QAAAAsBAAAPAAAAAAAAAAAAAAAAAJ0EAABkcnMvZG93bnJldi54bWxQSwUGAAAAAAQABADzAAAA&#10;qwUAAAAA&#10;" fillcolor="white [3201]" stroked="f" strokeweight=".5pt">
              <v:textbox>
                <w:txbxContent>
                  <w:p w14:paraId="32DFC807" w14:textId="77777777" w:rsidR="00A16949" w:rsidRPr="006F25F9" w:rsidRDefault="00A16949" w:rsidP="00A1694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E0978E1" w14:textId="77777777" w:rsidR="00A16949" w:rsidRPr="00BE269E" w:rsidRDefault="00A16949" w:rsidP="00A1694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0E62C9F9" wp14:editId="7EEB1E5C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477F878" w:rsidR="001963B1" w:rsidRPr="00A16949" w:rsidRDefault="001963B1" w:rsidP="00A169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4782"/>
    <w:multiLevelType w:val="hybridMultilevel"/>
    <w:tmpl w:val="FCE81B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778DE"/>
    <w:rsid w:val="000A5386"/>
    <w:rsid w:val="000B3F91"/>
    <w:rsid w:val="000D613C"/>
    <w:rsid w:val="00112957"/>
    <w:rsid w:val="001162A2"/>
    <w:rsid w:val="00116A1A"/>
    <w:rsid w:val="0014302A"/>
    <w:rsid w:val="00154400"/>
    <w:rsid w:val="00170CB5"/>
    <w:rsid w:val="001712BA"/>
    <w:rsid w:val="00186CCB"/>
    <w:rsid w:val="001963B1"/>
    <w:rsid w:val="001A7BE5"/>
    <w:rsid w:val="001D57AF"/>
    <w:rsid w:val="001E520E"/>
    <w:rsid w:val="0021595A"/>
    <w:rsid w:val="00262F8B"/>
    <w:rsid w:val="00274DC8"/>
    <w:rsid w:val="00313EAC"/>
    <w:rsid w:val="00317A05"/>
    <w:rsid w:val="00371856"/>
    <w:rsid w:val="00387E23"/>
    <w:rsid w:val="003930CA"/>
    <w:rsid w:val="00395651"/>
    <w:rsid w:val="003C3FC0"/>
    <w:rsid w:val="003C419D"/>
    <w:rsid w:val="003E7F67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93D73"/>
    <w:rsid w:val="004A7A65"/>
    <w:rsid w:val="004C6A8C"/>
    <w:rsid w:val="004D1247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920B7"/>
    <w:rsid w:val="006C3818"/>
    <w:rsid w:val="006C44F0"/>
    <w:rsid w:val="006C7776"/>
    <w:rsid w:val="006D398C"/>
    <w:rsid w:val="006D3D7F"/>
    <w:rsid w:val="006D4CB8"/>
    <w:rsid w:val="00791AD5"/>
    <w:rsid w:val="007A2F3D"/>
    <w:rsid w:val="007F37A6"/>
    <w:rsid w:val="00816BB1"/>
    <w:rsid w:val="00826BA9"/>
    <w:rsid w:val="00834943"/>
    <w:rsid w:val="0083779A"/>
    <w:rsid w:val="00844F74"/>
    <w:rsid w:val="0085450A"/>
    <w:rsid w:val="00870F24"/>
    <w:rsid w:val="00877AE5"/>
    <w:rsid w:val="008B072F"/>
    <w:rsid w:val="008C31CC"/>
    <w:rsid w:val="008F5893"/>
    <w:rsid w:val="00910557"/>
    <w:rsid w:val="0093532F"/>
    <w:rsid w:val="009969D4"/>
    <w:rsid w:val="00A05352"/>
    <w:rsid w:val="00A133C9"/>
    <w:rsid w:val="00A1694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C311B5"/>
    <w:rsid w:val="00C53F0C"/>
    <w:rsid w:val="00C63FA7"/>
    <w:rsid w:val="00CC5184"/>
    <w:rsid w:val="00CC6BAF"/>
    <w:rsid w:val="00CE5E82"/>
    <w:rsid w:val="00D224F9"/>
    <w:rsid w:val="00D26D15"/>
    <w:rsid w:val="00D51B6B"/>
    <w:rsid w:val="00D55011"/>
    <w:rsid w:val="00D729F5"/>
    <w:rsid w:val="00D7617C"/>
    <w:rsid w:val="00D9116F"/>
    <w:rsid w:val="00DB7FA5"/>
    <w:rsid w:val="00DE0B5B"/>
    <w:rsid w:val="00E21C16"/>
    <w:rsid w:val="00E46580"/>
    <w:rsid w:val="00E926C4"/>
    <w:rsid w:val="00EA512D"/>
    <w:rsid w:val="00ED5957"/>
    <w:rsid w:val="00ED7136"/>
    <w:rsid w:val="00EE2A94"/>
    <w:rsid w:val="00F1127B"/>
    <w:rsid w:val="00F23D2E"/>
    <w:rsid w:val="00F24D98"/>
    <w:rsid w:val="00F54E4E"/>
    <w:rsid w:val="00F5734C"/>
    <w:rsid w:val="00F6785B"/>
    <w:rsid w:val="00F9569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10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Fuentedeprrafopredeter"/>
    <w:rsid w:val="0091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.com/" TargetMode="External"/><Relationship Id="rId13" Type="http://schemas.openxmlformats.org/officeDocument/2006/relationships/image" Target="cid:ii_kl7q6gpk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go.ureta-alonso@michel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michelin.p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larivate.com/top-100-innovators/?campaignname=Top_100_Global_Innovators_Report_LeadGen_IPG_Global_2022&amp;campaignid=7014N000001YTuR&amp;utm_campaign=Top_100_Global_Innovators_Report_LeadGen_IPG_Global_2022&amp;utm_source=earned_coverage&amp;utm_medium=press" TargetMode="External"/><Relationship Id="rId14" Type="http://schemas.openxmlformats.org/officeDocument/2006/relationships/hyperlink" Target="http://www.micheli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250C0-96A6-4556-91E9-09F28DC8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824</Words>
  <Characters>4532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6</cp:revision>
  <dcterms:created xsi:type="dcterms:W3CDTF">2022-06-28T14:52:00Z</dcterms:created>
  <dcterms:modified xsi:type="dcterms:W3CDTF">2022-07-01T06:38:00Z</dcterms:modified>
</cp:coreProperties>
</file>