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57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Lisboa, 4 de outubro de 2022</w:t>
      </w:r>
    </w:p>
    <w:sdt>
      <w:sdtPr>
        <w:id w:val="1438185887"/>
        <w:placeholder>
          <w:docPart w:val="DefaultPlaceholder_22675703"/>
        </w:placeholder>
        <w:richText/>
      </w:sdtPr>
      <w:sdtContent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rFonts w:ascii="Arial" w:eastAsia="Arial" w:hAnsi="Arial" w:cs="Arial"/>
              <w:sz w:val="24"/>
              <w:szCs w:val="24"/>
            </w:rPr>
          </w:pPr>
        </w:p>
        <w:p>
          <w:pPr>
            <w:spacing w:before="0" w:after="0"/>
            <w:jc w:val="center"/>
            <w:rPr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 xml:space="preserve">MICHELIN X MULTI HD Z: o pneu de camião </w:t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br/>
          </w:r>
          <w:r>
            <w:rPr>
              <w:rFonts w:ascii="Arial" w:eastAsia="Arial" w:hAnsi="Arial" w:cs="Arial"/>
              <w:b/>
              <w:bCs/>
              <w:sz w:val="28"/>
              <w:szCs w:val="28"/>
            </w:rPr>
            <w:t>para uma utilização polivalente e trabalhos árduos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strike w:val="0"/>
              <w:sz w:val="20"/>
              <w:szCs w:val="20"/>
              <w:u w:val="none"/>
            </w:rPr>
            <w:drawing>
              <wp:anchor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paragraph">
                  <wp:posOffset>45720</wp:posOffset>
                </wp:positionV>
                <wp:extent cx="2638425" cy="2362200"/>
                <wp:wrapSquare wrapText="bothSides"/>
                <wp:docPr id="10000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5" name="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236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 w:cs="Arial"/>
              <w:sz w:val="20"/>
              <w:szCs w:val="20"/>
            </w:rPr>
            <w:t xml:space="preserve">A gama MICHELIN X MULTI HD (HD é o acrónimo de Heavy Duty, ou “Trabalhos Árduos”), com pneus de camião que se destacam pela sua polivalência, elevada duração, ótima aderência, e um reduzido custo por quilómetro, foi ampliada desde 1 de outubro com o novo 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>MICHELIN X MULTI HD Z</w:t>
          </w:r>
          <w:r>
            <w:rPr>
              <w:rFonts w:ascii="Arial" w:eastAsia="Arial" w:hAnsi="Arial" w:cs="Arial"/>
              <w:sz w:val="20"/>
              <w:szCs w:val="20"/>
            </w:rPr>
            <w:t>, concebido, principalmente, para eixo direcional, na medida 315/70 R 22.5,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complementando, assim, a oferta já existente para eixo motriz X MULTI HD D. A medida 315/80 R 22.5 estará disponível a partir de março de 2023.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Resultado da aplicação de inovações e tecnologias patenteadas pela Michelin, este novo pneu permite aos transportadores obter ganhos em performance e segurança, contribuindo para a redução dos custos de exploração das empresas. </w:t>
          </w: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</w:t>
          </w: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MICHELIN X MULTI HD Z </w:t>
          </w:r>
          <w:r>
            <w:rPr>
              <w:rFonts w:ascii="Arial" w:eastAsia="Arial" w:hAnsi="Arial" w:cs="Arial"/>
              <w:sz w:val="20"/>
              <w:szCs w:val="20"/>
            </w:rPr>
            <w:t xml:space="preserve">proporciona a máxima robustez com uma elevada duração e uma grande precisão em termos de comportamento, em percursos de curta e média distância, e em todo o tipo de estradas, inclusivamente em acessos não asfaltados a pontos de carga e entrega no ambiente rural. São as seguintes as suas principais caraterísticas: 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before="0"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Robustez e duração</w:t>
          </w:r>
          <w:r>
            <w:rPr>
              <w:rFonts w:ascii="Arial" w:eastAsia="Arial" w:hAnsi="Arial" w:cs="Arial"/>
              <w:sz w:val="20"/>
              <w:szCs w:val="20"/>
            </w:rPr>
            <w:t>: até 30% mais de resistência por comparação com a gama anterior (MICHELIN X MultiWay 3D XZE), graças a um desenho compacto da banda de rolamento, com ombros largos e tacos sem lamelas transversais, e com um perfil que reduz a retenção de pedras. Também contribuem para a robustez e para a duração de alta resistência da carcaça e da estrutura as tecnologias INFINICOIL e POWERCOIL, assim como um composto de borracha específico, que permite o melhor equilíbrio entre duração, aderência, resistência ao rolamento e resistência às agressões.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Rentabilidade</w:t>
          </w:r>
          <w:r>
            <w:rPr>
              <w:rFonts w:ascii="Arial" w:eastAsia="Arial" w:hAnsi="Arial" w:cs="Arial"/>
              <w:sz w:val="20"/>
              <w:szCs w:val="20"/>
            </w:rPr>
            <w:t xml:space="preserve">: oferece ao transportador uma redução dos seus custos operacionais, superando o rendimento quilométrico do MICHELIN X MULTI Z em condições de utilização severa, e uma duração similar à do MICHELIN MULTI Energy Z em condições de utilização não severas. </w:t>
          </w:r>
        </w:p>
        <w:p>
          <w:pPr>
            <w:numPr>
              <w:ilvl w:val="0"/>
              <w:numId w:val="1"/>
            </w:numPr>
            <w:pBdr>
              <w:left w:val="none" w:sz="0" w:space="8" w:color="auto"/>
            </w:pBdr>
            <w:spacing w:after="0" w:line="276" w:lineRule="auto"/>
            <w:ind w:left="720" w:right="0" w:hanging="424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>Segurança e mobilidade</w:t>
          </w:r>
          <w:r>
            <w:rPr>
              <w:rFonts w:ascii="Arial" w:eastAsia="Arial" w:hAnsi="Arial" w:cs="Arial"/>
              <w:sz w:val="20"/>
              <w:szCs w:val="20"/>
            </w:rPr>
            <w:t>: tal como toda a gama MICHELIN X MULTI, o novo pneu MICHELIN X MULTI HD Z conta com a certificação 3PMSF e a marcação M+S, o que garante um elevado nível de aderência em qualquer condição climatérica, proporcionando a máxima aderência todo o ano, com um nível C de aderência sobre piso molhado na etiqueta europeia.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Adicionalmente, e em linha com a estratégia “Tudo Sustentável” do Grupo, o novo pneu MICHELIN X MULTI HD Z é reesculturável e recauchutável mediante o processo MICHELIN REMIX, o que permite otimizar ainda mais os custos das empresas, e minimizar o impacto ambiental, reduzindo o consumo dos recursos naturais e a pegada de carbono.</w:t>
          </w: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>
          <w:pPr>
            <w:spacing w:before="0" w:after="0" w:line="276" w:lineRule="auto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>
      <w:pPr>
        <w:spacing w:before="0" w:after="0"/>
        <w:jc w:val="both"/>
      </w:pPr>
      <w:r>
        <w:rPr>
          <w:rFonts w:ascii="Arial" w:eastAsia="Arial" w:hAnsi="Arial" w:cs="Arial"/>
          <w:sz w:val="16"/>
          <w:szCs w:val="16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177 países, emprega mais de 124.760 pessoas e dispõe de 68 centros de produção de pneus, que, em 2021, fabricaram 173 milhões de pneus (</w:t>
      </w:r>
      <w:hyperlink r:id="rId5" w:history="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www.michelin.pt</w:t>
        </w:r>
      </w:hyperlink>
      <w:r>
        <w:rPr>
          <w:rFonts w:ascii="Arial" w:eastAsia="Arial" w:hAnsi="Arial" w:cs="Arial"/>
          <w:sz w:val="16"/>
          <w:szCs w:val="16"/>
        </w:rPr>
        <w:t>).</w:t>
      </w:r>
    </w:p>
    <w:p>
      <w:pPr>
        <w:spacing w:before="0" w:after="0"/>
        <w:jc w:val="both"/>
        <w:rPr>
          <w:rFonts w:ascii="Arial" w:eastAsia="Arial" w:hAnsi="Arial" w:cs="Arial"/>
          <w:sz w:val="16"/>
          <w:szCs w:val="16"/>
        </w:rPr>
      </w:pPr>
    </w:p>
    <w:p>
      <w:pPr>
        <w:tabs>
          <w:tab w:val="left" w:pos="2192"/>
        </w:tabs>
        <w:spacing w:before="0"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tabs>
          <w:tab w:val="left" w:pos="3451"/>
        </w:tabs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DEPARTAMENTO DE COMUNICAÇÃO</w:t>
      </w:r>
    </w:p>
    <w:p>
      <w:pPr>
        <w:spacing w:before="0" w:after="0" w:line="276" w:lineRule="auto"/>
        <w:ind w:right="1394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</w:t>
      </w:r>
      <w:r>
        <w:rPr>
          <w:rFonts w:ascii="Arial" w:eastAsia="Arial" w:hAnsi="Arial" w:cs="Arial"/>
          <w:b/>
          <w:bCs/>
          <w:sz w:val="28"/>
          <w:szCs w:val="28"/>
        </w:rPr>
        <w:t>+34 661 940 394</w:t>
      </w:r>
    </w:p>
    <w:p>
      <w:pPr>
        <w:spacing w:before="0" w:after="0" w:line="276" w:lineRule="auto"/>
        <w:ind w:right="1394"/>
        <w:jc w:val="center"/>
        <w:rPr>
          <w:sz w:val="28"/>
          <w:szCs w:val="28"/>
        </w:rPr>
      </w:pPr>
      <w:r>
        <w:t xml:space="preserve">                            </w:t>
      </w:r>
      <w:hyperlink r:id="rId6" w:history="1">
        <w:r>
          <w:rPr>
            <w:rFonts w:ascii="Arial" w:eastAsia="Arial" w:hAnsi="Arial" w:cs="Arial"/>
            <w:color w:val="0000FF"/>
            <w:sz w:val="28"/>
            <w:szCs w:val="28"/>
            <w:u w:val="single" w:color="0000FF"/>
          </w:rPr>
          <w:t>daniel.de-pedro-inigo@michelin.com</w:t>
        </w:r>
      </w:hyperlink>
    </w:p>
    <w:p>
      <w:pPr>
        <w:spacing w:before="0" w:after="0"/>
        <w:jc w:val="center"/>
      </w:pPr>
      <w:r>
        <w:rPr>
          <w:strike w:val="0"/>
          <w:u w:val="none"/>
        </w:rPr>
        <w:drawing>
          <wp:inline>
            <wp:extent cx="1609725" cy="180975"/>
            <wp:docPr id="100007" name="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8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www.michelin.es</w:t>
              </w:r>
            </w:hyperlink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u w:val="none"/>
              </w:rPr>
              <w:drawing>
                <wp:inline>
                  <wp:extent cx="219075" cy="171450"/>
                  <wp:docPr id="100009" name="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8519D"/>
              </w:rPr>
              <w:t xml:space="preserve"> @MichelinPress</w:t>
            </w:r>
          </w:p>
        </w:tc>
      </w:tr>
    </w:tbl>
    <w:p>
      <w:pPr>
        <w:spacing w:before="0" w:after="0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center"/>
      </w:pPr>
      <w:r>
        <w:rPr>
          <w:rFonts w:ascii="Arial" w:eastAsia="Arial" w:hAnsi="Arial" w:cs="Arial"/>
        </w:rPr>
        <w:t>Ronda de Poniente, 6 – 28760 Tres Cantos – Madrid. ESPAÑA</w:t>
      </w:r>
    </w:p>
    <w:p>
      <w:pPr>
        <w:spacing w:before="0"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>
      <w:pPr>
        <w:spacing w:before="0" w:after="0"/>
        <w:jc w:val="both"/>
        <w:rPr>
          <w:rFonts w:ascii="Arial" w:eastAsia="Arial" w:hAnsi="Arial" w:cs="Arial"/>
          <w:sz w:val="24"/>
          <w:szCs w:val="24"/>
        </w:rPr>
      </w:pPr>
    </w:p>
    <w:sectPr>
      <w:headerReference w:type="default" r:id="rId10"/>
      <w:footerReference w:type="default" r:id="rId11"/>
      <w:type w:val="nextPage"/>
      <w:pgSz w:w="11906" w:h="16838"/>
      <w:pgMar w:top="-1770" w:right="1440" w:bottom="896" w:left="1440"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both"/>
      <w:rPr>
        <w:rFonts w:ascii="Arial" w:eastAsia="Arial" w:hAnsi="Arial" w:cs="Arial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rPr>
        <w:strike w:val="0"/>
        <w:u w:val="none"/>
      </w:rPr>
      <w:drawing>
        <wp:anchor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127635</wp:posOffset>
          </wp:positionV>
          <wp:extent cx="2762250" cy="752475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  <w:jc w:val="center"/>
    </w:pPr>
    <w:r>
      <w:rPr>
        <w:strike w:val="0"/>
        <w:u w:val="none"/>
      </w:rPr>
      <w:drawing>
        <wp:anchor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514600" cy="676275"/>
          <wp:wrapSquare wrapText="bothSides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michelin.pt" TargetMode="External" /><Relationship Id="rId6" Type="http://schemas.openxmlformats.org/officeDocument/2006/relationships/hyperlink" Target="mailto:daniel.de-pedro-inigo@michelin.com" TargetMode="External" /><Relationship Id="rId7" Type="http://schemas.openxmlformats.org/officeDocument/2006/relationships/image" Target="media/image2.jpeg" /><Relationship Id="rId8" Type="http://schemas.openxmlformats.org/officeDocument/2006/relationships/hyperlink" Target="http://www.michelin.es" TargetMode="External" /><Relationship Id="rId9" Type="http://schemas.openxmlformats.org/officeDocument/2006/relationships/image" Target="media/image3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BD8C-5893-4C01-8576-42C2889BFE6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