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BD4" w:rsidRDefault="00D6406B">
      <w:pPr>
        <w:ind w:right="1394"/>
        <w:rPr>
          <w:rFonts w:ascii="Arial" w:hAnsi="Arial" w:cs="Arial"/>
          <w:lang w:val="es-ES"/>
        </w:rPr>
      </w:pPr>
      <w:r>
        <w:rPr>
          <w:rFonts w:ascii="Arial" w:hAnsi="Arial" w:cs="Arial"/>
          <w:noProof/>
          <w:lang w:val="es-ES_tradnl" w:eastAsia="es-ES_tradnl"/>
        </w:rPr>
        <mc:AlternateContent>
          <mc:Choice Requires="wps">
            <w:drawing>
              <wp:anchor distT="0" distB="0" distL="0" distR="0" simplePos="0" relativeHeight="8" behindDoc="0" locked="0" layoutInCell="0" allowOverlap="1" wp14:anchorId="0ED3508A">
                <wp:simplePos x="0" y="0"/>
                <wp:positionH relativeFrom="page">
                  <wp:posOffset>476885</wp:posOffset>
                </wp:positionH>
                <wp:positionV relativeFrom="paragraph">
                  <wp:posOffset>37465</wp:posOffset>
                </wp:positionV>
                <wp:extent cx="1669415" cy="256540"/>
                <wp:effectExtent l="0" t="0" r="0" b="0"/>
                <wp:wrapNone/>
                <wp:docPr id="1" name="Text Box 2"/>
                <wp:cNvGraphicFramePr/>
                <a:graphic xmlns:a="http://schemas.openxmlformats.org/drawingml/2006/main">
                  <a:graphicData uri="http://schemas.microsoft.com/office/word/2010/wordprocessingShape">
                    <wps:wsp>
                      <wps:cNvSpPr/>
                      <wps:spPr>
                        <a:xfrm>
                          <a:off x="0" y="0"/>
                          <a:ext cx="1668960" cy="25596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sdt>
                            <w:sdtPr>
                              <w:id w:val="192631549"/>
                              <w:docPartObj>
                                <w:docPartGallery w:val="Cover Pages"/>
                                <w:docPartUnique/>
                              </w:docPartObj>
                            </w:sdtPr>
                            <w:sdtEndPr/>
                            <w:sdtContent>
                              <w:p w:rsidR="00287BD4" w:rsidRDefault="004B4408">
                                <w:pPr>
                                  <w:pStyle w:val="Contenidodelmarco"/>
                                  <w:jc w:val="center"/>
                                  <w:rPr>
                                    <w:rFonts w:ascii="Michelin Unit Titling" w:hAnsi="Michelin Unit Titling"/>
                                    <w:color w:val="575757"/>
                                    <w:lang w:val="es-ES"/>
                                  </w:rPr>
                                </w:pPr>
                                <w:r>
                                  <w:rPr>
                                    <w:rFonts w:ascii="Michelin Unit Titling" w:hAnsi="Michelin Unit Titling"/>
                                    <w:color w:val="575757"/>
                                    <w:lang w:val="es-ES"/>
                                  </w:rPr>
                                  <w:t>GuI</w:t>
                                </w:r>
                                <w:bookmarkStart w:id="0" w:name="_GoBack"/>
                                <w:bookmarkEnd w:id="0"/>
                                <w:r w:rsidR="00D6406B">
                                  <w:rPr>
                                    <w:rFonts w:ascii="Michelin Unit Titling" w:hAnsi="Michelin Unit Titling"/>
                                    <w:color w:val="575757"/>
                                    <w:lang w:val="es-ES"/>
                                  </w:rPr>
                                  <w:t>a MICHELIN</w:t>
                                </w:r>
                              </w:p>
                            </w:sdtContent>
                          </w:sdt>
                        </w:txbxContent>
                      </wps:txbx>
                      <wps:bodyPr>
                        <a:noAutofit/>
                      </wps:bodyPr>
                    </wps:wsp>
                  </a:graphicData>
                </a:graphic>
              </wp:anchor>
            </w:drawing>
          </mc:Choice>
          <mc:Fallback>
            <w:pict>
              <v:rect w14:anchorId="0ED3508A" id="Text Box 2" o:spid="_x0000_s1026" style="position:absolute;margin-left:37.55pt;margin-top:2.95pt;width:131.45pt;height:20.2pt;z-index: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" o:allowincell="f" fillcolor="white [3201]" stroked="f" strokeweight=".5pt">
                <v:textbox>
                  <w:txbxContent>
                    <w:sdt>
                      <w:sdtPr>
                        <w:id w:val="192631549"/>
                        <w:docPartObj>
                          <w:docPartGallery w:val="Cover Pages"/>
                          <w:docPartUnique/>
                        </w:docPartObj>
                      </w:sdtPr>
                      <w:sdtEndPr/>
                      <w:sdtContent>
                        <w:p w:rsidR="00287BD4" w:rsidRDefault="004B4408">
                          <w:pPr>
                            <w:pStyle w:val="Contenidodelmarco"/>
                            <w:jc w:val="center"/>
                            <w:rPr>
                              <w:rFonts w:ascii="Michelin Unit Titling" w:hAnsi="Michelin Unit Titling"/>
                              <w:color w:val="575757"/>
                              <w:lang w:val="es-ES"/>
                            </w:rPr>
                          </w:pPr>
                          <w:r>
                            <w:rPr>
                              <w:rFonts w:ascii="Michelin Unit Titling" w:hAnsi="Michelin Unit Titling"/>
                              <w:color w:val="575757"/>
                              <w:lang w:val="es-ES"/>
                            </w:rPr>
                            <w:t>GuI</w:t>
                          </w:r>
                          <w:bookmarkStart w:id="1" w:name="_GoBack"/>
                          <w:bookmarkEnd w:id="1"/>
                          <w:r w:rsidR="00D6406B">
                            <w:rPr>
                              <w:rFonts w:ascii="Michelin Unit Titling" w:hAnsi="Michelin Unit Titling"/>
                              <w:color w:val="575757"/>
                              <w:lang w:val="es-ES"/>
                            </w:rPr>
                            <w:t>a MICHELIN</w:t>
                          </w:r>
                        </w:p>
                      </w:sdtContent>
                    </w:sdt>
                  </w:txbxContent>
                </v:textbox>
                <w10:wrap anchorx="page"/>
              </v:rect>
            </w:pict>
          </mc:Fallback>
        </mc:AlternateContent>
      </w:r>
    </w:p>
    <w:p w:rsidR="00287BD4" w:rsidRDefault="00D6406B">
      <w:pPr>
        <w:ind w:right="1394"/>
        <w:rPr>
          <w:rFonts w:ascii="Arial" w:hAnsi="Arial" w:cs="Arial"/>
          <w:lang w:val="es-ES"/>
        </w:rPr>
      </w:pPr>
      <w:r>
        <w:rPr>
          <w:rFonts w:ascii="Arial" w:hAnsi="Arial" w:cs="Arial"/>
          <w:noProof/>
          <w:lang w:val="es-ES_tradnl" w:eastAsia="es-ES_tradnl"/>
        </w:rPr>
        <w:drawing>
          <wp:anchor distT="0" distB="0" distL="114300" distR="114300" simplePos="0" relativeHeight="9" behindDoc="0" locked="0" layoutInCell="0" allowOverlap="1">
            <wp:simplePos x="0" y="0"/>
            <wp:positionH relativeFrom="column">
              <wp:posOffset>-226060</wp:posOffset>
            </wp:positionH>
            <wp:positionV relativeFrom="paragraph">
              <wp:posOffset>97790</wp:posOffset>
            </wp:positionV>
            <wp:extent cx="1141095" cy="168910"/>
            <wp:effectExtent l="0" t="0" r="0" b="0"/>
            <wp:wrapSquare wrapText="bothSides"/>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a:blip r:embed="rId8"/>
                    <a:stretch>
                      <a:fillRect/>
                    </a:stretch>
                  </pic:blipFill>
                  <pic:spPr bwMode="auto">
                    <a:xfrm>
                      <a:off x="0" y="0"/>
                      <a:ext cx="1141095" cy="168910"/>
                    </a:xfrm>
                    <a:prstGeom prst="rect">
                      <a:avLst/>
                    </a:prstGeom>
                  </pic:spPr>
                </pic:pic>
              </a:graphicData>
            </a:graphic>
          </wp:anchor>
        </w:drawing>
      </w:r>
    </w:p>
    <w:p w:rsidR="00287BD4" w:rsidRDefault="00287BD4">
      <w:pPr>
        <w:ind w:right="1394"/>
        <w:rPr>
          <w:rFonts w:ascii="Arial" w:hAnsi="Arial" w:cs="Arial"/>
          <w:lang w:val="es-ES"/>
        </w:rPr>
      </w:pPr>
    </w:p>
    <w:p w:rsidR="00287BD4" w:rsidRDefault="00287BD4">
      <w:pPr>
        <w:ind w:right="1394"/>
        <w:rPr>
          <w:rFonts w:ascii="Arial" w:hAnsi="Arial" w:cs="Arial"/>
          <w:lang w:val="es-ES"/>
        </w:rPr>
      </w:pPr>
    </w:p>
    <w:p w:rsidR="00287BD4" w:rsidRPr="000D637A" w:rsidRDefault="00D6406B">
      <w:pPr>
        <w:ind w:left="5760" w:right="1394"/>
        <w:rPr>
          <w:rFonts w:ascii="Arial" w:hAnsi="Arial" w:cs="Arial"/>
          <w:sz w:val="20"/>
          <w:szCs w:val="20"/>
          <w:lang w:val="pt-PT"/>
        </w:rPr>
      </w:pPr>
      <w:r w:rsidRPr="000D637A">
        <w:rPr>
          <w:rFonts w:ascii="Arial" w:hAnsi="Arial" w:cs="Arial"/>
          <w:sz w:val="20"/>
          <w:szCs w:val="20"/>
          <w:lang w:val="pt-PT"/>
        </w:rPr>
        <w:t xml:space="preserve">   </w:t>
      </w:r>
      <w:r w:rsidR="000D637A">
        <w:rPr>
          <w:rFonts w:ascii="Arial" w:eastAsia="Arial" w:hAnsi="Arial" w:cs="Arial"/>
          <w:sz w:val="20"/>
          <w:szCs w:val="20"/>
          <w:lang w:val="pt-PT"/>
        </w:rPr>
        <w:t>Lisboa, 17 de outubro de 2022</w:t>
      </w:r>
    </w:p>
    <w:p w:rsidR="00287BD4" w:rsidRPr="000D637A" w:rsidRDefault="00287BD4">
      <w:pPr>
        <w:ind w:right="1394"/>
        <w:jc w:val="center"/>
        <w:rPr>
          <w:rFonts w:ascii="Arial" w:hAnsi="Arial" w:cs="Arial"/>
          <w:lang w:val="pt-PT"/>
        </w:rPr>
      </w:pPr>
    </w:p>
    <w:p w:rsidR="00287BD4" w:rsidRPr="000D637A" w:rsidRDefault="00287BD4">
      <w:pPr>
        <w:ind w:right="1394"/>
        <w:jc w:val="center"/>
        <w:rPr>
          <w:rFonts w:ascii="Arial" w:hAnsi="Arial" w:cs="Arial"/>
          <w:b/>
          <w:sz w:val="28"/>
          <w:szCs w:val="28"/>
          <w:lang w:val="pt-PT"/>
        </w:rPr>
      </w:pPr>
    </w:p>
    <w:p w:rsidR="000D637A" w:rsidRDefault="000D637A" w:rsidP="000D637A">
      <w:pPr>
        <w:ind w:right="1394"/>
        <w:jc w:val="center"/>
        <w:rPr>
          <w:sz w:val="28"/>
          <w:szCs w:val="28"/>
          <w:lang w:val="pt-PT"/>
        </w:rPr>
      </w:pPr>
      <w:r>
        <w:rPr>
          <w:rFonts w:ascii="Arial" w:eastAsia="Arial" w:hAnsi="Arial" w:cs="Arial"/>
          <w:b/>
          <w:bCs/>
          <w:sz w:val="28"/>
          <w:szCs w:val="28"/>
          <w:lang w:val="pt-PT"/>
        </w:rPr>
        <w:t xml:space="preserve">Michelin apresenta em Cuenca a seleção de chefs </w:t>
      </w:r>
      <w:r>
        <w:rPr>
          <w:rFonts w:ascii="Arial" w:eastAsia="Arial" w:hAnsi="Arial" w:cs="Arial"/>
          <w:b/>
          <w:bCs/>
          <w:sz w:val="28"/>
          <w:szCs w:val="28"/>
          <w:lang w:val="pt-PT"/>
        </w:rPr>
        <w:br/>
        <w:t>que irão cozinhar na Gala de apresentação</w:t>
      </w:r>
    </w:p>
    <w:p w:rsidR="00287BD4" w:rsidRPr="000D637A" w:rsidRDefault="000D637A" w:rsidP="000D637A">
      <w:pPr>
        <w:ind w:right="1394"/>
        <w:jc w:val="center"/>
        <w:rPr>
          <w:rFonts w:ascii="Arial" w:hAnsi="Arial" w:cs="Arial"/>
          <w:b/>
          <w:sz w:val="28"/>
          <w:szCs w:val="28"/>
          <w:lang w:val="pt-PT"/>
        </w:rPr>
      </w:pPr>
      <w:r>
        <w:rPr>
          <w:rFonts w:ascii="Arial" w:eastAsia="Arial" w:hAnsi="Arial" w:cs="Arial"/>
          <w:b/>
          <w:bCs/>
          <w:sz w:val="28"/>
          <w:szCs w:val="28"/>
          <w:lang w:val="pt-PT"/>
        </w:rPr>
        <w:t>do Guia MICHELIN Espanha &amp; Portugal 2023</w:t>
      </w:r>
    </w:p>
    <w:p w:rsidR="00287BD4" w:rsidRPr="000D637A" w:rsidRDefault="00287BD4">
      <w:pPr>
        <w:ind w:right="1394"/>
        <w:jc w:val="center"/>
        <w:rPr>
          <w:rStyle w:val="normaltextrun"/>
          <w:rFonts w:ascii="Arial" w:eastAsiaTheme="majorEastAsia" w:hAnsi="Arial" w:cs="Arial"/>
          <w:b/>
          <w:bCs/>
          <w:sz w:val="22"/>
          <w:szCs w:val="22"/>
          <w:lang w:val="pt-PT"/>
        </w:rPr>
      </w:pPr>
    </w:p>
    <w:p w:rsidR="00287BD4" w:rsidRPr="000D637A" w:rsidRDefault="00287BD4">
      <w:pPr>
        <w:ind w:right="1394"/>
        <w:rPr>
          <w:rStyle w:val="normaltextrun"/>
          <w:rFonts w:ascii="Arial" w:eastAsiaTheme="majorEastAsia" w:hAnsi="Arial" w:cs="Arial"/>
          <w:b/>
          <w:bCs/>
          <w:sz w:val="22"/>
          <w:szCs w:val="22"/>
          <w:lang w:val="pt-PT"/>
        </w:rPr>
      </w:pPr>
    </w:p>
    <w:p w:rsidR="000D637A" w:rsidRDefault="000D637A" w:rsidP="000D637A">
      <w:pPr>
        <w:numPr>
          <w:ilvl w:val="0"/>
          <w:numId w:val="10"/>
        </w:numPr>
        <w:suppressAutoHyphens w:val="0"/>
        <w:ind w:right="1394" w:hanging="424"/>
        <w:jc w:val="both"/>
        <w:rPr>
          <w:rFonts w:ascii="Times New Roman" w:eastAsia="Times New Roman" w:hAnsi="Times New Roman" w:cs="Times New Roman"/>
          <w:sz w:val="20"/>
          <w:szCs w:val="20"/>
          <w:lang w:val="pt-PT"/>
        </w:rPr>
      </w:pPr>
      <w:r>
        <w:rPr>
          <w:rFonts w:ascii="Arial" w:eastAsia="Arial" w:hAnsi="Arial" w:cs="Arial"/>
          <w:sz w:val="20"/>
          <w:szCs w:val="20"/>
          <w:lang w:val="pt-PT"/>
        </w:rPr>
        <w:t>A Gala do Guia MICHELIN Espanha &amp; Portugal 2023 terá lugar a 22 de novembro, no Palácio de Congressos El GRECO de Toledo</w:t>
      </w:r>
    </w:p>
    <w:p w:rsidR="000D637A" w:rsidRDefault="000D637A" w:rsidP="000D637A">
      <w:pPr>
        <w:numPr>
          <w:ilvl w:val="0"/>
          <w:numId w:val="10"/>
        </w:numPr>
        <w:suppressAutoHyphens w:val="0"/>
        <w:ind w:right="1394" w:hanging="424"/>
        <w:jc w:val="both"/>
        <w:rPr>
          <w:rFonts w:ascii="Times New Roman" w:eastAsia="Times New Roman" w:hAnsi="Times New Roman" w:cs="Times New Roman"/>
          <w:sz w:val="20"/>
          <w:szCs w:val="20"/>
          <w:lang w:val="pt-PT"/>
        </w:rPr>
      </w:pPr>
      <w:r>
        <w:rPr>
          <w:rFonts w:ascii="Arial" w:eastAsia="Arial" w:hAnsi="Arial" w:cs="Arial"/>
          <w:sz w:val="20"/>
          <w:szCs w:val="20"/>
          <w:lang w:val="pt-PT"/>
        </w:rPr>
        <w:t>Fran Martínez (restaurante Maralba, em Almansa, duas Estrelas MICHELIN) e Iván Cerdeño (restaurante Iván Cerdeño, em Toledo, duas Estrelas MICHELIN) coordenarão a equipa de 9 chefs de restaurantes com Estrelas MICHELIN de Castela-Mancha selecionados para cozinhar no jantar da Gala</w:t>
      </w:r>
    </w:p>
    <w:p w:rsidR="000D637A" w:rsidRDefault="000D637A" w:rsidP="000D637A">
      <w:pPr>
        <w:numPr>
          <w:ilvl w:val="0"/>
          <w:numId w:val="10"/>
        </w:numPr>
        <w:suppressAutoHyphens w:val="0"/>
        <w:ind w:right="1394" w:hanging="424"/>
        <w:jc w:val="both"/>
        <w:rPr>
          <w:rFonts w:ascii="Times New Roman" w:eastAsia="Times New Roman" w:hAnsi="Times New Roman" w:cs="Times New Roman"/>
          <w:sz w:val="20"/>
          <w:szCs w:val="20"/>
          <w:lang w:val="pt-PT"/>
        </w:rPr>
      </w:pPr>
      <w:r>
        <w:rPr>
          <w:rFonts w:ascii="Arial" w:eastAsia="Arial" w:hAnsi="Arial" w:cs="Arial"/>
          <w:sz w:val="20"/>
          <w:szCs w:val="20"/>
          <w:lang w:val="pt-PT"/>
        </w:rPr>
        <w:t>O Debate da Gala deste ano, subordinado ao tema, “A Sala tem a Palavra”, estará centrado numa temática de grande atualidade, o serviço de sala na restauração, e contará com prestigiados profissionais do sector</w:t>
      </w:r>
    </w:p>
    <w:p w:rsidR="000D637A" w:rsidRDefault="000D637A" w:rsidP="000D637A">
      <w:pPr>
        <w:numPr>
          <w:ilvl w:val="0"/>
          <w:numId w:val="10"/>
        </w:numPr>
        <w:suppressAutoHyphens w:val="0"/>
        <w:ind w:right="1394" w:hanging="424"/>
        <w:jc w:val="both"/>
        <w:rPr>
          <w:rFonts w:ascii="Times New Roman" w:eastAsia="Times New Roman" w:hAnsi="Times New Roman" w:cs="Times New Roman"/>
          <w:sz w:val="20"/>
          <w:szCs w:val="20"/>
          <w:lang w:val="pt-PT"/>
        </w:rPr>
      </w:pPr>
      <w:r>
        <w:rPr>
          <w:rFonts w:ascii="Arial" w:eastAsia="Arial" w:hAnsi="Arial" w:cs="Arial"/>
          <w:sz w:val="20"/>
          <w:szCs w:val="20"/>
          <w:lang w:val="pt-PT"/>
        </w:rPr>
        <w:t>O Guia MICHELIN ativará duas importantes ações de comunicação nos seus meios digitais, e, pela primeira vez, em televisão, com o objetivo de colocar Castela-Mancha, e a su</w:t>
      </w:r>
      <w:r w:rsidR="0015433A">
        <w:rPr>
          <w:rFonts w:ascii="Arial" w:eastAsia="Arial" w:hAnsi="Arial" w:cs="Arial"/>
          <w:sz w:val="20"/>
          <w:szCs w:val="20"/>
          <w:lang w:val="pt-PT"/>
        </w:rPr>
        <w:t>a gastronomia, na boca de todos</w:t>
      </w:r>
    </w:p>
    <w:p w:rsidR="000D637A" w:rsidRDefault="000D637A" w:rsidP="000D637A">
      <w:pPr>
        <w:ind w:right="1394"/>
        <w:jc w:val="both"/>
        <w:rPr>
          <w:rFonts w:ascii="Arial" w:eastAsia="Arial" w:hAnsi="Arial" w:cs="Arial"/>
          <w:b/>
          <w:bCs/>
          <w:sz w:val="22"/>
          <w:szCs w:val="22"/>
          <w:lang w:val="pt-PT"/>
        </w:rPr>
      </w:pPr>
    </w:p>
    <w:p w:rsidR="000D637A" w:rsidRDefault="000D637A" w:rsidP="000D637A">
      <w:pPr>
        <w:spacing w:line="276" w:lineRule="auto"/>
        <w:ind w:right="1394"/>
        <w:jc w:val="both"/>
        <w:rPr>
          <w:rFonts w:ascii="Arial" w:eastAsia="Arial" w:hAnsi="Arial" w:cs="Arial"/>
          <w:sz w:val="20"/>
          <w:szCs w:val="20"/>
          <w:lang w:val="pt-PT"/>
        </w:rPr>
      </w:pPr>
    </w:p>
    <w:p w:rsidR="000D637A" w:rsidRDefault="000D637A" w:rsidP="000D637A">
      <w:pPr>
        <w:spacing w:line="276" w:lineRule="auto"/>
        <w:ind w:right="1394"/>
        <w:jc w:val="both"/>
        <w:rPr>
          <w:rFonts w:ascii="Calibri" w:eastAsia="Calibri" w:hAnsi="Calibri" w:cs="Calibri"/>
          <w:sz w:val="20"/>
          <w:szCs w:val="20"/>
          <w:lang w:val="pt-PT"/>
        </w:rPr>
      </w:pPr>
      <w:r>
        <w:rPr>
          <w:rFonts w:ascii="Arial" w:eastAsia="Arial" w:hAnsi="Arial" w:cs="Arial"/>
          <w:sz w:val="20"/>
          <w:szCs w:val="20"/>
          <w:lang w:val="pt-PT"/>
        </w:rPr>
        <w:t xml:space="preserve">No âmbito do Congresso Culinária Castela-Mancha, a Michelin apresentou os chefs da região escolhidos, dentro da Seleção do Guia MICHELIN 2022, para cozinhar para os convidados na Gala deste ano. </w:t>
      </w:r>
    </w:p>
    <w:p w:rsidR="000D637A" w:rsidRDefault="000D637A" w:rsidP="000D637A">
      <w:pPr>
        <w:spacing w:line="276" w:lineRule="auto"/>
        <w:ind w:right="1394"/>
        <w:jc w:val="both"/>
        <w:rPr>
          <w:rFonts w:ascii="Arial" w:eastAsia="Arial" w:hAnsi="Arial" w:cs="Arial"/>
          <w:sz w:val="20"/>
          <w:szCs w:val="20"/>
          <w:lang w:val="pt-PT"/>
        </w:rPr>
      </w:pPr>
    </w:p>
    <w:p w:rsidR="000D637A" w:rsidRDefault="000D637A" w:rsidP="000D637A">
      <w:pPr>
        <w:spacing w:line="276" w:lineRule="auto"/>
        <w:ind w:right="1394"/>
        <w:jc w:val="both"/>
        <w:rPr>
          <w:rFonts w:ascii="Arial" w:eastAsia="Arial" w:hAnsi="Arial" w:cs="Arial"/>
          <w:sz w:val="20"/>
          <w:szCs w:val="20"/>
          <w:lang w:val="pt-PT"/>
        </w:rPr>
      </w:pPr>
      <w:r>
        <w:rPr>
          <w:rFonts w:ascii="Arial" w:eastAsia="Arial" w:hAnsi="Arial" w:cs="Arial"/>
          <w:sz w:val="20"/>
          <w:szCs w:val="20"/>
          <w:lang w:val="pt-PT"/>
        </w:rPr>
        <w:t>Esta seleção representa, e coloca em destaque, a riqueza, a qualidade e a diversidade da gastronomia dos estabelecimentos da região de Castela-Mancha referenciados na edição 2022 do Guia MICHELIN Espanha &amp; Portugal. Esta equipa gastronómica de primeiro nível, coordenada por Iván Cerdeño e Fran Martínez, será formada pelos seguintes chefs:</w:t>
      </w:r>
    </w:p>
    <w:p w:rsidR="000D637A" w:rsidRDefault="000D637A" w:rsidP="000D637A">
      <w:pPr>
        <w:spacing w:line="276" w:lineRule="auto"/>
        <w:ind w:right="1394"/>
        <w:jc w:val="both"/>
        <w:rPr>
          <w:rFonts w:ascii="Arial" w:eastAsia="Arial" w:hAnsi="Arial" w:cs="Arial"/>
          <w:sz w:val="20"/>
          <w:szCs w:val="20"/>
          <w:lang w:val="pt-PT"/>
        </w:rPr>
      </w:pPr>
    </w:p>
    <w:p w:rsidR="000D637A" w:rsidRDefault="000D637A" w:rsidP="000D637A">
      <w:pPr>
        <w:numPr>
          <w:ilvl w:val="0"/>
          <w:numId w:val="11"/>
        </w:numPr>
        <w:suppressAutoHyphens w:val="0"/>
        <w:spacing w:line="276" w:lineRule="auto"/>
        <w:ind w:right="1394" w:hanging="424"/>
        <w:jc w:val="both"/>
        <w:rPr>
          <w:rFonts w:ascii="Times New Roman" w:eastAsia="Times New Roman" w:hAnsi="Times New Roman" w:cs="Times New Roman"/>
          <w:sz w:val="20"/>
          <w:szCs w:val="20"/>
          <w:lang w:val="pt-PT"/>
        </w:rPr>
      </w:pPr>
      <w:r>
        <w:rPr>
          <w:rFonts w:ascii="Arial" w:eastAsia="Arial" w:hAnsi="Arial" w:cs="Arial"/>
          <w:sz w:val="20"/>
          <w:szCs w:val="20"/>
          <w:lang w:val="pt-PT"/>
        </w:rPr>
        <w:t>Iván Cerdeño - Restaurante Iván Cerdeño (duas Estrelas MICHELIN), Toledo</w:t>
      </w:r>
    </w:p>
    <w:p w:rsidR="000D637A" w:rsidRDefault="000D637A" w:rsidP="000D637A">
      <w:pPr>
        <w:numPr>
          <w:ilvl w:val="0"/>
          <w:numId w:val="11"/>
        </w:numPr>
        <w:suppressAutoHyphens w:val="0"/>
        <w:spacing w:line="276" w:lineRule="auto"/>
        <w:ind w:right="1394" w:hanging="424"/>
        <w:jc w:val="both"/>
        <w:rPr>
          <w:rFonts w:ascii="Times New Roman" w:eastAsia="Times New Roman" w:hAnsi="Times New Roman" w:cs="Times New Roman"/>
          <w:sz w:val="20"/>
          <w:szCs w:val="20"/>
          <w:lang w:val="pt-PT"/>
        </w:rPr>
      </w:pPr>
      <w:r>
        <w:rPr>
          <w:rFonts w:ascii="Arial" w:eastAsia="Arial" w:hAnsi="Arial" w:cs="Arial"/>
          <w:sz w:val="20"/>
          <w:szCs w:val="20"/>
          <w:lang w:val="pt-PT"/>
        </w:rPr>
        <w:t xml:space="preserve">Fran Martínez - Restaurante Maralba (duas Estrelas MICHELIN), Almansa, Albacete </w:t>
      </w:r>
    </w:p>
    <w:p w:rsidR="000D637A" w:rsidRDefault="000D637A" w:rsidP="000D637A">
      <w:pPr>
        <w:numPr>
          <w:ilvl w:val="0"/>
          <w:numId w:val="11"/>
        </w:numPr>
        <w:suppressAutoHyphens w:val="0"/>
        <w:spacing w:line="276" w:lineRule="auto"/>
        <w:ind w:right="1394" w:hanging="424"/>
        <w:jc w:val="both"/>
        <w:rPr>
          <w:rFonts w:ascii="Times New Roman" w:eastAsia="Times New Roman" w:hAnsi="Times New Roman" w:cs="Times New Roman"/>
          <w:sz w:val="20"/>
          <w:szCs w:val="20"/>
          <w:lang w:val="pt-PT"/>
        </w:rPr>
      </w:pPr>
      <w:r>
        <w:rPr>
          <w:rFonts w:ascii="Arial" w:eastAsia="Arial" w:hAnsi="Arial" w:cs="Arial"/>
          <w:sz w:val="20"/>
          <w:szCs w:val="20"/>
          <w:lang w:val="pt-PT"/>
        </w:rPr>
        <w:t>José Antonio Medina - Restaurante Coto de Quevedo (uma Estrela MICHELIN), Torre de Juan Abad, Ciudad Real</w:t>
      </w:r>
    </w:p>
    <w:p w:rsidR="000D637A" w:rsidRDefault="000D637A" w:rsidP="000D637A">
      <w:pPr>
        <w:numPr>
          <w:ilvl w:val="0"/>
          <w:numId w:val="11"/>
        </w:numPr>
        <w:suppressAutoHyphens w:val="0"/>
        <w:spacing w:line="276" w:lineRule="auto"/>
        <w:ind w:right="1394" w:hanging="424"/>
        <w:jc w:val="both"/>
        <w:rPr>
          <w:rFonts w:ascii="Times New Roman" w:eastAsia="Times New Roman" w:hAnsi="Times New Roman" w:cs="Times New Roman"/>
          <w:sz w:val="20"/>
          <w:szCs w:val="20"/>
          <w:lang w:val="pt-PT"/>
        </w:rPr>
      </w:pPr>
      <w:r>
        <w:rPr>
          <w:rFonts w:ascii="Arial" w:eastAsia="Arial" w:hAnsi="Arial" w:cs="Arial"/>
          <w:sz w:val="20"/>
          <w:szCs w:val="20"/>
          <w:lang w:val="pt-PT"/>
        </w:rPr>
        <w:t>Miguel Ángel Expósito - Restaurante Retama (uma Estrela MICHELIN), Torrenueva, Ciudad Real</w:t>
      </w:r>
    </w:p>
    <w:p w:rsidR="000D637A" w:rsidRDefault="000D637A" w:rsidP="000D637A">
      <w:pPr>
        <w:numPr>
          <w:ilvl w:val="0"/>
          <w:numId w:val="11"/>
        </w:numPr>
        <w:suppressAutoHyphens w:val="0"/>
        <w:spacing w:line="276" w:lineRule="auto"/>
        <w:ind w:right="1394" w:hanging="424"/>
        <w:jc w:val="both"/>
        <w:rPr>
          <w:rFonts w:ascii="Times New Roman" w:eastAsia="Times New Roman" w:hAnsi="Times New Roman" w:cs="Times New Roman"/>
          <w:sz w:val="20"/>
          <w:szCs w:val="20"/>
          <w:lang w:val="pt-PT"/>
        </w:rPr>
      </w:pPr>
      <w:r>
        <w:rPr>
          <w:rFonts w:ascii="Arial" w:eastAsia="Arial" w:hAnsi="Arial" w:cs="Arial"/>
          <w:sz w:val="20"/>
          <w:szCs w:val="20"/>
          <w:lang w:val="pt-PT"/>
        </w:rPr>
        <w:t>Pepe Rodríguez - Restaurante El Bohío (uma Estrela MICHELIN), Illescas, Toledo</w:t>
      </w:r>
    </w:p>
    <w:p w:rsidR="000D637A" w:rsidRDefault="000D637A" w:rsidP="000D637A">
      <w:pPr>
        <w:numPr>
          <w:ilvl w:val="0"/>
          <w:numId w:val="11"/>
        </w:numPr>
        <w:suppressAutoHyphens w:val="0"/>
        <w:spacing w:line="276" w:lineRule="auto"/>
        <w:ind w:right="1394" w:hanging="424"/>
        <w:jc w:val="both"/>
        <w:rPr>
          <w:rFonts w:ascii="Times New Roman" w:eastAsia="Times New Roman" w:hAnsi="Times New Roman" w:cs="Times New Roman"/>
          <w:sz w:val="20"/>
          <w:szCs w:val="20"/>
          <w:lang w:val="pt-PT"/>
        </w:rPr>
      </w:pPr>
      <w:r>
        <w:rPr>
          <w:rFonts w:ascii="Arial" w:eastAsia="Arial" w:hAnsi="Arial" w:cs="Arial"/>
          <w:sz w:val="20"/>
          <w:szCs w:val="20"/>
          <w:lang w:val="pt-PT"/>
        </w:rPr>
        <w:t>Carlos Maldonado - Restaurante Raíces - Carlos Maldonado (uma Estrela MICHELIN), Talavera de la Reina, Toledo</w:t>
      </w:r>
    </w:p>
    <w:p w:rsidR="000D637A" w:rsidRDefault="000D637A" w:rsidP="000D637A">
      <w:pPr>
        <w:numPr>
          <w:ilvl w:val="0"/>
          <w:numId w:val="11"/>
        </w:numPr>
        <w:suppressAutoHyphens w:val="0"/>
        <w:spacing w:line="276" w:lineRule="auto"/>
        <w:ind w:right="1394" w:hanging="424"/>
        <w:jc w:val="both"/>
        <w:rPr>
          <w:rFonts w:ascii="Times New Roman" w:eastAsia="Times New Roman" w:hAnsi="Times New Roman" w:cs="Times New Roman"/>
          <w:sz w:val="20"/>
          <w:szCs w:val="20"/>
          <w:lang w:val="pt-PT"/>
        </w:rPr>
      </w:pPr>
      <w:r>
        <w:rPr>
          <w:rFonts w:ascii="Arial" w:eastAsia="Arial" w:hAnsi="Arial" w:cs="Arial"/>
          <w:sz w:val="20"/>
          <w:szCs w:val="20"/>
          <w:lang w:val="pt-PT"/>
        </w:rPr>
        <w:t>Quique Pérez - Restaurante El Doncel (uma Estrela MICHELIN), Sigüenza, Guadalajara</w:t>
      </w:r>
    </w:p>
    <w:p w:rsidR="000D637A" w:rsidRDefault="000D637A" w:rsidP="000D637A">
      <w:pPr>
        <w:numPr>
          <w:ilvl w:val="0"/>
          <w:numId w:val="11"/>
        </w:numPr>
        <w:suppressAutoHyphens w:val="0"/>
        <w:spacing w:line="276" w:lineRule="auto"/>
        <w:ind w:right="1394" w:hanging="424"/>
        <w:jc w:val="both"/>
        <w:rPr>
          <w:rFonts w:ascii="Times New Roman" w:eastAsia="Times New Roman" w:hAnsi="Times New Roman" w:cs="Times New Roman"/>
          <w:sz w:val="20"/>
          <w:szCs w:val="20"/>
          <w:lang w:val="pt-PT"/>
        </w:rPr>
      </w:pPr>
      <w:r>
        <w:rPr>
          <w:rFonts w:ascii="Arial" w:eastAsia="Arial" w:hAnsi="Arial" w:cs="Arial"/>
          <w:sz w:val="20"/>
          <w:szCs w:val="20"/>
          <w:lang w:val="pt-PT"/>
        </w:rPr>
        <w:t xml:space="preserve">Samuel Moreno - Restaurante del Molino de Alcuneza (uma Estrela MICHELIN), Alcuneza, </w:t>
      </w:r>
    </w:p>
    <w:p w:rsidR="000D637A" w:rsidRDefault="000D637A" w:rsidP="000D637A">
      <w:pPr>
        <w:numPr>
          <w:ilvl w:val="0"/>
          <w:numId w:val="11"/>
        </w:numPr>
        <w:suppressAutoHyphens w:val="0"/>
        <w:spacing w:line="276" w:lineRule="auto"/>
        <w:ind w:right="1394" w:hanging="424"/>
        <w:jc w:val="both"/>
        <w:rPr>
          <w:rFonts w:ascii="Times New Roman" w:eastAsia="Times New Roman" w:hAnsi="Times New Roman" w:cs="Times New Roman"/>
          <w:sz w:val="20"/>
          <w:szCs w:val="20"/>
          <w:lang w:val="pt-PT"/>
        </w:rPr>
      </w:pPr>
      <w:r>
        <w:rPr>
          <w:rFonts w:ascii="Arial" w:eastAsia="Arial" w:hAnsi="Arial" w:cs="Arial"/>
          <w:sz w:val="20"/>
          <w:szCs w:val="20"/>
          <w:lang w:val="pt-PT"/>
        </w:rPr>
        <w:t>Jesús Segura - Restaurante Trivio (uma Estrela MICHELIN), Cuenca</w:t>
      </w:r>
    </w:p>
    <w:p w:rsidR="000D637A" w:rsidRDefault="000D637A" w:rsidP="000D637A">
      <w:pPr>
        <w:spacing w:line="276" w:lineRule="auto"/>
        <w:ind w:right="1394"/>
        <w:jc w:val="both"/>
        <w:rPr>
          <w:rFonts w:ascii="Arial" w:eastAsia="Arial" w:hAnsi="Arial" w:cs="Arial"/>
          <w:sz w:val="20"/>
          <w:szCs w:val="20"/>
          <w:lang w:val="pt-PT"/>
        </w:rPr>
      </w:pPr>
    </w:p>
    <w:p w:rsidR="000D637A" w:rsidRDefault="000D637A" w:rsidP="000D637A">
      <w:pPr>
        <w:spacing w:line="276" w:lineRule="auto"/>
        <w:ind w:right="1394"/>
        <w:jc w:val="both"/>
        <w:rPr>
          <w:rFonts w:ascii="Calibri" w:eastAsia="Calibri" w:hAnsi="Calibri" w:cs="Calibri"/>
          <w:sz w:val="20"/>
          <w:szCs w:val="20"/>
          <w:lang w:val="pt-PT"/>
        </w:rPr>
      </w:pPr>
      <w:r>
        <w:rPr>
          <w:rFonts w:ascii="Arial" w:eastAsia="Arial" w:hAnsi="Arial" w:cs="Arial"/>
          <w:sz w:val="20"/>
          <w:szCs w:val="20"/>
          <w:lang w:val="pt-PT"/>
        </w:rPr>
        <w:t xml:space="preserve">Adicionalmente, como parte do programa de ativações anteriores à cerimónia de 22 de novembro, também será realizada uma nova edição do </w:t>
      </w:r>
      <w:r>
        <w:rPr>
          <w:rFonts w:ascii="Arial" w:eastAsia="Arial" w:hAnsi="Arial" w:cs="Arial"/>
          <w:b/>
          <w:bCs/>
          <w:sz w:val="20"/>
          <w:szCs w:val="20"/>
          <w:lang w:val="pt-PT"/>
        </w:rPr>
        <w:t>Debate da Gala</w:t>
      </w:r>
      <w:r>
        <w:rPr>
          <w:rFonts w:ascii="Arial" w:eastAsia="Arial" w:hAnsi="Arial" w:cs="Arial"/>
          <w:sz w:val="20"/>
          <w:szCs w:val="20"/>
          <w:lang w:val="pt-PT"/>
        </w:rPr>
        <w:t xml:space="preserve">, um momento indispensável do caminho </w:t>
      </w:r>
      <w:r>
        <w:rPr>
          <w:rFonts w:ascii="Arial" w:eastAsia="Arial" w:hAnsi="Arial" w:cs="Arial"/>
          <w:sz w:val="20"/>
          <w:szCs w:val="20"/>
          <w:lang w:val="pt-PT"/>
        </w:rPr>
        <w:lastRenderedPageBreak/>
        <w:t xml:space="preserve">para o grande evento da gastronomia, e que, desta feita, terá lugar a 7 de novembro, no Parador de Sigüenza, estando subordinado ao lema “A Sala tem a Palavra”. Moderado por Manuel Villanueva, Diretor de Conteúdos da MEDIASET, e apaixonado da gastronomia, o debate contará com convidados de exceção. Entre eles, 3 Chefes de Sala, como são os casos de Marián Martínez (Restaurante el Cenador de Amos, três Estrelas MICHELIN e uma Estrela Verde); Marta Campillo (Restaurante Diverxo, três Estrelas MICHELIN), e que, além do mais, detém o Prémio Nacional de Gastronomia 2021, pelo seu trabalho na Sala; e Abel Valverde (Restaurante Desde 1911), Consultor, Formador e vencedor do Prémio da Academia Internacional de Gastronomia, Gran Prix de L’Art de la Salle, em 2018. </w:t>
      </w:r>
    </w:p>
    <w:p w:rsidR="000D637A" w:rsidRDefault="000D637A" w:rsidP="000D637A">
      <w:pPr>
        <w:spacing w:line="276" w:lineRule="auto"/>
        <w:ind w:right="1394"/>
        <w:jc w:val="both"/>
        <w:rPr>
          <w:rFonts w:ascii="Arial" w:eastAsia="Arial" w:hAnsi="Arial" w:cs="Arial"/>
          <w:sz w:val="20"/>
          <w:szCs w:val="20"/>
          <w:lang w:val="pt-PT"/>
        </w:rPr>
      </w:pPr>
    </w:p>
    <w:p w:rsidR="000D637A" w:rsidRDefault="000D637A" w:rsidP="000D637A">
      <w:pPr>
        <w:spacing w:line="276" w:lineRule="auto"/>
        <w:ind w:right="1394"/>
        <w:jc w:val="both"/>
        <w:rPr>
          <w:rFonts w:ascii="Calibri" w:eastAsia="Calibri" w:hAnsi="Calibri" w:cs="Calibri"/>
          <w:sz w:val="20"/>
          <w:szCs w:val="20"/>
          <w:lang w:val="pt-PT"/>
        </w:rPr>
      </w:pPr>
      <w:r>
        <w:rPr>
          <w:rFonts w:ascii="Arial" w:eastAsia="Arial" w:hAnsi="Arial" w:cs="Arial"/>
          <w:sz w:val="20"/>
          <w:szCs w:val="20"/>
          <w:lang w:val="pt-PT"/>
        </w:rPr>
        <w:t>Serão acompanhados de Nadia Desiderio, Sommelier e anterior Chefe de Sala do Restaurante Belcanto, em Lisboa (duas Estrelas MICHELIN); Esteban Ceca, advogado e empresário; e Eric Vernacci, empresário e vice-presidente da Academia Madrilena de Gastronomia – ambos comensais reconhecidos e apaixonados da gastronomia. A perspetiva académica será trazida por Lorea Mendizábal, professora de Serviço e Atenção ao Cliente no Basque Culinary Center, de San Sebastián. Por último, contaremos com Patricia Mateo, proprietária e fundadora da Mateo &amp; Co, consultora gastronómica internacional, que nos falará da relevância da sala no âmbito global do desenvolvimento de projetos gastronómicos para restaurantes.</w:t>
      </w:r>
    </w:p>
    <w:p w:rsidR="000D637A" w:rsidRDefault="000D637A" w:rsidP="000D637A">
      <w:pPr>
        <w:spacing w:line="276" w:lineRule="auto"/>
        <w:ind w:right="1394"/>
        <w:jc w:val="both"/>
        <w:rPr>
          <w:rFonts w:ascii="Arial" w:eastAsia="Arial" w:hAnsi="Arial" w:cs="Arial"/>
          <w:sz w:val="20"/>
          <w:szCs w:val="20"/>
          <w:lang w:val="pt-PT"/>
        </w:rPr>
      </w:pPr>
    </w:p>
    <w:p w:rsidR="000D637A" w:rsidRDefault="000D637A" w:rsidP="000D637A">
      <w:pPr>
        <w:spacing w:line="276" w:lineRule="auto"/>
        <w:ind w:right="1394"/>
        <w:jc w:val="both"/>
        <w:rPr>
          <w:rFonts w:ascii="Calibri" w:eastAsia="Calibri" w:hAnsi="Calibri" w:cs="Calibri"/>
          <w:sz w:val="20"/>
          <w:szCs w:val="20"/>
          <w:lang w:val="pt-PT"/>
        </w:rPr>
      </w:pPr>
      <w:r>
        <w:rPr>
          <w:rFonts w:ascii="Arial" w:eastAsia="Arial" w:hAnsi="Arial" w:cs="Arial"/>
          <w:sz w:val="20"/>
          <w:szCs w:val="20"/>
          <w:lang w:val="pt-PT"/>
        </w:rPr>
        <w:t>O grande evento da gastronomia de Espanha e Portugal terá lugar no próximo dia 22 de novembro, no Palácio de Congressos El GRECO de Toledo, onde serão reveladas as novidades da seleção de 2023 do Guia MICHELIN Espanha &amp; Portugal. Poderá ser acompanhado em aberto e em direto através da retransmissão que será realizada nos canais digitais do Guia MICHELIN.</w:t>
      </w:r>
    </w:p>
    <w:p w:rsidR="000D637A" w:rsidRDefault="000D637A" w:rsidP="000D637A">
      <w:pPr>
        <w:spacing w:line="276" w:lineRule="auto"/>
        <w:ind w:right="1394"/>
        <w:jc w:val="both"/>
        <w:rPr>
          <w:rFonts w:ascii="Arial" w:eastAsia="Arial" w:hAnsi="Arial" w:cs="Arial"/>
          <w:sz w:val="20"/>
          <w:szCs w:val="20"/>
          <w:lang w:val="pt-PT"/>
        </w:rPr>
      </w:pPr>
    </w:p>
    <w:p w:rsidR="000D637A" w:rsidRDefault="000D637A" w:rsidP="000D637A">
      <w:pPr>
        <w:spacing w:line="276" w:lineRule="auto"/>
        <w:ind w:right="1394"/>
        <w:jc w:val="both"/>
        <w:rPr>
          <w:rFonts w:ascii="Calibri" w:eastAsia="Calibri" w:hAnsi="Calibri" w:cs="Calibri"/>
          <w:sz w:val="20"/>
          <w:szCs w:val="20"/>
          <w:lang w:val="pt-PT"/>
        </w:rPr>
      </w:pPr>
      <w:r>
        <w:rPr>
          <w:rFonts w:ascii="Arial" w:eastAsia="Arial" w:hAnsi="Arial" w:cs="Arial"/>
          <w:sz w:val="20"/>
          <w:szCs w:val="20"/>
          <w:lang w:val="pt-PT"/>
        </w:rPr>
        <w:t xml:space="preserve">Este ano, a apresentadora da Gala do Guia MICHELIN Espanha &amp; Portugal 2023 será </w:t>
      </w:r>
      <w:r>
        <w:rPr>
          <w:rFonts w:ascii="Arial" w:eastAsia="Arial" w:hAnsi="Arial" w:cs="Arial"/>
          <w:b/>
          <w:bCs/>
          <w:sz w:val="20"/>
          <w:szCs w:val="20"/>
          <w:lang w:val="pt-PT"/>
        </w:rPr>
        <w:t>Berta Collado</w:t>
      </w:r>
      <w:r>
        <w:rPr>
          <w:rFonts w:ascii="Arial" w:eastAsia="Arial" w:hAnsi="Arial" w:cs="Arial"/>
          <w:sz w:val="20"/>
          <w:szCs w:val="20"/>
          <w:lang w:val="pt-PT"/>
        </w:rPr>
        <w:t>, jornalista e apresentadora de televisão, nascida em Talavera de la Reina.</w:t>
      </w:r>
    </w:p>
    <w:p w:rsidR="000D637A" w:rsidRDefault="000D637A" w:rsidP="000D637A">
      <w:pPr>
        <w:spacing w:line="276" w:lineRule="auto"/>
        <w:ind w:right="1394"/>
        <w:jc w:val="both"/>
        <w:rPr>
          <w:rFonts w:ascii="Arial" w:eastAsia="Arial" w:hAnsi="Arial" w:cs="Arial"/>
          <w:sz w:val="20"/>
          <w:szCs w:val="20"/>
          <w:lang w:val="pt-PT"/>
        </w:rPr>
      </w:pPr>
    </w:p>
    <w:p w:rsidR="000D637A" w:rsidRDefault="000D637A" w:rsidP="000D637A">
      <w:pPr>
        <w:spacing w:line="276" w:lineRule="auto"/>
        <w:ind w:right="1394"/>
        <w:jc w:val="both"/>
        <w:rPr>
          <w:rFonts w:ascii="Calibri" w:eastAsia="Calibri" w:hAnsi="Calibri" w:cs="Calibri"/>
          <w:sz w:val="20"/>
          <w:szCs w:val="20"/>
          <w:lang w:val="pt-PT"/>
        </w:rPr>
      </w:pPr>
      <w:r>
        <w:rPr>
          <w:rFonts w:ascii="Arial" w:eastAsia="Arial" w:hAnsi="Arial" w:cs="Arial"/>
          <w:sz w:val="20"/>
          <w:szCs w:val="20"/>
          <w:lang w:val="pt-PT"/>
        </w:rPr>
        <w:t>Esta semana, o Guia MICHELIN arranca com a sua campanha de comunicação em torno da Gala, dando início a 2 ações dirigidas ao grande público, ambas com o objetivo de colocar na boca de todos Castela-Mancha e a sua grande riqueza gastronómica:</w:t>
      </w:r>
    </w:p>
    <w:p w:rsidR="000D637A" w:rsidRDefault="000D637A" w:rsidP="000D637A">
      <w:pPr>
        <w:spacing w:line="276" w:lineRule="auto"/>
        <w:ind w:right="1394"/>
        <w:jc w:val="both"/>
        <w:rPr>
          <w:rFonts w:ascii="Arial" w:eastAsia="Arial" w:hAnsi="Arial" w:cs="Arial"/>
          <w:sz w:val="20"/>
          <w:szCs w:val="20"/>
          <w:lang w:val="pt-PT"/>
        </w:rPr>
      </w:pPr>
    </w:p>
    <w:p w:rsidR="000D637A" w:rsidRDefault="000D637A" w:rsidP="000D637A">
      <w:pPr>
        <w:numPr>
          <w:ilvl w:val="0"/>
          <w:numId w:val="12"/>
        </w:numPr>
        <w:suppressAutoHyphens w:val="0"/>
        <w:spacing w:line="276" w:lineRule="auto"/>
        <w:ind w:right="1394" w:hanging="424"/>
        <w:jc w:val="both"/>
        <w:rPr>
          <w:rFonts w:ascii="Times New Roman" w:eastAsia="Times New Roman" w:hAnsi="Times New Roman" w:cs="Times New Roman"/>
          <w:sz w:val="20"/>
          <w:szCs w:val="20"/>
          <w:lang w:val="pt-PT"/>
        </w:rPr>
      </w:pPr>
      <w:r>
        <w:rPr>
          <w:rFonts w:ascii="Arial" w:eastAsia="Arial" w:hAnsi="Arial" w:cs="Arial"/>
          <w:b/>
          <w:bCs/>
          <w:sz w:val="20"/>
          <w:szCs w:val="20"/>
          <w:lang w:val="pt-PT"/>
        </w:rPr>
        <w:t>#EnUnPlatoDeLaMancha</w:t>
      </w:r>
      <w:r>
        <w:rPr>
          <w:rFonts w:ascii="Arial" w:eastAsia="Arial" w:hAnsi="Arial" w:cs="Arial"/>
          <w:sz w:val="20"/>
          <w:szCs w:val="20"/>
          <w:lang w:val="pt-PT"/>
        </w:rPr>
        <w:t>, uma ação mediante a qual qualquer pessoa poderá viver a experiência de assistir à Gala de revelação do Guia MICHELIN Espanha e Portugal 2023, que terá lugar a 22 de novembro, em Toledo, e conhecer os chefs mais prestigiados de Espanha e Portugal. A forma de participar será muito simples! Apenas por comentar o seu prato, produto, local ou receita preferidos de Castela-Mancha, participará no sorteio de uma entrada dupla para assistir à Gala.</w:t>
      </w:r>
    </w:p>
    <w:p w:rsidR="000D637A" w:rsidRDefault="000D637A" w:rsidP="000D637A">
      <w:pPr>
        <w:spacing w:line="276" w:lineRule="auto"/>
        <w:ind w:right="1394"/>
        <w:jc w:val="both"/>
        <w:rPr>
          <w:rFonts w:ascii="Arial" w:eastAsia="Arial" w:hAnsi="Arial" w:cs="Arial"/>
          <w:sz w:val="20"/>
          <w:szCs w:val="20"/>
          <w:lang w:val="pt-PT"/>
        </w:rPr>
      </w:pPr>
    </w:p>
    <w:p w:rsidR="000D637A" w:rsidRDefault="000D637A" w:rsidP="000D637A">
      <w:pPr>
        <w:numPr>
          <w:ilvl w:val="0"/>
          <w:numId w:val="13"/>
        </w:numPr>
        <w:suppressAutoHyphens w:val="0"/>
        <w:spacing w:line="276" w:lineRule="auto"/>
        <w:ind w:right="1394" w:hanging="424"/>
        <w:jc w:val="both"/>
        <w:rPr>
          <w:rFonts w:ascii="Times New Roman" w:eastAsia="Times New Roman" w:hAnsi="Times New Roman" w:cs="Times New Roman"/>
          <w:sz w:val="20"/>
          <w:szCs w:val="20"/>
          <w:lang w:val="pt-PT"/>
        </w:rPr>
      </w:pPr>
      <w:r>
        <w:rPr>
          <w:rFonts w:ascii="Arial" w:eastAsia="Arial" w:hAnsi="Arial" w:cs="Arial"/>
          <w:sz w:val="20"/>
          <w:szCs w:val="20"/>
          <w:lang w:val="pt-PT"/>
        </w:rPr>
        <w:t>E</w:t>
      </w:r>
      <w:r>
        <w:rPr>
          <w:rFonts w:ascii="Arial" w:eastAsia="Arial" w:hAnsi="Arial" w:cs="Arial"/>
          <w:b/>
          <w:bCs/>
          <w:sz w:val="20"/>
          <w:szCs w:val="20"/>
          <w:lang w:val="pt-PT"/>
        </w:rPr>
        <w:t xml:space="preserve"> #DescubreCLM</w:t>
      </w:r>
      <w:r>
        <w:rPr>
          <w:rFonts w:ascii="Arial" w:eastAsia="Arial" w:hAnsi="Arial" w:cs="Arial"/>
          <w:sz w:val="20"/>
          <w:szCs w:val="20"/>
          <w:lang w:val="pt-PT"/>
        </w:rPr>
        <w:t>, com a qual valorizaremos a riqueza gastronómica de Castela-Mancha. Neste caso, proporemos ao espectador um percurso audiovisual por cada uma das 5 províncias da região, pela mão de reconhecidos chefs que farão de anfitriões de colegas de profissão, mostrando o produto e a riqueza gastronómica de cada província. Estes conteúdos já podem ser vistos no website do Guia MICHELIN a partir de hoje mesmo, onde, além do mais, os internautas terão a possibilidade de participar no sorteio de uma das 5 experiências gastronómicas, no valor de 250 euros, a utilizar em qualquer restaurante do Guia MICHELIN Espanha e Portugal 2023.</w:t>
      </w:r>
    </w:p>
    <w:p w:rsidR="000D637A" w:rsidRDefault="000D637A" w:rsidP="000D637A">
      <w:pPr>
        <w:spacing w:line="276" w:lineRule="auto"/>
        <w:ind w:right="1394"/>
        <w:jc w:val="both"/>
        <w:rPr>
          <w:rFonts w:ascii="Arial" w:eastAsia="Arial" w:hAnsi="Arial" w:cs="Arial"/>
          <w:sz w:val="20"/>
          <w:szCs w:val="20"/>
          <w:lang w:val="pt-PT"/>
        </w:rPr>
      </w:pPr>
    </w:p>
    <w:p w:rsidR="000D637A" w:rsidRDefault="000D637A" w:rsidP="000D637A">
      <w:pPr>
        <w:spacing w:line="276" w:lineRule="auto"/>
        <w:ind w:right="1394"/>
        <w:jc w:val="both"/>
        <w:rPr>
          <w:rFonts w:ascii="Calibri" w:eastAsia="Calibri" w:hAnsi="Calibri" w:cs="Calibri"/>
          <w:sz w:val="20"/>
          <w:szCs w:val="20"/>
          <w:lang w:val="pt-PT"/>
        </w:rPr>
      </w:pPr>
      <w:r>
        <w:rPr>
          <w:rFonts w:ascii="Arial" w:eastAsia="Arial" w:hAnsi="Arial" w:cs="Arial"/>
          <w:sz w:val="20"/>
          <w:szCs w:val="20"/>
          <w:lang w:val="pt-PT"/>
        </w:rPr>
        <w:t>Ambas as ações serão difundidas em meios digitais, e, pela primeira vez, serão acompanhadas de uma ação em televisão, para que Castela-Mancha esteja, de facto, na boca de todos.</w:t>
      </w:r>
    </w:p>
    <w:p w:rsidR="000D637A" w:rsidRDefault="000D637A" w:rsidP="000D637A">
      <w:pPr>
        <w:spacing w:line="276" w:lineRule="auto"/>
        <w:ind w:right="1394"/>
        <w:jc w:val="both"/>
        <w:rPr>
          <w:rFonts w:ascii="Arial" w:eastAsia="Arial" w:hAnsi="Arial" w:cs="Arial"/>
          <w:sz w:val="20"/>
          <w:szCs w:val="20"/>
          <w:lang w:val="pt-PT"/>
        </w:rPr>
      </w:pPr>
    </w:p>
    <w:p w:rsidR="000D637A" w:rsidRDefault="000D637A" w:rsidP="000D637A">
      <w:pPr>
        <w:spacing w:line="276" w:lineRule="auto"/>
        <w:ind w:right="1394"/>
        <w:jc w:val="both"/>
        <w:rPr>
          <w:rFonts w:ascii="Calibri" w:eastAsia="Calibri" w:hAnsi="Calibri" w:cs="Calibri"/>
          <w:sz w:val="20"/>
          <w:szCs w:val="20"/>
          <w:lang w:val="pt-PT"/>
        </w:rPr>
      </w:pPr>
      <w:r>
        <w:rPr>
          <w:rFonts w:ascii="Arial" w:eastAsia="Arial" w:hAnsi="Arial" w:cs="Arial"/>
          <w:sz w:val="20"/>
          <w:szCs w:val="20"/>
          <w:lang w:val="pt-PT"/>
        </w:rPr>
        <w:lastRenderedPageBreak/>
        <w:t xml:space="preserve">A sustentabilidade voltará a marcar presença de forma especial na Gala do Guia MICHELIN Espanha &amp; Portugal 2023. Foi adotado um conjunto de medidas, tanto logísticas como organizativas, para reduzir o impacto ambiental do evento. Mais uma vez, uma consultora independente de certificação avaliará a pegada de carbono, por forma a reduzir o seu impacto no futuro, através de medidas adicionais e, potencialmente, compensando-o lo com projetos sustentáveis. </w:t>
      </w:r>
    </w:p>
    <w:p w:rsidR="000D637A" w:rsidRDefault="000D637A" w:rsidP="000D637A">
      <w:pPr>
        <w:spacing w:line="276" w:lineRule="auto"/>
        <w:ind w:right="1394"/>
        <w:jc w:val="both"/>
        <w:rPr>
          <w:rFonts w:ascii="Arial" w:eastAsia="Arial" w:hAnsi="Arial" w:cs="Arial"/>
          <w:sz w:val="20"/>
          <w:szCs w:val="20"/>
          <w:lang w:val="pt-PT"/>
        </w:rPr>
      </w:pPr>
    </w:p>
    <w:p w:rsidR="000D637A" w:rsidRDefault="000D637A" w:rsidP="000D637A">
      <w:pPr>
        <w:spacing w:line="276" w:lineRule="auto"/>
        <w:ind w:right="1394"/>
        <w:jc w:val="both"/>
        <w:rPr>
          <w:rFonts w:ascii="Calibri" w:eastAsia="Calibri" w:hAnsi="Calibri" w:cs="Calibri"/>
          <w:sz w:val="20"/>
          <w:szCs w:val="20"/>
          <w:lang w:val="pt-PT"/>
        </w:rPr>
      </w:pPr>
      <w:r>
        <w:rPr>
          <w:rFonts w:ascii="Arial" w:eastAsia="Arial" w:hAnsi="Arial" w:cs="Arial"/>
          <w:sz w:val="20"/>
          <w:szCs w:val="20"/>
          <w:lang w:val="pt-PT"/>
        </w:rPr>
        <w:t>A Michelin agradece às Instituições e às Autoridades de Castela-Mancha o seu apoio e contributo para a organização da Gala, assim como o seu compromisso com a gastronomia espanhola e portuguesa. A Michelin agradece, igualmente, aos parceiros privados que, nesta edição, apoiam e colaboram com a Gala: MAKRO, MAHOU, NEOLITH, BALFEGO, DIPUTACIÓN DE JAÉN, NESPRESSO, ALIMENTOS DE ESPAÑA, SOLAN DE CABRAS, ROYAL BLISS, BLANCPAIN, THE FORK.</w:t>
      </w:r>
    </w:p>
    <w:p w:rsidR="000D637A" w:rsidRDefault="000D637A" w:rsidP="000D637A">
      <w:pPr>
        <w:spacing w:line="276" w:lineRule="auto"/>
        <w:ind w:right="1394"/>
        <w:jc w:val="both"/>
        <w:rPr>
          <w:rFonts w:ascii="Arial" w:eastAsia="Arial" w:hAnsi="Arial" w:cs="Arial"/>
          <w:sz w:val="20"/>
          <w:szCs w:val="20"/>
          <w:lang w:val="pt-PT"/>
        </w:rPr>
      </w:pPr>
    </w:p>
    <w:p w:rsidR="000D637A" w:rsidRDefault="000D637A" w:rsidP="000D637A">
      <w:pPr>
        <w:spacing w:line="276" w:lineRule="auto"/>
        <w:ind w:right="1394"/>
        <w:jc w:val="both"/>
        <w:rPr>
          <w:rFonts w:ascii="Arial" w:eastAsia="Arial" w:hAnsi="Arial" w:cs="Arial"/>
          <w:sz w:val="20"/>
          <w:szCs w:val="20"/>
          <w:lang w:val="pt-PT"/>
        </w:rPr>
      </w:pPr>
    </w:p>
    <w:p w:rsidR="000D637A" w:rsidRDefault="000D637A" w:rsidP="000D637A">
      <w:pPr>
        <w:spacing w:line="276" w:lineRule="auto"/>
        <w:ind w:right="1394"/>
        <w:jc w:val="both"/>
        <w:rPr>
          <w:rFonts w:ascii="Arial" w:eastAsia="Arial" w:hAnsi="Arial" w:cs="Arial"/>
          <w:sz w:val="20"/>
          <w:szCs w:val="20"/>
          <w:lang w:val="pt-PT"/>
        </w:rPr>
      </w:pPr>
    </w:p>
    <w:p w:rsidR="000D637A" w:rsidRDefault="000D637A" w:rsidP="000D637A">
      <w:pPr>
        <w:spacing w:line="276" w:lineRule="auto"/>
        <w:ind w:right="1394"/>
        <w:jc w:val="both"/>
        <w:rPr>
          <w:rFonts w:ascii="Arial" w:eastAsia="Arial" w:hAnsi="Arial" w:cs="Arial"/>
          <w:sz w:val="20"/>
          <w:szCs w:val="20"/>
          <w:lang w:val="pt-PT"/>
        </w:rPr>
      </w:pPr>
    </w:p>
    <w:p w:rsidR="000D637A" w:rsidRDefault="000D637A" w:rsidP="000D637A">
      <w:pPr>
        <w:spacing w:line="276" w:lineRule="auto"/>
        <w:ind w:right="1394"/>
        <w:jc w:val="both"/>
        <w:rPr>
          <w:rFonts w:ascii="Arial" w:eastAsia="Arial" w:hAnsi="Arial" w:cs="Arial"/>
          <w:sz w:val="20"/>
          <w:szCs w:val="20"/>
          <w:lang w:val="pt-PT"/>
        </w:rPr>
      </w:pPr>
    </w:p>
    <w:p w:rsidR="000D637A" w:rsidRDefault="000D637A" w:rsidP="000D637A">
      <w:pPr>
        <w:autoSpaceDE w:val="0"/>
        <w:autoSpaceDN w:val="0"/>
        <w:adjustRightInd w:val="0"/>
        <w:ind w:right="1394"/>
        <w:jc w:val="both"/>
        <w:rPr>
          <w:rFonts w:ascii="Arial" w:eastAsia="Times" w:hAnsi="Arial" w:cs="Arial"/>
          <w:b/>
          <w:iCs/>
          <w:sz w:val="16"/>
          <w:szCs w:val="16"/>
          <w:lang w:val="pt-BR"/>
        </w:rPr>
      </w:pPr>
      <w:r>
        <w:rPr>
          <w:rFonts w:ascii="Arial" w:eastAsia="Times" w:hAnsi="Arial" w:cs="Arial"/>
          <w:b/>
          <w:iCs/>
          <w:sz w:val="16"/>
          <w:szCs w:val="16"/>
          <w:lang w:val="pt-BR"/>
        </w:rPr>
        <w:t>Sobre o Guia MICHELIN</w:t>
      </w:r>
    </w:p>
    <w:p w:rsidR="000D637A" w:rsidRDefault="000D637A" w:rsidP="000D637A">
      <w:pPr>
        <w:autoSpaceDE w:val="0"/>
        <w:autoSpaceDN w:val="0"/>
        <w:adjustRightInd w:val="0"/>
        <w:ind w:right="1394"/>
        <w:jc w:val="both"/>
        <w:rPr>
          <w:rFonts w:ascii="Arial" w:eastAsia="Times" w:hAnsi="Arial" w:cs="Arial"/>
          <w:bCs/>
          <w:iCs/>
          <w:sz w:val="16"/>
          <w:szCs w:val="16"/>
          <w:lang w:val="pt-PT"/>
        </w:rPr>
      </w:pPr>
      <w:r>
        <w:rPr>
          <w:rFonts w:ascii="Arial" w:eastAsia="Times" w:hAnsi="Arial" w:cs="Arial"/>
          <w:iCs/>
          <w:sz w:val="16"/>
          <w:szCs w:val="16"/>
          <w:lang w:val="pt-PT"/>
        </w:rPr>
        <w:t xml:space="preserve">O </w:t>
      </w:r>
      <w:r>
        <w:rPr>
          <w:rFonts w:ascii="Arial" w:eastAsia="Times" w:hAnsi="Arial" w:cs="Arial"/>
          <w:bCs/>
          <w:iCs/>
          <w:sz w:val="16"/>
          <w:szCs w:val="16"/>
          <w:lang w:val="pt-PT"/>
        </w:rPr>
        <w:t>Guia MICHELIN seleciona os melhores restaurantes e hotéis dos 38 destinos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rsidR="000D637A" w:rsidRDefault="000D637A" w:rsidP="000D637A">
      <w:pPr>
        <w:autoSpaceDE w:val="0"/>
        <w:autoSpaceDN w:val="0"/>
        <w:adjustRightInd w:val="0"/>
        <w:ind w:right="1394"/>
        <w:jc w:val="both"/>
        <w:rPr>
          <w:rFonts w:ascii="Arial" w:eastAsia="Times" w:hAnsi="Arial" w:cs="Arial"/>
          <w:bCs/>
          <w:iCs/>
          <w:sz w:val="16"/>
          <w:szCs w:val="16"/>
          <w:lang w:val="pt-PT"/>
        </w:rPr>
      </w:pPr>
    </w:p>
    <w:p w:rsidR="000D637A" w:rsidRDefault="000D637A" w:rsidP="000D637A">
      <w:pPr>
        <w:autoSpaceDE w:val="0"/>
        <w:autoSpaceDN w:val="0"/>
        <w:adjustRightInd w:val="0"/>
        <w:ind w:right="1394"/>
        <w:jc w:val="both"/>
        <w:rPr>
          <w:rFonts w:ascii="Arial" w:eastAsia="Times" w:hAnsi="Arial" w:cs="Arial"/>
          <w:bCs/>
          <w:iCs/>
          <w:sz w:val="16"/>
          <w:szCs w:val="16"/>
          <w:lang w:val="pt-PT"/>
        </w:rPr>
      </w:pPr>
      <w:r>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rsidR="000D637A" w:rsidRDefault="000D637A" w:rsidP="000D637A">
      <w:pPr>
        <w:autoSpaceDE w:val="0"/>
        <w:autoSpaceDN w:val="0"/>
        <w:adjustRightInd w:val="0"/>
        <w:ind w:right="1394"/>
        <w:jc w:val="both"/>
        <w:rPr>
          <w:rFonts w:ascii="Arial" w:eastAsia="Times" w:hAnsi="Arial" w:cs="Arial"/>
          <w:bCs/>
          <w:iCs/>
          <w:sz w:val="16"/>
          <w:szCs w:val="16"/>
          <w:lang w:val="pt-PT"/>
        </w:rPr>
      </w:pPr>
    </w:p>
    <w:p w:rsidR="000D637A" w:rsidRDefault="000D637A" w:rsidP="000D637A">
      <w:pPr>
        <w:autoSpaceDE w:val="0"/>
        <w:autoSpaceDN w:val="0"/>
        <w:adjustRightInd w:val="0"/>
        <w:ind w:right="1394"/>
        <w:jc w:val="both"/>
        <w:rPr>
          <w:rFonts w:ascii="Arial" w:eastAsia="Times" w:hAnsi="Arial" w:cs="Arial"/>
          <w:iCs/>
          <w:sz w:val="16"/>
          <w:szCs w:val="16"/>
          <w:lang w:val="pt-PT"/>
        </w:rPr>
      </w:pPr>
      <w:r>
        <w:rPr>
          <w:rFonts w:ascii="Arial" w:eastAsia="Times" w:hAnsi="Arial" w:cs="Arial"/>
          <w:bCs/>
          <w:iCs/>
          <w:sz w:val="16"/>
          <w:szCs w:val="16"/>
          <w:lang w:val="pt-PT"/>
        </w:rPr>
        <w:t>Com o Guia MICHELIN, o Grupo continua a apoiar milhões de viajantes nas suas deslocações, permitindo-lhes viver uma experiência única de mobilidade</w:t>
      </w:r>
      <w:r>
        <w:rPr>
          <w:rFonts w:ascii="Arial" w:eastAsia="Times" w:hAnsi="Arial" w:cs="Arial"/>
          <w:iCs/>
          <w:sz w:val="16"/>
          <w:szCs w:val="16"/>
          <w:lang w:val="pt-PT"/>
        </w:rPr>
        <w:t>.</w:t>
      </w:r>
    </w:p>
    <w:p w:rsidR="000D637A" w:rsidRDefault="000D637A" w:rsidP="000D637A">
      <w:pPr>
        <w:autoSpaceDE w:val="0"/>
        <w:autoSpaceDN w:val="0"/>
        <w:adjustRightInd w:val="0"/>
        <w:ind w:right="1394"/>
        <w:jc w:val="both"/>
        <w:rPr>
          <w:rFonts w:ascii="Arial" w:eastAsia="Times" w:hAnsi="Arial" w:cs="Arial"/>
          <w:iCs/>
          <w:sz w:val="16"/>
          <w:szCs w:val="16"/>
          <w:lang w:val="pt-PT"/>
        </w:rPr>
      </w:pPr>
    </w:p>
    <w:p w:rsidR="000D637A" w:rsidRDefault="000D637A" w:rsidP="000D637A">
      <w:pPr>
        <w:autoSpaceDE w:val="0"/>
        <w:autoSpaceDN w:val="0"/>
        <w:adjustRightInd w:val="0"/>
        <w:ind w:right="1394"/>
        <w:jc w:val="both"/>
        <w:rPr>
          <w:rFonts w:ascii="Arial" w:eastAsia="Times" w:hAnsi="Arial" w:cs="Arial"/>
          <w:b/>
          <w:iCs/>
          <w:sz w:val="16"/>
          <w:szCs w:val="16"/>
          <w:lang w:val="pt-BR"/>
        </w:rPr>
      </w:pPr>
      <w:r>
        <w:rPr>
          <w:rFonts w:ascii="Arial" w:eastAsia="Times" w:hAnsi="Arial" w:cs="Arial"/>
          <w:b/>
          <w:iCs/>
          <w:sz w:val="16"/>
          <w:szCs w:val="16"/>
          <w:lang w:val="pt-BR"/>
        </w:rPr>
        <w:t>Sobre a Michelin</w:t>
      </w:r>
    </w:p>
    <w:p w:rsidR="00287BD4" w:rsidRPr="000D637A" w:rsidRDefault="000D637A" w:rsidP="000D637A">
      <w:pPr>
        <w:ind w:right="1394"/>
        <w:jc w:val="both"/>
        <w:rPr>
          <w:rFonts w:ascii="Arial" w:hAnsi="Arial" w:cs="Arial"/>
          <w:iCs/>
          <w:sz w:val="16"/>
          <w:szCs w:val="16"/>
          <w:lang w:val="pt-PT"/>
        </w:rPr>
      </w:pPr>
      <w:r>
        <w:rPr>
          <w:rFonts w:ascii="Arial" w:hAnsi="Arial" w:cs="Arial"/>
          <w:iCs/>
          <w:sz w:val="16"/>
          <w:szCs w:val="16"/>
          <w:lang w:val="pt-PT"/>
        </w:rPr>
        <w:t>A Michelin ambiciona melhorar de forma sustentável a mobilidade dos seus clientes. Líder do sector do pneu, a Michelin concebe, fabrica e distribui os pneus mais adaptados às necessidades e às diferentes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Clermont-Ferrand (França), a Michelin está presente em 177 países, emprega mais de 124.760 pessoas e dispõe de 68 centros de produção de pneus, que, em 2021, fabricaram 173 milhões de pneus (</w:t>
      </w:r>
      <w:r>
        <w:rPr>
          <w:rStyle w:val="Hipervnculo"/>
          <w:rFonts w:ascii="Arial" w:eastAsia="Times" w:hAnsi="Arial" w:cs="Arial"/>
          <w:iCs/>
          <w:sz w:val="16"/>
          <w:szCs w:val="16"/>
          <w:lang w:val="pt-PT"/>
        </w:rPr>
        <w:fldChar w:fldCharType="begin"/>
      </w:r>
      <w:r>
        <w:rPr>
          <w:rStyle w:val="Hipervnculo"/>
          <w:rFonts w:ascii="Arial" w:eastAsia="Times" w:hAnsi="Arial" w:cs="Arial"/>
          <w:iCs/>
          <w:sz w:val="16"/>
          <w:szCs w:val="16"/>
          <w:lang w:val="pt-PT"/>
        </w:rPr>
        <w:instrText xml:space="preserve"> HYPERLINK "http://www.michelin.pt" </w:instrText>
      </w:r>
      <w:r>
        <w:rPr>
          <w:rStyle w:val="Hipervnculo"/>
          <w:rFonts w:ascii="Arial" w:eastAsia="Times" w:hAnsi="Arial" w:cs="Arial"/>
          <w:iCs/>
          <w:sz w:val="16"/>
          <w:szCs w:val="16"/>
          <w:lang w:val="pt-PT"/>
        </w:rPr>
        <w:fldChar w:fldCharType="separate"/>
      </w:r>
      <w:r>
        <w:rPr>
          <w:rStyle w:val="Hipervnculo"/>
          <w:rFonts w:ascii="Arial" w:eastAsia="Times" w:hAnsi="Arial" w:cs="Arial"/>
          <w:iCs/>
          <w:sz w:val="16"/>
          <w:szCs w:val="16"/>
          <w:lang w:val="pt-PT"/>
        </w:rPr>
        <w:t>www.michelin.pt</w:t>
      </w:r>
      <w:r>
        <w:rPr>
          <w:rStyle w:val="Hipervnculo"/>
          <w:rFonts w:ascii="Arial" w:eastAsia="Times" w:hAnsi="Arial" w:cs="Arial"/>
          <w:iCs/>
          <w:sz w:val="16"/>
          <w:szCs w:val="16"/>
          <w:lang w:val="pt-PT"/>
        </w:rPr>
        <w:fldChar w:fldCharType="end"/>
      </w:r>
      <w:r>
        <w:rPr>
          <w:rFonts w:ascii="Arial" w:hAnsi="Arial" w:cs="Arial"/>
          <w:iCs/>
          <w:sz w:val="16"/>
          <w:szCs w:val="16"/>
          <w:lang w:val="pt-PT"/>
        </w:rPr>
        <w:t>).</w:t>
      </w:r>
    </w:p>
    <w:p w:rsidR="00287BD4" w:rsidRPr="000D637A" w:rsidRDefault="00287BD4">
      <w:pPr>
        <w:ind w:right="1394"/>
        <w:jc w:val="both"/>
        <w:rPr>
          <w:rFonts w:ascii="Arial" w:hAnsi="Arial" w:cs="Arial"/>
          <w:iCs/>
          <w:sz w:val="16"/>
          <w:szCs w:val="16"/>
          <w:lang w:val="pt-PT"/>
        </w:rPr>
      </w:pPr>
    </w:p>
    <w:p w:rsidR="00287BD4" w:rsidRPr="000D637A" w:rsidRDefault="00287BD4">
      <w:pPr>
        <w:tabs>
          <w:tab w:val="left" w:pos="2192"/>
        </w:tabs>
        <w:ind w:right="1394"/>
        <w:jc w:val="both"/>
        <w:rPr>
          <w:rFonts w:ascii="Arial" w:hAnsi="Arial" w:cs="Arial"/>
          <w:sz w:val="16"/>
          <w:szCs w:val="16"/>
          <w:lang w:val="pt-PT"/>
        </w:rPr>
      </w:pPr>
    </w:p>
    <w:p w:rsidR="00BA3ACE" w:rsidRPr="000D637A" w:rsidRDefault="00D6406B" w:rsidP="00BA3ACE">
      <w:pPr>
        <w:tabs>
          <w:tab w:val="left" w:pos="2192"/>
        </w:tabs>
        <w:ind w:right="1394"/>
        <w:jc w:val="both"/>
        <w:rPr>
          <w:rFonts w:ascii="Arial" w:hAnsi="Arial" w:cs="Arial"/>
          <w:lang w:val="pt-PT"/>
        </w:rPr>
      </w:pPr>
      <w:r w:rsidRPr="000D637A">
        <w:rPr>
          <w:rFonts w:ascii="Arial" w:hAnsi="Arial" w:cs="Arial"/>
          <w:sz w:val="16"/>
          <w:szCs w:val="16"/>
          <w:lang w:val="pt-PT"/>
        </w:rPr>
        <w:tab/>
      </w:r>
    </w:p>
    <w:p w:rsidR="00287BD4" w:rsidRPr="000D637A" w:rsidRDefault="00287BD4">
      <w:pPr>
        <w:ind w:right="1394"/>
        <w:rPr>
          <w:rFonts w:ascii="Arial" w:hAnsi="Arial" w:cs="Arial"/>
          <w:lang w:val="pt-PT"/>
        </w:rPr>
      </w:pPr>
    </w:p>
    <w:p w:rsidR="00287BD4" w:rsidRPr="000D637A" w:rsidRDefault="00287BD4">
      <w:pPr>
        <w:ind w:right="1394"/>
        <w:rPr>
          <w:rFonts w:ascii="Arial" w:hAnsi="Arial" w:cs="Arial"/>
          <w:lang w:val="pt-PT"/>
        </w:rPr>
      </w:pPr>
    </w:p>
    <w:p w:rsidR="00287BD4" w:rsidRPr="000D637A" w:rsidRDefault="00287BD4">
      <w:pPr>
        <w:ind w:right="1394"/>
        <w:rPr>
          <w:rFonts w:ascii="Arial" w:hAnsi="Arial" w:cs="Arial"/>
          <w:lang w:val="pt-PT"/>
        </w:rPr>
      </w:pPr>
    </w:p>
    <w:p w:rsidR="00287BD4" w:rsidRPr="0015433A" w:rsidRDefault="00D6406B">
      <w:pPr>
        <w:spacing w:line="276" w:lineRule="auto"/>
        <w:ind w:right="1394"/>
        <w:jc w:val="center"/>
        <w:rPr>
          <w:rFonts w:ascii="Arial" w:hAnsi="Arial" w:cs="Arial"/>
          <w:sz w:val="28"/>
          <w:szCs w:val="28"/>
          <w:lang w:val="pt-PT"/>
        </w:rPr>
      </w:pPr>
      <w:r w:rsidRPr="0015433A">
        <w:rPr>
          <w:rFonts w:ascii="Arial" w:hAnsi="Arial" w:cs="Arial"/>
          <w:sz w:val="28"/>
          <w:szCs w:val="28"/>
          <w:lang w:val="pt-PT"/>
        </w:rPr>
        <w:t xml:space="preserve">DEPARTAMENTO DE </w:t>
      </w:r>
      <w:r w:rsidR="000D637A">
        <w:rPr>
          <w:rFonts w:ascii="Arial" w:eastAsia="Arial" w:hAnsi="Arial" w:cs="Arial"/>
          <w:sz w:val="28"/>
          <w:szCs w:val="28"/>
          <w:lang w:val="pt-PT"/>
        </w:rPr>
        <w:t>COMUNICAÇÃO</w:t>
      </w:r>
      <w:r w:rsidRPr="0015433A">
        <w:rPr>
          <w:rFonts w:ascii="Arial" w:hAnsi="Arial" w:cs="Arial"/>
          <w:sz w:val="28"/>
          <w:szCs w:val="28"/>
          <w:lang w:val="pt-PT"/>
        </w:rPr>
        <w:t xml:space="preserve"> </w:t>
      </w:r>
    </w:p>
    <w:p w:rsidR="00287BD4" w:rsidRPr="0015433A" w:rsidRDefault="00D6406B">
      <w:pPr>
        <w:tabs>
          <w:tab w:val="left" w:pos="2780"/>
          <w:tab w:val="center" w:pos="4513"/>
        </w:tabs>
        <w:spacing w:line="276" w:lineRule="auto"/>
        <w:ind w:right="1394"/>
        <w:jc w:val="center"/>
        <w:rPr>
          <w:rFonts w:ascii="Arial" w:hAnsi="Arial" w:cs="Arial"/>
          <w:b/>
          <w:bCs/>
          <w:sz w:val="28"/>
          <w:szCs w:val="28"/>
          <w:lang w:val="pt-PT"/>
        </w:rPr>
      </w:pPr>
      <w:r w:rsidRPr="0015433A">
        <w:rPr>
          <w:rFonts w:ascii="Arial" w:hAnsi="Arial" w:cs="Arial"/>
          <w:b/>
          <w:bCs/>
          <w:sz w:val="28"/>
          <w:szCs w:val="28"/>
          <w:lang w:val="pt-PT"/>
        </w:rPr>
        <w:t>+34 664 28 26 60</w:t>
      </w:r>
    </w:p>
    <w:p w:rsidR="00287BD4" w:rsidRPr="0015433A" w:rsidRDefault="0015433A">
      <w:pPr>
        <w:spacing w:line="276" w:lineRule="auto"/>
        <w:ind w:right="1394"/>
        <w:jc w:val="center"/>
        <w:rPr>
          <w:rFonts w:ascii="Arial" w:hAnsi="Arial" w:cs="Arial"/>
          <w:sz w:val="28"/>
          <w:szCs w:val="28"/>
          <w:lang w:val="pt-PT"/>
        </w:rPr>
      </w:pPr>
      <w:hyperlink r:id="rId9" w:history="1">
        <w:r w:rsidR="00BB3397" w:rsidRPr="0015433A">
          <w:rPr>
            <w:rStyle w:val="Hipervnculo"/>
            <w:rFonts w:ascii="Arial" w:hAnsi="Arial" w:cs="Arial"/>
            <w:sz w:val="28"/>
            <w:szCs w:val="28"/>
            <w:lang w:val="pt-PT"/>
          </w:rPr>
          <w:t>comunicación-ib@michelin.com</w:t>
        </w:r>
      </w:hyperlink>
    </w:p>
    <w:p w:rsidR="00287BD4" w:rsidRDefault="00D6406B">
      <w:pPr>
        <w:ind w:right="1394"/>
        <w:jc w:val="center"/>
        <w:rPr>
          <w:rFonts w:ascii="Arial" w:hAnsi="Arial" w:cs="Arial"/>
          <w:lang w:val="es-ES"/>
        </w:rPr>
      </w:pPr>
      <w:r>
        <w:rPr>
          <w:noProof/>
          <w:lang w:val="es-ES_tradnl" w:eastAsia="es-ES_tradnl"/>
        </w:rPr>
        <w:drawing>
          <wp:inline distT="0" distB="0" distL="0" distR="0">
            <wp:extent cx="1612265" cy="177800"/>
            <wp:effectExtent l="0" t="0" r="0" b="0"/>
            <wp:docPr id="4"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75"/>
                    <pic:cNvPicPr>
                      <a:picLocks noChangeAspect="1" noChangeArrowheads="1"/>
                    </pic:cNvPicPr>
                  </pic:nvPicPr>
                  <pic:blipFill>
                    <a:blip r:embed="rId10"/>
                    <a:srcRect l="39647" t="44156" r="38838" b="49465"/>
                    <a:stretch>
                      <a:fillRect/>
                    </a:stretch>
                  </pic:blipFill>
                  <pic:spPr bwMode="auto">
                    <a:xfrm>
                      <a:off x="0" y="0"/>
                      <a:ext cx="1612265" cy="177800"/>
                    </a:xfrm>
                    <a:prstGeom prst="rect">
                      <a:avLst/>
                    </a:prstGeom>
                  </pic:spPr>
                </pic:pic>
              </a:graphicData>
            </a:graphic>
          </wp:inline>
        </w:drawing>
      </w:r>
    </w:p>
    <w:tbl>
      <w:tblPr>
        <w:tblStyle w:val="Tablaconcuadrcula"/>
        <w:tblW w:w="8955" w:type="dxa"/>
        <w:jc w:val="center"/>
        <w:tblLayout w:type="fixed"/>
        <w:tblLook w:val="04A0" w:firstRow="1" w:lastRow="0" w:firstColumn="1" w:lastColumn="0" w:noHBand="0" w:noVBand="1"/>
      </w:tblPr>
      <w:tblGrid>
        <w:gridCol w:w="8955"/>
      </w:tblGrid>
      <w:tr w:rsidR="00287BD4" w:rsidTr="00BA3ACE">
        <w:trPr>
          <w:trHeight w:val="348"/>
          <w:jc w:val="center"/>
        </w:trPr>
        <w:tc>
          <w:tcPr>
            <w:tcW w:w="8955" w:type="dxa"/>
            <w:tcBorders>
              <w:top w:val="nil"/>
              <w:left w:val="nil"/>
              <w:bottom w:val="nil"/>
              <w:right w:val="nil"/>
            </w:tcBorders>
          </w:tcPr>
          <w:p w:rsidR="00287BD4" w:rsidRDefault="004B4408" w:rsidP="00BA3ACE">
            <w:pPr>
              <w:widowControl w:val="0"/>
              <w:spacing w:after="240"/>
              <w:ind w:right="1394"/>
              <w:jc w:val="center"/>
              <w:rPr>
                <w:rFonts w:ascii="Arial" w:hAnsi="Arial" w:cs="Arial"/>
                <w:color w:val="08519D"/>
                <w:lang w:val="es-ES"/>
              </w:rPr>
            </w:pPr>
            <w:hyperlink r:id="rId11">
              <w:r w:rsidR="00D6406B">
                <w:rPr>
                  <w:rStyle w:val="EnlacedeInternet"/>
                  <w:rFonts w:ascii="Arial" w:eastAsia="Calibri" w:hAnsi="Arial" w:cs="Arial"/>
                  <w:lang w:val="es-ES"/>
                </w:rPr>
                <w:t>www.michelin.es</w:t>
              </w:r>
            </w:hyperlink>
          </w:p>
        </w:tc>
      </w:tr>
      <w:tr w:rsidR="00287BD4" w:rsidTr="00BA3ACE">
        <w:trPr>
          <w:trHeight w:val="379"/>
          <w:jc w:val="center"/>
        </w:trPr>
        <w:tc>
          <w:tcPr>
            <w:tcW w:w="8955" w:type="dxa"/>
            <w:tcBorders>
              <w:top w:val="nil"/>
              <w:left w:val="nil"/>
              <w:bottom w:val="nil"/>
              <w:right w:val="nil"/>
            </w:tcBorders>
          </w:tcPr>
          <w:p w:rsidR="00287BD4" w:rsidRDefault="00D6406B" w:rsidP="000D637A">
            <w:pPr>
              <w:widowControl w:val="0"/>
              <w:ind w:right="1394"/>
              <w:jc w:val="center"/>
              <w:rPr>
                <w:rFonts w:ascii="Arial" w:hAnsi="Arial" w:cs="Arial"/>
                <w:color w:val="08519D"/>
                <w:lang w:val="es-ES"/>
              </w:rPr>
            </w:pPr>
            <w:r w:rsidRPr="00961C4C">
              <w:rPr>
                <w:noProof/>
                <w:sz w:val="18"/>
                <w:lang w:val="es-ES_tradnl" w:eastAsia="es-ES_tradnl"/>
              </w:rPr>
              <w:drawing>
                <wp:inline distT="0" distB="0" distL="0" distR="0">
                  <wp:extent cx="156095" cy="127000"/>
                  <wp:effectExtent l="0" t="0" r="0" b="6350"/>
                  <wp:docPr id="5"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1"/>
                          <pic:cNvPicPr>
                            <a:picLocks noChangeAspect="1" noChangeArrowheads="1"/>
                          </pic:cNvPicPr>
                        </pic:nvPicPr>
                        <pic:blipFill>
                          <a:blip r:embed="rId12"/>
                          <a:srcRect l="39987" t="61480" r="57109" b="32162"/>
                          <a:stretch>
                            <a:fillRect/>
                          </a:stretch>
                        </pic:blipFill>
                        <pic:spPr bwMode="auto">
                          <a:xfrm>
                            <a:off x="0" y="0"/>
                            <a:ext cx="156095" cy="127000"/>
                          </a:xfrm>
                          <a:prstGeom prst="rect">
                            <a:avLst/>
                          </a:prstGeom>
                        </pic:spPr>
                      </pic:pic>
                    </a:graphicData>
                  </a:graphic>
                </wp:inline>
              </w:drawing>
            </w:r>
            <w:hyperlink r:id="rId13" w:history="1">
              <w:r w:rsidRPr="00BA3ACE">
                <w:rPr>
                  <w:rStyle w:val="Hipervnculo"/>
                  <w:rFonts w:ascii="Arial" w:eastAsia="Calibri" w:hAnsi="Arial" w:cs="Arial"/>
                  <w:sz w:val="20"/>
                  <w:lang w:val="es-ES"/>
                </w:rPr>
                <w:t>@</w:t>
              </w:r>
              <w:proofErr w:type="spellStart"/>
              <w:r w:rsidR="00961C4C" w:rsidRPr="00BA3ACE">
                <w:rPr>
                  <w:rStyle w:val="Hipervnculo"/>
                  <w:rFonts w:ascii="Arial" w:eastAsia="Calibri" w:hAnsi="Arial" w:cs="Arial"/>
                  <w:sz w:val="20"/>
                  <w:lang w:val="es-ES"/>
                </w:rPr>
                <w:t>MichelinNews</w:t>
              </w:r>
              <w:proofErr w:type="spellEnd"/>
            </w:hyperlink>
            <w:r w:rsidR="00BA3ACE" w:rsidRPr="00BA3ACE">
              <w:rPr>
                <w:rFonts w:ascii="Arial" w:eastAsia="Calibri" w:hAnsi="Arial" w:cs="Arial"/>
                <w:color w:val="08519D"/>
                <w:sz w:val="20"/>
                <w:lang w:val="es-ES"/>
              </w:rPr>
              <w:t xml:space="preserve"> </w:t>
            </w:r>
            <w:r w:rsidR="000D637A">
              <w:rPr>
                <w:rFonts w:ascii="Arial" w:eastAsia="Calibri" w:hAnsi="Arial" w:cs="Arial"/>
                <w:color w:val="08519D"/>
                <w:sz w:val="20"/>
                <w:lang w:val="es-ES"/>
              </w:rPr>
              <w:t xml:space="preserve"> </w:t>
            </w:r>
            <w:r w:rsidR="00961C4C" w:rsidRPr="00BA3ACE">
              <w:rPr>
                <w:rFonts w:ascii="Arial" w:eastAsia="Calibri" w:hAnsi="Arial" w:cs="Arial"/>
                <w:color w:val="08519D"/>
                <w:sz w:val="20"/>
                <w:lang w:val="es-ES"/>
              </w:rPr>
              <w:t xml:space="preserve"> </w:t>
            </w:r>
            <w:r w:rsidR="00BA3ACE" w:rsidRPr="00BA3ACE">
              <w:rPr>
                <w:rFonts w:ascii="Arial" w:eastAsia="Calibri" w:hAnsi="Arial" w:cs="Arial"/>
                <w:noProof/>
                <w:color w:val="08519D"/>
                <w:sz w:val="20"/>
                <w:lang w:val="es-ES_tradnl" w:eastAsia="es-ES_tradnl"/>
              </w:rPr>
              <w:drawing>
                <wp:inline distT="0" distB="0" distL="0" distR="0">
                  <wp:extent cx="154800" cy="154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580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4800" cy="154800"/>
                          </a:xfrm>
                          <a:prstGeom prst="rect">
                            <a:avLst/>
                          </a:prstGeom>
                        </pic:spPr>
                      </pic:pic>
                    </a:graphicData>
                  </a:graphic>
                </wp:inline>
              </w:drawing>
            </w:r>
            <w:r w:rsidR="00BA3ACE">
              <w:rPr>
                <w:rFonts w:ascii="Arial" w:eastAsia="Calibri" w:hAnsi="Arial" w:cs="Arial"/>
                <w:color w:val="08519D"/>
                <w:sz w:val="20"/>
                <w:lang w:val="es-ES"/>
              </w:rPr>
              <w:t xml:space="preserve"> </w:t>
            </w:r>
            <w:hyperlink r:id="rId15" w:history="1">
              <w:r w:rsidR="00961C4C" w:rsidRPr="00BA3ACE">
                <w:rPr>
                  <w:rStyle w:val="Hipervnculo"/>
                  <w:rFonts w:ascii="Arial" w:eastAsia="Calibri" w:hAnsi="Arial" w:cs="Arial"/>
                  <w:sz w:val="20"/>
                  <w:lang w:val="es-ES"/>
                </w:rPr>
                <w:t>@</w:t>
              </w:r>
              <w:proofErr w:type="spellStart"/>
              <w:r w:rsidR="00961C4C" w:rsidRPr="00BA3ACE">
                <w:rPr>
                  <w:rStyle w:val="Hipervnculo"/>
                  <w:rFonts w:ascii="Arial" w:eastAsia="Calibri" w:hAnsi="Arial" w:cs="Arial"/>
                  <w:sz w:val="20"/>
                  <w:lang w:val="es-ES"/>
                </w:rPr>
                <w:t>Michelin</w:t>
              </w:r>
              <w:r w:rsidR="000D637A">
                <w:rPr>
                  <w:rStyle w:val="Hipervnculo"/>
                  <w:rFonts w:ascii="Arial" w:eastAsia="Calibri" w:hAnsi="Arial" w:cs="Arial"/>
                  <w:sz w:val="20"/>
                  <w:lang w:val="es-ES"/>
                </w:rPr>
                <w:t>portugal</w:t>
              </w:r>
              <w:proofErr w:type="spellEnd"/>
            </w:hyperlink>
            <w:r w:rsidR="00BA3ACE" w:rsidRPr="00BA3ACE">
              <w:rPr>
                <w:rFonts w:ascii="Arial" w:eastAsia="Calibri" w:hAnsi="Arial" w:cs="Arial"/>
                <w:color w:val="08519D"/>
                <w:sz w:val="20"/>
                <w:lang w:val="es-ES"/>
              </w:rPr>
              <w:t xml:space="preserve"> </w:t>
            </w:r>
            <w:r w:rsidR="000D637A">
              <w:rPr>
                <w:rFonts w:ascii="Arial" w:eastAsia="Calibri" w:hAnsi="Arial" w:cs="Arial"/>
                <w:color w:val="08519D"/>
                <w:sz w:val="20"/>
                <w:lang w:val="es-ES"/>
              </w:rPr>
              <w:t xml:space="preserve"> </w:t>
            </w:r>
            <w:r w:rsidR="00961C4C" w:rsidRPr="00BA3ACE">
              <w:rPr>
                <w:rFonts w:ascii="Arial" w:eastAsia="Calibri" w:hAnsi="Arial" w:cs="Arial"/>
                <w:color w:val="08519D"/>
                <w:sz w:val="20"/>
                <w:lang w:val="es-ES"/>
              </w:rPr>
              <w:t xml:space="preserve"> </w:t>
            </w:r>
            <w:r w:rsidR="00BA3ACE" w:rsidRPr="00BA3ACE">
              <w:rPr>
                <w:rFonts w:ascii="Arial" w:eastAsia="Calibri" w:hAnsi="Arial" w:cs="Arial"/>
                <w:noProof/>
                <w:color w:val="08519D"/>
                <w:sz w:val="20"/>
                <w:lang w:val="es-ES_tradnl" w:eastAsia="es-ES_tradnl"/>
              </w:rPr>
              <w:drawing>
                <wp:inline distT="0" distB="0" distL="0" distR="0">
                  <wp:extent cx="162000" cy="162000"/>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74857.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inline>
              </w:drawing>
            </w:r>
            <w:r w:rsidR="00BA3ACE" w:rsidRPr="00BA3ACE">
              <w:rPr>
                <w:rFonts w:ascii="Arial" w:eastAsia="Calibri" w:hAnsi="Arial" w:cs="Arial"/>
                <w:color w:val="08519D"/>
                <w:sz w:val="20"/>
                <w:lang w:val="es-ES"/>
              </w:rPr>
              <w:t xml:space="preserve"> </w:t>
            </w:r>
            <w:hyperlink r:id="rId17" w:history="1">
              <w:r w:rsidR="00961C4C" w:rsidRPr="00BA3ACE">
                <w:rPr>
                  <w:rStyle w:val="Hipervnculo"/>
                  <w:rFonts w:ascii="Arial" w:eastAsia="Calibri" w:hAnsi="Arial" w:cs="Arial"/>
                  <w:sz w:val="20"/>
                  <w:lang w:val="es-ES"/>
                </w:rPr>
                <w:t>@Michelin</w:t>
              </w:r>
            </w:hyperlink>
          </w:p>
        </w:tc>
      </w:tr>
    </w:tbl>
    <w:p w:rsidR="00287BD4" w:rsidRDefault="00287BD4">
      <w:pPr>
        <w:ind w:right="1394"/>
        <w:jc w:val="center"/>
        <w:rPr>
          <w:rFonts w:ascii="Arial" w:hAnsi="Arial" w:cs="Arial"/>
          <w:lang w:val="es-ES"/>
        </w:rPr>
      </w:pPr>
    </w:p>
    <w:p w:rsidR="00287BD4" w:rsidRDefault="00D6406B">
      <w:pPr>
        <w:ind w:right="1394"/>
        <w:jc w:val="center"/>
        <w:rPr>
          <w:rFonts w:ascii="Arial" w:hAnsi="Arial" w:cs="Arial"/>
          <w:lang w:val="es-ES"/>
        </w:rPr>
      </w:pPr>
      <w:r>
        <w:rPr>
          <w:rFonts w:ascii="Arial" w:hAnsi="Arial" w:cs="Arial"/>
          <w:lang w:val="es-ES"/>
        </w:rPr>
        <w:t>Ronda de Poniente, 6 – 28760 Tres Cantos – Madrid. ESPA</w:t>
      </w:r>
      <w:r w:rsidR="000D637A">
        <w:rPr>
          <w:rFonts w:ascii="Arial" w:hAnsi="Arial" w:cs="Arial"/>
          <w:lang w:val="es-ES"/>
        </w:rPr>
        <w:t>NH</w:t>
      </w:r>
      <w:r>
        <w:rPr>
          <w:rFonts w:ascii="Arial" w:hAnsi="Arial" w:cs="Arial"/>
          <w:lang w:val="es-ES"/>
        </w:rPr>
        <w:t>A</w:t>
      </w:r>
    </w:p>
    <w:p w:rsidR="00287BD4" w:rsidRDefault="00287BD4">
      <w:pPr>
        <w:ind w:right="1394"/>
        <w:jc w:val="center"/>
        <w:rPr>
          <w:rFonts w:ascii="Arial" w:hAnsi="Arial" w:cs="Arial"/>
          <w:lang w:val="es-ES"/>
        </w:rPr>
      </w:pPr>
    </w:p>
    <w:sectPr w:rsidR="00287BD4">
      <w:headerReference w:type="default" r:id="rId18"/>
      <w:headerReference w:type="first" r:id="rId19"/>
      <w:pgSz w:w="11906" w:h="16838"/>
      <w:pgMar w:top="2056" w:right="120" w:bottom="1440" w:left="1440" w:header="202" w:footer="0" w:gutter="0"/>
      <w:pgBorders w:offsetFrom="page">
        <w:top w:val="single" w:sz="48" w:space="0" w:color="BD2333"/>
        <w:left w:val="single" w:sz="48" w:space="0" w:color="BD2333"/>
        <w:bottom w:val="single" w:sz="48" w:space="0" w:color="BD2333"/>
        <w:right w:val="single" w:sz="48" w:space="0" w:color="BD2333"/>
      </w:pgBorders>
      <w:pgNumType w:start="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7A5" w:rsidRDefault="00D6406B">
      <w:r>
        <w:separator/>
      </w:r>
    </w:p>
  </w:endnote>
  <w:endnote w:type="continuationSeparator" w:id="0">
    <w:p w:rsidR="001477A5" w:rsidRDefault="00D6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Utopia">
    <w:altName w:val="Times New Roman"/>
    <w:charset w:val="00"/>
    <w:family w:val="roman"/>
    <w:pitch w:val="variable"/>
    <w:sig w:usb0="00000003" w:usb1="00000000" w:usb2="00000000" w:usb3="00000000" w:csb0="00000001"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7A5" w:rsidRDefault="00D6406B">
      <w:r>
        <w:separator/>
      </w:r>
    </w:p>
  </w:footnote>
  <w:footnote w:type="continuationSeparator" w:id="0">
    <w:p w:rsidR="001477A5" w:rsidRDefault="00D64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BD4" w:rsidRDefault="00D6406B">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extent cx="7549515" cy="1028065"/>
          <wp:effectExtent l="0" t="0" r="0" b="0"/>
          <wp:docPr id="6"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Une image contenant texte&#10;&#10;Description générée automatiquement"/>
                  <pic:cNvPicPr>
                    <a:picLocks noChangeAspect="1" noChangeArrowheads="1"/>
                  </pic:cNvPicPr>
                </pic:nvPicPr>
                <pic:blipFill>
                  <a:blip r:embed="rId1"/>
                  <a:srcRect b="52378"/>
                  <a:stretch>
                    <a:fillRect/>
                  </a:stretch>
                </pic:blipFill>
                <pic:spPr bwMode="auto">
                  <a:xfrm>
                    <a:off x="0" y="0"/>
                    <a:ext cx="7549515" cy="10280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BD4" w:rsidRDefault="00D6406B">
    <w:pPr>
      <w:pStyle w:val="Encabezado"/>
      <w:ind w:left="-1418"/>
    </w:pPr>
    <w:r>
      <w:rPr>
        <w:noProof/>
        <w:lang w:val="es-ES_tradnl" w:eastAsia="es-ES_tradnl"/>
      </w:rPr>
      <mc:AlternateContent>
        <mc:Choice Requires="wps">
          <w:drawing>
            <wp:anchor distT="0" distB="0" distL="0" distR="0" simplePos="0" relativeHeight="5" behindDoc="1" locked="0" layoutInCell="0" allowOverlap="1" wp14:anchorId="4B733FC9">
              <wp:simplePos x="0" y="0"/>
              <wp:positionH relativeFrom="page">
                <wp:posOffset>2207895</wp:posOffset>
              </wp:positionH>
              <wp:positionV relativeFrom="paragraph">
                <wp:posOffset>720725</wp:posOffset>
              </wp:positionV>
              <wp:extent cx="2974340" cy="394335"/>
              <wp:effectExtent l="0" t="0" r="0" b="6985"/>
              <wp:wrapNone/>
              <wp:docPr id="7" name="Text Box 4"/>
              <wp:cNvGraphicFramePr/>
              <a:graphic xmlns:a="http://schemas.openxmlformats.org/drawingml/2006/main">
                <a:graphicData uri="http://schemas.microsoft.com/office/word/2010/wordprocessingShape">
                  <wps:wsp>
                    <wps:cNvSpPr/>
                    <wps:spPr>
                      <a:xfrm>
                        <a:off x="0" y="0"/>
                        <a:ext cx="2973600" cy="39384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p w:rsidR="00287BD4" w:rsidRDefault="000D637A">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INFORMAÇÃO de IMPRENSA</w:t>
                          </w:r>
                        </w:p>
                      </w:txbxContent>
                    </wps:txbx>
                    <wps:bodyPr>
                      <a:noAutofit/>
                    </wps:bodyPr>
                  </wps:wsp>
                </a:graphicData>
              </a:graphic>
            </wp:anchor>
          </w:drawing>
        </mc:Choice>
        <mc:Fallback>
          <w:pict>
            <v:rect w14:anchorId="4B733FC9" id="Text Box 4" o:spid="_x0000_s1027" style="position:absolute;left:0;text-align:left;margin-left:173.85pt;margin-top:56.75pt;width:234.2pt;height:31.05pt;z-index:-50331647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" o:allowincell="f" fillcolor="white [3201]" stroked="f" strokeweight=".5pt">
              <v:textbox>
                <w:txbxContent>
                  <w:p w:rsidR="00287BD4" w:rsidRDefault="000D637A">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INFORMAÇÃO de IMPRENSA</w:t>
                    </w:r>
                  </w:p>
                </w:txbxContent>
              </v:textbox>
              <w10:wrap anchorx="page"/>
            </v:rect>
          </w:pict>
        </mc:Fallback>
      </mc:AlternateContent>
    </w:r>
    <w:r>
      <w:rPr>
        <w:noProof/>
        <w:lang w:val="es-ES_tradnl" w:eastAsia="es-ES_tradnl"/>
      </w:rPr>
      <w:drawing>
        <wp:anchor distT="0" distB="0" distL="114300" distR="114300" simplePos="0" relativeHeight="4" behindDoc="1" locked="0" layoutInCell="0" allowOverlap="1">
          <wp:simplePos x="0" y="0"/>
          <wp:positionH relativeFrom="column">
            <wp:posOffset>1294765</wp:posOffset>
          </wp:positionH>
          <wp:positionV relativeFrom="paragraph">
            <wp:posOffset>-16510</wp:posOffset>
          </wp:positionV>
          <wp:extent cx="2755900" cy="748665"/>
          <wp:effectExtent l="0" t="0" r="0" b="0"/>
          <wp:wrapSquare wrapText="bothSides"/>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3"/>
                  <pic:cNvPicPr>
                    <a:picLocks noChangeAspect="1" noChangeArrowheads="1"/>
                  </pic:cNvPicPr>
                </pic:nvPicPr>
                <pic:blipFill>
                  <a:blip r:embed="rId1"/>
                  <a:stretch>
                    <a:fillRect/>
                  </a:stretch>
                </pic:blipFill>
                <pic:spPr bwMode="auto">
                  <a:xfrm>
                    <a:off x="0" y="0"/>
                    <a:ext cx="2755900" cy="7486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5378842A">
      <w:start w:val="1"/>
      <w:numFmt w:val="bullet"/>
      <w:lvlText w:val=""/>
      <w:lvlJc w:val="left"/>
      <w:pPr>
        <w:ind w:left="720" w:hanging="360"/>
      </w:pPr>
      <w:rPr>
        <w:rFonts w:ascii="Symbol" w:hAnsi="Symbol"/>
        <w:b w:val="0"/>
        <w:bCs w:val="0"/>
      </w:rPr>
    </w:lvl>
    <w:lvl w:ilvl="1" w:tplc="DC2AD5DC">
      <w:start w:val="1"/>
      <w:numFmt w:val="bullet"/>
      <w:lvlText w:val="o"/>
      <w:lvlJc w:val="left"/>
      <w:pPr>
        <w:tabs>
          <w:tab w:val="num" w:pos="1440"/>
        </w:tabs>
        <w:ind w:left="1440" w:hanging="360"/>
      </w:pPr>
      <w:rPr>
        <w:rFonts w:ascii="Courier New" w:hAnsi="Courier New"/>
      </w:rPr>
    </w:lvl>
    <w:lvl w:ilvl="2" w:tplc="DCDC75FC">
      <w:start w:val="1"/>
      <w:numFmt w:val="bullet"/>
      <w:lvlText w:val=""/>
      <w:lvlJc w:val="left"/>
      <w:pPr>
        <w:tabs>
          <w:tab w:val="num" w:pos="2160"/>
        </w:tabs>
        <w:ind w:left="2160" w:hanging="360"/>
      </w:pPr>
      <w:rPr>
        <w:rFonts w:ascii="Wingdings" w:hAnsi="Wingdings"/>
      </w:rPr>
    </w:lvl>
    <w:lvl w:ilvl="3" w:tplc="D6F03F62">
      <w:start w:val="1"/>
      <w:numFmt w:val="bullet"/>
      <w:lvlText w:val=""/>
      <w:lvlJc w:val="left"/>
      <w:pPr>
        <w:tabs>
          <w:tab w:val="num" w:pos="2880"/>
        </w:tabs>
        <w:ind w:left="2880" w:hanging="360"/>
      </w:pPr>
      <w:rPr>
        <w:rFonts w:ascii="Symbol" w:hAnsi="Symbol"/>
      </w:rPr>
    </w:lvl>
    <w:lvl w:ilvl="4" w:tplc="DED4E45A">
      <w:start w:val="1"/>
      <w:numFmt w:val="bullet"/>
      <w:lvlText w:val="o"/>
      <w:lvlJc w:val="left"/>
      <w:pPr>
        <w:tabs>
          <w:tab w:val="num" w:pos="3600"/>
        </w:tabs>
        <w:ind w:left="3600" w:hanging="360"/>
      </w:pPr>
      <w:rPr>
        <w:rFonts w:ascii="Courier New" w:hAnsi="Courier New"/>
      </w:rPr>
    </w:lvl>
    <w:lvl w:ilvl="5" w:tplc="0022559A">
      <w:start w:val="1"/>
      <w:numFmt w:val="bullet"/>
      <w:lvlText w:val=""/>
      <w:lvlJc w:val="left"/>
      <w:pPr>
        <w:tabs>
          <w:tab w:val="num" w:pos="4320"/>
        </w:tabs>
        <w:ind w:left="4320" w:hanging="360"/>
      </w:pPr>
      <w:rPr>
        <w:rFonts w:ascii="Wingdings" w:hAnsi="Wingdings"/>
      </w:rPr>
    </w:lvl>
    <w:lvl w:ilvl="6" w:tplc="7938E16A">
      <w:start w:val="1"/>
      <w:numFmt w:val="bullet"/>
      <w:lvlText w:val=""/>
      <w:lvlJc w:val="left"/>
      <w:pPr>
        <w:tabs>
          <w:tab w:val="num" w:pos="5040"/>
        </w:tabs>
        <w:ind w:left="5040" w:hanging="360"/>
      </w:pPr>
      <w:rPr>
        <w:rFonts w:ascii="Symbol" w:hAnsi="Symbol"/>
      </w:rPr>
    </w:lvl>
    <w:lvl w:ilvl="7" w:tplc="5344E580">
      <w:start w:val="1"/>
      <w:numFmt w:val="bullet"/>
      <w:lvlText w:val="o"/>
      <w:lvlJc w:val="left"/>
      <w:pPr>
        <w:tabs>
          <w:tab w:val="num" w:pos="5760"/>
        </w:tabs>
        <w:ind w:left="5760" w:hanging="360"/>
      </w:pPr>
      <w:rPr>
        <w:rFonts w:ascii="Courier New" w:hAnsi="Courier New"/>
      </w:rPr>
    </w:lvl>
    <w:lvl w:ilvl="8" w:tplc="240EB86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7A6E31F8">
      <w:start w:val="1"/>
      <w:numFmt w:val="bullet"/>
      <w:lvlText w:val=""/>
      <w:lvlJc w:val="left"/>
      <w:pPr>
        <w:ind w:left="720" w:hanging="360"/>
      </w:pPr>
      <w:rPr>
        <w:rFonts w:ascii="Symbol" w:hAnsi="Symbol"/>
        <w:b w:val="0"/>
        <w:bCs w:val="0"/>
      </w:rPr>
    </w:lvl>
    <w:lvl w:ilvl="1" w:tplc="7B0CF780">
      <w:start w:val="1"/>
      <w:numFmt w:val="bullet"/>
      <w:lvlText w:val="o"/>
      <w:lvlJc w:val="left"/>
      <w:pPr>
        <w:tabs>
          <w:tab w:val="num" w:pos="1440"/>
        </w:tabs>
        <w:ind w:left="1440" w:hanging="360"/>
      </w:pPr>
      <w:rPr>
        <w:rFonts w:ascii="Courier New" w:hAnsi="Courier New"/>
      </w:rPr>
    </w:lvl>
    <w:lvl w:ilvl="2" w:tplc="7570C398">
      <w:start w:val="1"/>
      <w:numFmt w:val="bullet"/>
      <w:lvlText w:val=""/>
      <w:lvlJc w:val="left"/>
      <w:pPr>
        <w:tabs>
          <w:tab w:val="num" w:pos="2160"/>
        </w:tabs>
        <w:ind w:left="2160" w:hanging="360"/>
      </w:pPr>
      <w:rPr>
        <w:rFonts w:ascii="Wingdings" w:hAnsi="Wingdings"/>
      </w:rPr>
    </w:lvl>
    <w:lvl w:ilvl="3" w:tplc="1D5A667E">
      <w:start w:val="1"/>
      <w:numFmt w:val="bullet"/>
      <w:lvlText w:val=""/>
      <w:lvlJc w:val="left"/>
      <w:pPr>
        <w:tabs>
          <w:tab w:val="num" w:pos="2880"/>
        </w:tabs>
        <w:ind w:left="2880" w:hanging="360"/>
      </w:pPr>
      <w:rPr>
        <w:rFonts w:ascii="Symbol" w:hAnsi="Symbol"/>
      </w:rPr>
    </w:lvl>
    <w:lvl w:ilvl="4" w:tplc="7FDEFF7A">
      <w:start w:val="1"/>
      <w:numFmt w:val="bullet"/>
      <w:lvlText w:val="o"/>
      <w:lvlJc w:val="left"/>
      <w:pPr>
        <w:tabs>
          <w:tab w:val="num" w:pos="3600"/>
        </w:tabs>
        <w:ind w:left="3600" w:hanging="360"/>
      </w:pPr>
      <w:rPr>
        <w:rFonts w:ascii="Courier New" w:hAnsi="Courier New"/>
      </w:rPr>
    </w:lvl>
    <w:lvl w:ilvl="5" w:tplc="98465BD2">
      <w:start w:val="1"/>
      <w:numFmt w:val="bullet"/>
      <w:lvlText w:val=""/>
      <w:lvlJc w:val="left"/>
      <w:pPr>
        <w:tabs>
          <w:tab w:val="num" w:pos="4320"/>
        </w:tabs>
        <w:ind w:left="4320" w:hanging="360"/>
      </w:pPr>
      <w:rPr>
        <w:rFonts w:ascii="Wingdings" w:hAnsi="Wingdings"/>
      </w:rPr>
    </w:lvl>
    <w:lvl w:ilvl="6" w:tplc="1548C052">
      <w:start w:val="1"/>
      <w:numFmt w:val="bullet"/>
      <w:lvlText w:val=""/>
      <w:lvlJc w:val="left"/>
      <w:pPr>
        <w:tabs>
          <w:tab w:val="num" w:pos="5040"/>
        </w:tabs>
        <w:ind w:left="5040" w:hanging="360"/>
      </w:pPr>
      <w:rPr>
        <w:rFonts w:ascii="Symbol" w:hAnsi="Symbol"/>
      </w:rPr>
    </w:lvl>
    <w:lvl w:ilvl="7" w:tplc="B9FEF2F2">
      <w:start w:val="1"/>
      <w:numFmt w:val="bullet"/>
      <w:lvlText w:val="o"/>
      <w:lvlJc w:val="left"/>
      <w:pPr>
        <w:tabs>
          <w:tab w:val="num" w:pos="5760"/>
        </w:tabs>
        <w:ind w:left="5760" w:hanging="360"/>
      </w:pPr>
      <w:rPr>
        <w:rFonts w:ascii="Courier New" w:hAnsi="Courier New"/>
      </w:rPr>
    </w:lvl>
    <w:lvl w:ilvl="8" w:tplc="C164A7F4">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CF4C578">
      <w:start w:val="1"/>
      <w:numFmt w:val="bullet"/>
      <w:lvlText w:val=""/>
      <w:lvlJc w:val="left"/>
      <w:pPr>
        <w:ind w:left="720" w:hanging="360"/>
      </w:pPr>
      <w:rPr>
        <w:rFonts w:ascii="Symbol" w:hAnsi="Symbol"/>
        <w:b w:val="0"/>
        <w:bCs w:val="0"/>
      </w:rPr>
    </w:lvl>
    <w:lvl w:ilvl="1" w:tplc="1F182854">
      <w:start w:val="1"/>
      <w:numFmt w:val="bullet"/>
      <w:lvlText w:val="o"/>
      <w:lvlJc w:val="left"/>
      <w:pPr>
        <w:tabs>
          <w:tab w:val="num" w:pos="1440"/>
        </w:tabs>
        <w:ind w:left="1440" w:hanging="360"/>
      </w:pPr>
      <w:rPr>
        <w:rFonts w:ascii="Courier New" w:hAnsi="Courier New"/>
      </w:rPr>
    </w:lvl>
    <w:lvl w:ilvl="2" w:tplc="688E7B24">
      <w:start w:val="1"/>
      <w:numFmt w:val="bullet"/>
      <w:lvlText w:val=""/>
      <w:lvlJc w:val="left"/>
      <w:pPr>
        <w:tabs>
          <w:tab w:val="num" w:pos="2160"/>
        </w:tabs>
        <w:ind w:left="2160" w:hanging="360"/>
      </w:pPr>
      <w:rPr>
        <w:rFonts w:ascii="Wingdings" w:hAnsi="Wingdings"/>
      </w:rPr>
    </w:lvl>
    <w:lvl w:ilvl="3" w:tplc="90C8AFD4">
      <w:start w:val="1"/>
      <w:numFmt w:val="bullet"/>
      <w:lvlText w:val=""/>
      <w:lvlJc w:val="left"/>
      <w:pPr>
        <w:tabs>
          <w:tab w:val="num" w:pos="2880"/>
        </w:tabs>
        <w:ind w:left="2880" w:hanging="360"/>
      </w:pPr>
      <w:rPr>
        <w:rFonts w:ascii="Symbol" w:hAnsi="Symbol"/>
      </w:rPr>
    </w:lvl>
    <w:lvl w:ilvl="4" w:tplc="C2FE1298">
      <w:start w:val="1"/>
      <w:numFmt w:val="bullet"/>
      <w:lvlText w:val="o"/>
      <w:lvlJc w:val="left"/>
      <w:pPr>
        <w:tabs>
          <w:tab w:val="num" w:pos="3600"/>
        </w:tabs>
        <w:ind w:left="3600" w:hanging="360"/>
      </w:pPr>
      <w:rPr>
        <w:rFonts w:ascii="Courier New" w:hAnsi="Courier New"/>
      </w:rPr>
    </w:lvl>
    <w:lvl w:ilvl="5" w:tplc="D244F7EE">
      <w:start w:val="1"/>
      <w:numFmt w:val="bullet"/>
      <w:lvlText w:val=""/>
      <w:lvlJc w:val="left"/>
      <w:pPr>
        <w:tabs>
          <w:tab w:val="num" w:pos="4320"/>
        </w:tabs>
        <w:ind w:left="4320" w:hanging="360"/>
      </w:pPr>
      <w:rPr>
        <w:rFonts w:ascii="Wingdings" w:hAnsi="Wingdings"/>
      </w:rPr>
    </w:lvl>
    <w:lvl w:ilvl="6" w:tplc="EB52509A">
      <w:start w:val="1"/>
      <w:numFmt w:val="bullet"/>
      <w:lvlText w:val=""/>
      <w:lvlJc w:val="left"/>
      <w:pPr>
        <w:tabs>
          <w:tab w:val="num" w:pos="5040"/>
        </w:tabs>
        <w:ind w:left="5040" w:hanging="360"/>
      </w:pPr>
      <w:rPr>
        <w:rFonts w:ascii="Symbol" w:hAnsi="Symbol"/>
      </w:rPr>
    </w:lvl>
    <w:lvl w:ilvl="7" w:tplc="89867DBC">
      <w:start w:val="1"/>
      <w:numFmt w:val="bullet"/>
      <w:lvlText w:val="o"/>
      <w:lvlJc w:val="left"/>
      <w:pPr>
        <w:tabs>
          <w:tab w:val="num" w:pos="5760"/>
        </w:tabs>
        <w:ind w:left="5760" w:hanging="360"/>
      </w:pPr>
      <w:rPr>
        <w:rFonts w:ascii="Courier New" w:hAnsi="Courier New"/>
      </w:rPr>
    </w:lvl>
    <w:lvl w:ilvl="8" w:tplc="F2F69246">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929CD6D0">
      <w:start w:val="1"/>
      <w:numFmt w:val="bullet"/>
      <w:lvlText w:val=""/>
      <w:lvlJc w:val="left"/>
      <w:pPr>
        <w:ind w:left="720" w:hanging="360"/>
      </w:pPr>
      <w:rPr>
        <w:rFonts w:ascii="Symbol" w:hAnsi="Symbol"/>
        <w:b w:val="0"/>
        <w:bCs w:val="0"/>
      </w:rPr>
    </w:lvl>
    <w:lvl w:ilvl="1" w:tplc="9BEACE5A">
      <w:start w:val="1"/>
      <w:numFmt w:val="bullet"/>
      <w:lvlText w:val="o"/>
      <w:lvlJc w:val="left"/>
      <w:pPr>
        <w:tabs>
          <w:tab w:val="num" w:pos="1440"/>
        </w:tabs>
        <w:ind w:left="1440" w:hanging="360"/>
      </w:pPr>
      <w:rPr>
        <w:rFonts w:ascii="Courier New" w:hAnsi="Courier New"/>
      </w:rPr>
    </w:lvl>
    <w:lvl w:ilvl="2" w:tplc="CB6A1E7E">
      <w:start w:val="1"/>
      <w:numFmt w:val="bullet"/>
      <w:lvlText w:val=""/>
      <w:lvlJc w:val="left"/>
      <w:pPr>
        <w:tabs>
          <w:tab w:val="num" w:pos="2160"/>
        </w:tabs>
        <w:ind w:left="2160" w:hanging="360"/>
      </w:pPr>
      <w:rPr>
        <w:rFonts w:ascii="Wingdings" w:hAnsi="Wingdings"/>
      </w:rPr>
    </w:lvl>
    <w:lvl w:ilvl="3" w:tplc="1748AE8C">
      <w:start w:val="1"/>
      <w:numFmt w:val="bullet"/>
      <w:lvlText w:val=""/>
      <w:lvlJc w:val="left"/>
      <w:pPr>
        <w:tabs>
          <w:tab w:val="num" w:pos="2880"/>
        </w:tabs>
        <w:ind w:left="2880" w:hanging="360"/>
      </w:pPr>
      <w:rPr>
        <w:rFonts w:ascii="Symbol" w:hAnsi="Symbol"/>
      </w:rPr>
    </w:lvl>
    <w:lvl w:ilvl="4" w:tplc="D4763A8E">
      <w:start w:val="1"/>
      <w:numFmt w:val="bullet"/>
      <w:lvlText w:val="o"/>
      <w:lvlJc w:val="left"/>
      <w:pPr>
        <w:tabs>
          <w:tab w:val="num" w:pos="3600"/>
        </w:tabs>
        <w:ind w:left="3600" w:hanging="360"/>
      </w:pPr>
      <w:rPr>
        <w:rFonts w:ascii="Courier New" w:hAnsi="Courier New"/>
      </w:rPr>
    </w:lvl>
    <w:lvl w:ilvl="5" w:tplc="BDE0E3E8">
      <w:start w:val="1"/>
      <w:numFmt w:val="bullet"/>
      <w:lvlText w:val=""/>
      <w:lvlJc w:val="left"/>
      <w:pPr>
        <w:tabs>
          <w:tab w:val="num" w:pos="4320"/>
        </w:tabs>
        <w:ind w:left="4320" w:hanging="360"/>
      </w:pPr>
      <w:rPr>
        <w:rFonts w:ascii="Wingdings" w:hAnsi="Wingdings"/>
      </w:rPr>
    </w:lvl>
    <w:lvl w:ilvl="6" w:tplc="C274821C">
      <w:start w:val="1"/>
      <w:numFmt w:val="bullet"/>
      <w:lvlText w:val=""/>
      <w:lvlJc w:val="left"/>
      <w:pPr>
        <w:tabs>
          <w:tab w:val="num" w:pos="5040"/>
        </w:tabs>
        <w:ind w:left="5040" w:hanging="360"/>
      </w:pPr>
      <w:rPr>
        <w:rFonts w:ascii="Symbol" w:hAnsi="Symbol"/>
      </w:rPr>
    </w:lvl>
    <w:lvl w:ilvl="7" w:tplc="0760623C">
      <w:start w:val="1"/>
      <w:numFmt w:val="bullet"/>
      <w:lvlText w:val="o"/>
      <w:lvlJc w:val="left"/>
      <w:pPr>
        <w:tabs>
          <w:tab w:val="num" w:pos="5760"/>
        </w:tabs>
        <w:ind w:left="5760" w:hanging="360"/>
      </w:pPr>
      <w:rPr>
        <w:rFonts w:ascii="Courier New" w:hAnsi="Courier New"/>
      </w:rPr>
    </w:lvl>
    <w:lvl w:ilvl="8" w:tplc="060C61CA">
      <w:start w:val="1"/>
      <w:numFmt w:val="bullet"/>
      <w:lvlText w:val=""/>
      <w:lvlJc w:val="left"/>
      <w:pPr>
        <w:tabs>
          <w:tab w:val="num" w:pos="6480"/>
        </w:tabs>
        <w:ind w:left="6480" w:hanging="360"/>
      </w:pPr>
      <w:rPr>
        <w:rFonts w:ascii="Wingdings" w:hAnsi="Wingdings"/>
      </w:rPr>
    </w:lvl>
  </w:abstractNum>
  <w:abstractNum w:abstractNumId="4" w15:restartNumberingAfterBreak="0">
    <w:nsid w:val="01C74FA5"/>
    <w:multiLevelType w:val="multilevel"/>
    <w:tmpl w:val="5E0A10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AA0200F"/>
    <w:multiLevelType w:val="hybridMultilevel"/>
    <w:tmpl w:val="111480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1794944"/>
    <w:multiLevelType w:val="hybridMultilevel"/>
    <w:tmpl w:val="F83EFC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35D4DBB"/>
    <w:multiLevelType w:val="multilevel"/>
    <w:tmpl w:val="7A6046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548416BA"/>
    <w:multiLevelType w:val="hybridMultilevel"/>
    <w:tmpl w:val="1F9290A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5"/>
  </w:num>
  <w:num w:numId="5">
    <w:abstractNumId w:val="6"/>
  </w:num>
  <w:num w:numId="6">
    <w:abstractNumId w:val="0"/>
  </w:num>
  <w:num w:numId="7">
    <w:abstractNumId w:val="1"/>
  </w:num>
  <w:num w:numId="8">
    <w:abstractNumId w:val="2"/>
  </w:num>
  <w:num w:numId="9">
    <w:abstractNumId w:val="3"/>
  </w:num>
  <w:num w:numId="10">
    <w:abstractNumId w:val="0"/>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BD4"/>
    <w:rsid w:val="000D637A"/>
    <w:rsid w:val="001477A5"/>
    <w:rsid w:val="0015433A"/>
    <w:rsid w:val="00287BD4"/>
    <w:rsid w:val="002F267F"/>
    <w:rsid w:val="003E07DE"/>
    <w:rsid w:val="004B4408"/>
    <w:rsid w:val="00505E2D"/>
    <w:rsid w:val="006F622D"/>
    <w:rsid w:val="00931844"/>
    <w:rsid w:val="00945379"/>
    <w:rsid w:val="00961C4C"/>
    <w:rsid w:val="00BA3ACE"/>
    <w:rsid w:val="00BB3397"/>
    <w:rsid w:val="00D6406B"/>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87F44E8-274D-4198-A244-CA33D5A3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24D98"/>
  </w:style>
  <w:style w:type="character" w:customStyle="1" w:styleId="PiedepginaCar">
    <w:name w:val="Pie de página Car"/>
    <w:basedOn w:val="Fuentedeprrafopredeter"/>
    <w:link w:val="Piedepgina"/>
    <w:uiPriority w:val="99"/>
    <w:qFormat/>
    <w:rsid w:val="00F24D98"/>
  </w:style>
  <w:style w:type="character" w:customStyle="1" w:styleId="SinespaciadoCar">
    <w:name w:val="Sin espaciado Car"/>
    <w:basedOn w:val="Fuentedeprrafopredeter"/>
    <w:link w:val="Sinespaciado"/>
    <w:uiPriority w:val="1"/>
    <w:qFormat/>
    <w:rsid w:val="00C53F0C"/>
    <w:rPr>
      <w:rFonts w:eastAsiaTheme="minorEastAsia"/>
      <w:sz w:val="22"/>
      <w:szCs w:val="22"/>
      <w:lang w:val="en-US" w:eastAsia="zh-CN"/>
    </w:rPr>
  </w:style>
  <w:style w:type="character" w:customStyle="1" w:styleId="EnlacedeInternet">
    <w:name w:val="Enlace de Internet"/>
    <w:basedOn w:val="Fuentedeprrafopredeter"/>
    <w:uiPriority w:val="99"/>
    <w:unhideWhenUsed/>
    <w:rsid w:val="0097608B"/>
    <w:rPr>
      <w:color w:val="0563C1" w:themeColor="hyperlink"/>
      <w:u w:val="single"/>
    </w:rPr>
  </w:style>
  <w:style w:type="character" w:customStyle="1" w:styleId="normaltextrun">
    <w:name w:val="normaltextrun"/>
    <w:basedOn w:val="Fuentedeprrafopredeter"/>
    <w:qFormat/>
    <w:rsid w:val="00FA5F7A"/>
  </w:style>
  <w:style w:type="character" w:customStyle="1" w:styleId="UnresolvedMention">
    <w:name w:val="Unresolved Mention"/>
    <w:basedOn w:val="Fuentedeprrafopredeter"/>
    <w:uiPriority w:val="99"/>
    <w:semiHidden/>
    <w:unhideWhenUsed/>
    <w:qFormat/>
    <w:rsid w:val="00FA5F7A"/>
    <w:rPr>
      <w:color w:val="605E5C"/>
      <w:shd w:val="clear" w:color="auto" w:fill="E1DFDD"/>
    </w:rPr>
  </w:style>
  <w:style w:type="character" w:customStyle="1" w:styleId="EnlacedeInternetvisitado">
    <w:name w:val="Enlace de Internet visitado"/>
    <w:basedOn w:val="Fuentedeprrafopredeter"/>
    <w:uiPriority w:val="99"/>
    <w:semiHidden/>
    <w:unhideWhenUsed/>
    <w:rsid w:val="00FA5F7A"/>
    <w:rPr>
      <w:color w:val="954F72" w:themeColor="followedHyperlink"/>
      <w:u w:val="single"/>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F24D98"/>
    <w:pPr>
      <w:tabs>
        <w:tab w:val="center" w:pos="4513"/>
        <w:tab w:val="right" w:pos="9026"/>
      </w:tabs>
    </w:pPr>
  </w:style>
  <w:style w:type="paragraph" w:styleId="Piedepgina">
    <w:name w:val="footer"/>
    <w:basedOn w:val="Normal"/>
    <w:link w:val="PiedepginaCar"/>
    <w:uiPriority w:val="99"/>
    <w:unhideWhenUsed/>
    <w:rsid w:val="00F24D98"/>
    <w:pPr>
      <w:tabs>
        <w:tab w:val="center" w:pos="4513"/>
        <w:tab w:val="right" w:pos="9026"/>
      </w:tabs>
    </w:pPr>
  </w:style>
  <w:style w:type="paragraph" w:styleId="Sinespaciado">
    <w:name w:val="No Spacing"/>
    <w:link w:val="SinespaciadoCar"/>
    <w:uiPriority w:val="1"/>
    <w:qFormat/>
    <w:rsid w:val="00C53F0C"/>
    <w:rPr>
      <w:rFonts w:ascii="Calibri" w:eastAsiaTheme="minorEastAsia" w:hAnsi="Calibri"/>
      <w:sz w:val="22"/>
      <w:szCs w:val="22"/>
      <w:lang w:val="en-US" w:eastAsia="zh-CN"/>
    </w:r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paragraph" w:customStyle="1" w:styleId="Contenidodelmarco">
    <w:name w:val="Contenido del marco"/>
    <w:basedOn w:val="Normal"/>
    <w:qFormat/>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640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13497">
      <w:bodyDiv w:val="1"/>
      <w:marLeft w:val="0"/>
      <w:marRight w:val="0"/>
      <w:marTop w:val="0"/>
      <w:marBottom w:val="0"/>
      <w:divBdr>
        <w:top w:val="none" w:sz="0" w:space="0" w:color="auto"/>
        <w:left w:val="none" w:sz="0" w:space="0" w:color="auto"/>
        <w:bottom w:val="none" w:sz="0" w:space="0" w:color="auto"/>
        <w:right w:val="none" w:sz="0" w:space="0" w:color="auto"/>
      </w:divBdr>
    </w:div>
    <w:div w:id="257956076">
      <w:bodyDiv w:val="1"/>
      <w:marLeft w:val="0"/>
      <w:marRight w:val="0"/>
      <w:marTop w:val="0"/>
      <w:marBottom w:val="0"/>
      <w:divBdr>
        <w:top w:val="none" w:sz="0" w:space="0" w:color="auto"/>
        <w:left w:val="none" w:sz="0" w:space="0" w:color="auto"/>
        <w:bottom w:val="none" w:sz="0" w:space="0" w:color="auto"/>
        <w:right w:val="none" w:sz="0" w:space="0" w:color="auto"/>
      </w:divBdr>
    </w:div>
    <w:div w:id="919020041">
      <w:bodyDiv w:val="1"/>
      <w:marLeft w:val="0"/>
      <w:marRight w:val="0"/>
      <w:marTop w:val="0"/>
      <w:marBottom w:val="0"/>
      <w:divBdr>
        <w:top w:val="none" w:sz="0" w:space="0" w:color="auto"/>
        <w:left w:val="none" w:sz="0" w:space="0" w:color="auto"/>
        <w:bottom w:val="none" w:sz="0" w:space="0" w:color="auto"/>
        <w:right w:val="none" w:sz="0" w:space="0" w:color="auto"/>
      </w:divBdr>
    </w:div>
    <w:div w:id="96666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MichelinNew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linkedin.com/company/michelin/"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in.es/" TargetMode="External"/><Relationship Id="rId5" Type="http://schemas.openxmlformats.org/officeDocument/2006/relationships/webSettings" Target="webSettings.xml"/><Relationship Id="rId15" Type="http://schemas.openxmlformats.org/officeDocument/2006/relationships/hyperlink" Target="https://www.facebook.com/michelinportugal/" TargetMode="Externa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municaci&#243;n-ib@michelin.com"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A77D8-AC92-4FAA-BD6B-FF96D7EBB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Pages>
  <Words>1422</Words>
  <Characters>7827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Alberto Lopez</cp:lastModifiedBy>
  <cp:revision>53</cp:revision>
  <dcterms:created xsi:type="dcterms:W3CDTF">2021-02-16T11:07:00Z</dcterms:created>
  <dcterms:modified xsi:type="dcterms:W3CDTF">2022-10-17T08:38:00Z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