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5704DC68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0886103" w14:textId="77777777" w:rsidR="0021540A" w:rsidRPr="009A43CE" w:rsidRDefault="0021540A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21E8D89" w:rsidR="006D398C" w:rsidRPr="001D30C3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1D30C3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A5630D">
        <w:rPr>
          <w:rFonts w:ascii="Arial" w:hAnsi="Arial" w:cs="Arial"/>
          <w:sz w:val="20"/>
          <w:szCs w:val="20"/>
          <w:lang w:val="es-ES"/>
        </w:rPr>
        <w:t>2</w:t>
      </w:r>
      <w:r w:rsidR="001C3678">
        <w:rPr>
          <w:rFonts w:ascii="Arial" w:hAnsi="Arial" w:cs="Arial"/>
          <w:sz w:val="20"/>
          <w:szCs w:val="20"/>
          <w:lang w:val="es-ES"/>
        </w:rPr>
        <w:t>6</w:t>
      </w:r>
      <w:r w:rsidR="00BE269E" w:rsidRPr="001D30C3">
        <w:rPr>
          <w:rFonts w:ascii="Arial" w:hAnsi="Arial" w:cs="Arial"/>
          <w:sz w:val="20"/>
          <w:szCs w:val="20"/>
          <w:lang w:val="es-ES"/>
        </w:rPr>
        <w:t xml:space="preserve"> de </w:t>
      </w:r>
      <w:r w:rsidR="001D30C3" w:rsidRPr="001D30C3">
        <w:rPr>
          <w:rFonts w:ascii="Arial" w:hAnsi="Arial" w:cs="Arial"/>
          <w:sz w:val="20"/>
          <w:szCs w:val="20"/>
          <w:lang w:val="es-ES"/>
        </w:rPr>
        <w:t>enero</w:t>
      </w:r>
      <w:r w:rsidR="006D398C" w:rsidRPr="001D30C3">
        <w:rPr>
          <w:rFonts w:ascii="Arial" w:hAnsi="Arial" w:cs="Arial"/>
          <w:sz w:val="20"/>
          <w:szCs w:val="20"/>
          <w:lang w:val="es-ES"/>
        </w:rPr>
        <w:t>, 202</w:t>
      </w:r>
      <w:r w:rsidR="001D30C3" w:rsidRPr="001D30C3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D7CF157" w:rsidR="006D398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38FE68FB" w14:textId="77777777" w:rsidR="00A5630D" w:rsidRPr="009A43CE" w:rsidRDefault="00A5630D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EEF30C1" w14:textId="77777777" w:rsidR="00D744BE" w:rsidRDefault="005E0235" w:rsidP="00D744B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Michelin en Agraria 2023</w:t>
          </w:r>
          <w:r w:rsidR="00C76F9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: </w:t>
          </w:r>
          <w:r w:rsidR="00D744BE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innovación para mejorar la eficiencia </w:t>
          </w:r>
        </w:p>
        <w:p w14:paraId="6AD3B006" w14:textId="01A2AA76" w:rsidR="006D398C" w:rsidRDefault="00D744BE" w:rsidP="00D744B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y la sostenibilidad </w:t>
          </w:r>
          <w:r w:rsidR="00AA14D9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también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en el sector agrícola</w:t>
          </w:r>
        </w:p>
        <w:p w14:paraId="4DC3687F" w14:textId="77777777" w:rsidR="00A461BC" w:rsidRDefault="00A461BC" w:rsidP="00D744B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5104E06" w14:textId="2B19E985" w:rsidR="00D744BE" w:rsidRPr="009A43CE" w:rsidRDefault="00AA14D9" w:rsidP="00D744B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L</w:t>
          </w:r>
          <w:r w:rsidR="00D744BE">
            <w:rPr>
              <w:rFonts w:ascii="Arial" w:eastAsia="Calibri" w:hAnsi="Arial" w:cs="Arial"/>
              <w:lang w:val="es-ES" w:eastAsia="en-US"/>
            </w:rPr>
            <w:t xml:space="preserve">a fábrica Michelin de Valladolid, clave en la producción de neumáticos agrícolas, </w:t>
          </w:r>
          <w:r>
            <w:rPr>
              <w:rFonts w:ascii="Arial" w:eastAsia="Calibri" w:hAnsi="Arial" w:cs="Arial"/>
              <w:lang w:val="es-ES" w:eastAsia="en-US"/>
            </w:rPr>
            <w:t xml:space="preserve">presente un año más en Agraria, </w:t>
          </w:r>
          <w:r w:rsidR="00D744BE">
            <w:rPr>
              <w:rFonts w:ascii="Arial" w:eastAsia="Calibri" w:hAnsi="Arial" w:cs="Arial"/>
              <w:lang w:val="es-ES" w:eastAsia="en-US"/>
            </w:rPr>
            <w:t>celebra este año su 50 aniversario</w:t>
          </w:r>
        </w:p>
        <w:p w14:paraId="3C065D45" w14:textId="7819DC06" w:rsidR="006D398C" w:rsidRDefault="00A461BC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L</w:t>
          </w:r>
          <w:r w:rsidR="00D744BE">
            <w:rPr>
              <w:rFonts w:ascii="Arial" w:eastAsia="Calibri" w:hAnsi="Arial" w:cs="Arial"/>
              <w:lang w:val="es-ES" w:eastAsia="en-US"/>
            </w:rPr>
            <w:t xml:space="preserve">os asistentes </w:t>
          </w:r>
          <w:r>
            <w:rPr>
              <w:rFonts w:ascii="Arial" w:eastAsia="Calibri" w:hAnsi="Arial" w:cs="Arial"/>
              <w:lang w:val="es-ES" w:eastAsia="en-US"/>
            </w:rPr>
            <w:t xml:space="preserve">a la Feria </w:t>
          </w:r>
          <w:r w:rsidR="00D744BE">
            <w:rPr>
              <w:rFonts w:ascii="Arial" w:eastAsia="Calibri" w:hAnsi="Arial" w:cs="Arial"/>
              <w:lang w:val="es-ES" w:eastAsia="en-US"/>
            </w:rPr>
            <w:t xml:space="preserve">descubrieron </w:t>
          </w:r>
          <w:r w:rsidR="00C76F9C">
            <w:rPr>
              <w:rFonts w:ascii="Arial" w:eastAsia="Calibri" w:hAnsi="Arial" w:cs="Arial"/>
              <w:lang w:val="es-ES" w:eastAsia="en-US"/>
            </w:rPr>
            <w:t xml:space="preserve">la gama de neumáticos </w:t>
          </w:r>
          <w:r>
            <w:rPr>
              <w:rFonts w:ascii="Arial" w:eastAsia="Calibri" w:hAnsi="Arial" w:cs="Arial"/>
              <w:lang w:val="es-ES" w:eastAsia="en-US"/>
            </w:rPr>
            <w:t xml:space="preserve">agrícolas de MICHELIN </w:t>
          </w:r>
          <w:r w:rsidR="00C76F9C">
            <w:rPr>
              <w:rFonts w:ascii="Arial" w:eastAsia="Calibri" w:hAnsi="Arial" w:cs="Arial"/>
              <w:lang w:val="es-ES" w:eastAsia="en-US"/>
            </w:rPr>
            <w:t>para trabajar a lo largo de todo el ciclo de cultivo</w:t>
          </w:r>
          <w:r w:rsidR="00AA14D9">
            <w:rPr>
              <w:rFonts w:ascii="Arial" w:eastAsia="Calibri" w:hAnsi="Arial" w:cs="Arial"/>
              <w:lang w:val="es-ES" w:eastAsia="en-US"/>
            </w:rPr>
            <w:t xml:space="preserve"> de una manera rentable y sostenible</w:t>
          </w:r>
        </w:p>
        <w:p w14:paraId="3BCB6990" w14:textId="3398E907" w:rsidR="00D744BE" w:rsidRDefault="00D744B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308A30" w14:textId="77777777" w:rsidR="00A461BC" w:rsidRDefault="00A461B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A80AB54" w14:textId="2C145E77" w:rsidR="00A461BC" w:rsidRDefault="00B90BC5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Michelin, líder en el segmento de los neumáticos agrícolas, </w:t>
          </w:r>
          <w:r w:rsidR="00D744BE">
            <w:rPr>
              <w:rFonts w:ascii="Arial" w:eastAsia="Arial" w:hAnsi="Arial" w:cs="Arial"/>
              <w:sz w:val="20"/>
              <w:szCs w:val="20"/>
              <w:lang w:val="es-ES"/>
            </w:rPr>
            <w:t>ha estado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 presente en Agraria 2023, que </w:t>
          </w:r>
          <w:r w:rsidR="00A461BC">
            <w:rPr>
              <w:rFonts w:ascii="Arial" w:eastAsia="Arial" w:hAnsi="Arial" w:cs="Arial"/>
              <w:sz w:val="20"/>
              <w:szCs w:val="20"/>
              <w:lang w:val="es-ES"/>
            </w:rPr>
            <w:t>celebró</w:t>
          </w:r>
          <w:r w:rsidR="00D744BE">
            <w:rPr>
              <w:rFonts w:ascii="Arial" w:eastAsia="Arial" w:hAnsi="Arial" w:cs="Arial"/>
              <w:sz w:val="20"/>
              <w:szCs w:val="20"/>
              <w:lang w:val="es-ES"/>
            </w:rPr>
            <w:t xml:space="preserve"> su séptima edición del 24 al 27 de enero en </w:t>
          </w:r>
          <w:r w:rsidR="00AA14D9">
            <w:rPr>
              <w:rFonts w:ascii="Arial" w:eastAsia="Arial" w:hAnsi="Arial" w:cs="Arial"/>
              <w:sz w:val="20"/>
              <w:szCs w:val="20"/>
              <w:lang w:val="es-ES"/>
            </w:rPr>
            <w:t xml:space="preserve">la </w:t>
          </w:r>
          <w:r w:rsidR="00D744BE">
            <w:rPr>
              <w:rFonts w:ascii="Arial" w:eastAsia="Arial" w:hAnsi="Arial" w:cs="Arial"/>
              <w:sz w:val="20"/>
              <w:szCs w:val="20"/>
              <w:lang w:val="es-ES"/>
            </w:rPr>
            <w:t>Feria de Valladolid bajo el lema “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Cultiva oportunidades, cosecha beneficios”. </w:t>
          </w:r>
          <w:r w:rsidR="00B64499">
            <w:rPr>
              <w:rFonts w:ascii="Arial" w:eastAsia="Arial" w:hAnsi="Arial" w:cs="Arial"/>
              <w:sz w:val="20"/>
              <w:szCs w:val="20"/>
              <w:lang w:val="es-ES"/>
            </w:rPr>
            <w:t xml:space="preserve">Durante la feria, en la que la fábrica de Michelin de Valladolid cobró un protagonismo especial el año en el que celebrará su 50 aniversario, 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>Michelin acerc</w:t>
          </w:r>
          <w:r w:rsidR="00B64499">
            <w:rPr>
              <w:rFonts w:ascii="Arial" w:eastAsia="Arial" w:hAnsi="Arial" w:cs="Arial"/>
              <w:sz w:val="20"/>
              <w:szCs w:val="20"/>
              <w:lang w:val="es-ES"/>
            </w:rPr>
            <w:t>ó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 al público su actual gama de neumáticos y soluciones para ayudar a los agricultores a trabajar de manera eficiente y sostenible durante todo el ciclo de cultivo</w:t>
          </w:r>
          <w:r w:rsidR="00B64499">
            <w:rPr>
              <w:rFonts w:ascii="Arial" w:eastAsia="Arial" w:hAnsi="Arial" w:cs="Arial"/>
              <w:sz w:val="20"/>
              <w:szCs w:val="20"/>
              <w:lang w:val="es-ES"/>
            </w:rPr>
            <w:t xml:space="preserve">. </w:t>
          </w:r>
        </w:p>
        <w:p w14:paraId="4AEA705D" w14:textId="77777777" w:rsidR="0097125D" w:rsidRDefault="0097125D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7C9C9A82" w14:textId="43F21E0F" w:rsidR="00B90BC5" w:rsidRPr="0097125D" w:rsidRDefault="0097125D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José María González Ramírez, </w:t>
          </w:r>
          <w:r w:rsidR="0023033F">
            <w:rPr>
              <w:rFonts w:ascii="Arial" w:eastAsia="Arial" w:hAnsi="Arial" w:cs="Arial"/>
              <w:sz w:val="20"/>
              <w:szCs w:val="20"/>
              <w:lang w:val="es-ES"/>
            </w:rPr>
            <w:t xml:space="preserve">Jefe de Ventas Agrícola e Ingeniería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Michelin España y Portugal, explicó en Agraria </w:t>
          </w:r>
          <w:r w:rsidR="00B90BC5" w:rsidRPr="00F02680">
            <w:rPr>
              <w:rFonts w:ascii="Arial" w:eastAsia="Arial" w:hAnsi="Arial" w:cs="Arial"/>
              <w:sz w:val="20"/>
              <w:szCs w:val="20"/>
              <w:lang w:val="es-ES"/>
            </w:rPr>
            <w:t>la visión de futuro del Grupo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, con un claro objetivo: </w:t>
          </w:r>
          <w:r w:rsidRPr="0097125D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“Queremos </w:t>
          </w:r>
          <w:r w:rsidR="00B90BC5" w:rsidRPr="0097125D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responder al desafío que supone aprovechar el rendimiento de una maquinaria agrícola cada vez más </w:t>
          </w:r>
          <w:r w:rsidR="00B64499" w:rsidRPr="0097125D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potente y más </w:t>
          </w:r>
          <w:r w:rsidR="00B90BC5" w:rsidRPr="0097125D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avanzada tecnológicamente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A461BC" w:rsidRPr="0097125D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a través de una estrategia basada en la innovación</w:t>
          </w:r>
          <w:r w:rsidR="00A461BC" w:rsidRPr="00A461BC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”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.</w:t>
          </w:r>
          <w:r w:rsidR="00A461BC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José María González también r</w:t>
          </w:r>
          <w:r w:rsidR="00A461BC">
            <w:rPr>
              <w:rFonts w:ascii="Arial" w:eastAsia="Arial" w:hAnsi="Arial" w:cs="Arial"/>
              <w:sz w:val="20"/>
              <w:szCs w:val="20"/>
              <w:lang w:val="es-ES"/>
            </w:rPr>
            <w:t xml:space="preserve">atificó </w:t>
          </w:r>
          <w:r w:rsidR="00A461BC" w:rsidRPr="00A461BC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“el liderazgo de Michelin </w:t>
          </w:r>
          <w:r w:rsidR="00A461BC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en el sector de la movilidad fuera de carretera para la agricultura, con una completa gama de neumáticos y soluciones complementarias como el sistema de teleinflado PTG o los sistemas de conversión a oruga de </w:t>
          </w:r>
          <w:r w:rsidR="002F1490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CAMSO</w:t>
          </w:r>
          <w:r w:rsidR="00EB3560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,</w:t>
          </w:r>
          <w:r w:rsidR="00A461BC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 que</w:t>
          </w:r>
          <w:r w:rsidR="00EB3560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,</w:t>
          </w:r>
          <w:r w:rsidR="00A461BC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junto a nuestra gama de neumáticos</w:t>
          </w:r>
          <w:r w:rsidR="00EB3560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,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A461BC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ayudan al agricultor a mejorar </w:t>
          </w:r>
          <w:r w:rsidR="0023033F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>su</w:t>
          </w:r>
          <w:r w:rsidR="00A461BC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 productividad </w:t>
          </w:r>
          <w:r w:rsidR="0023033F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y rentabilidad </w:t>
          </w:r>
          <w:r w:rsidR="00A461BC">
            <w:rPr>
              <w:rFonts w:ascii="Arial" w:eastAsia="Arial" w:hAnsi="Arial" w:cs="Arial"/>
              <w:i/>
              <w:iCs/>
              <w:sz w:val="20"/>
              <w:szCs w:val="20"/>
              <w:lang w:val="es-ES"/>
            </w:rPr>
            <w:t xml:space="preserve">sin descuidar su principal activo: la protección del suelo”. </w:t>
          </w:r>
        </w:p>
        <w:p w14:paraId="4CE549EB" w14:textId="1351A7D2" w:rsidR="00B64499" w:rsidRDefault="00B64499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17B68F95" w14:textId="77777777" w:rsidR="00B64499" w:rsidRPr="00DC40F0" w:rsidRDefault="00B64499" w:rsidP="00B64499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es-ES"/>
            </w:rPr>
          </w:pPr>
          <w:r w:rsidRPr="00DC40F0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La factoría de Valladolid celebra su 50 aniversario</w:t>
          </w:r>
        </w:p>
        <w:p w14:paraId="51AEFA4E" w14:textId="77777777" w:rsidR="00B64499" w:rsidRDefault="00B64499" w:rsidP="00B6449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BECE56E" w14:textId="2478CAE2" w:rsidR="007B3100" w:rsidRDefault="00444587" w:rsidP="00444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="00AA14D9">
            <w:rPr>
              <w:rFonts w:ascii="Arial" w:hAnsi="Arial" w:cs="Arial"/>
              <w:sz w:val="20"/>
              <w:szCs w:val="20"/>
              <w:lang w:val="es-ES"/>
            </w:rPr>
            <w:t>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stand de Michelin en Agraria dedicó un </w:t>
          </w:r>
          <w:r w:rsidR="0097125D">
            <w:rPr>
              <w:rFonts w:ascii="Arial" w:hAnsi="Arial" w:cs="Arial"/>
              <w:sz w:val="20"/>
              <w:szCs w:val="20"/>
              <w:lang w:val="es-ES"/>
            </w:rPr>
            <w:t>espacio destacado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a la factoría de Michelin de Valladolid, que celebra este año su 50 aniversario</w:t>
          </w:r>
          <w:r w:rsidR="00750971">
            <w:rPr>
              <w:rFonts w:ascii="Arial" w:hAnsi="Arial" w:cs="Arial"/>
              <w:sz w:val="20"/>
              <w:szCs w:val="20"/>
              <w:lang w:val="es-ES"/>
            </w:rPr>
            <w:t>, acercando su actividad al agricultor</w:t>
          </w:r>
          <w:r w:rsidR="00FC15AB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DC200B">
            <w:rPr>
              <w:rFonts w:ascii="Arial" w:hAnsi="Arial" w:cs="Arial"/>
              <w:sz w:val="20"/>
              <w:szCs w:val="20"/>
              <w:lang w:val="es-ES"/>
            </w:rPr>
            <w:t xml:space="preserve">Julián Picapiedra, responsable de Relaciones Externas Castilla y León, </w:t>
          </w:r>
          <w:r w:rsidR="007B3100">
            <w:rPr>
              <w:rFonts w:ascii="Arial" w:hAnsi="Arial" w:cs="Arial"/>
              <w:sz w:val="20"/>
              <w:szCs w:val="20"/>
              <w:lang w:val="es-ES"/>
            </w:rPr>
            <w:t>destacó</w:t>
          </w:r>
          <w:r w:rsidR="0097125D">
            <w:rPr>
              <w:rFonts w:ascii="Arial" w:hAnsi="Arial" w:cs="Arial"/>
              <w:sz w:val="20"/>
              <w:szCs w:val="20"/>
              <w:lang w:val="es-ES"/>
            </w:rPr>
            <w:t>: “</w:t>
          </w:r>
          <w:r w:rsidR="0097125D" w:rsidRPr="0097125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</w:t>
          </w:r>
          <w:r w:rsidR="007B3100" w:rsidRPr="0097125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l compromiso y la profesionalidad de los trabajadores</w:t>
          </w:r>
          <w:r w:rsidR="0097125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7B3100" w:rsidRPr="0097125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ha permitido</w:t>
          </w:r>
          <w:r w:rsidR="007B3100" w:rsidRPr="007B310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a la fábrica de Michelin de Valladolid seguir avanzando no solo en materia de seguridad, una de nuestras principales prioridades, sino también en el proceso de digitalización</w:t>
          </w:r>
          <w:r w:rsidR="0097125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</w:t>
          </w:r>
          <w:r w:rsidR="007B3100" w:rsidRPr="007B310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para consolidarse como la referencia dentro del Grupo, con unos magníficos resultados en cuanto a industrialización e introducción de nuevas gamas de fabricación</w:t>
          </w:r>
          <w:r w:rsidR="007B310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‘Made in Spain’</w:t>
          </w:r>
          <w:r w:rsidR="007B3100" w:rsidRPr="007B310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7B3100">
            <w:rPr>
              <w:rFonts w:ascii="Arial" w:hAnsi="Arial" w:cs="Arial"/>
              <w:sz w:val="20"/>
              <w:szCs w:val="20"/>
              <w:lang w:val="es-ES"/>
            </w:rPr>
            <w:t xml:space="preserve">.    </w:t>
          </w:r>
        </w:p>
        <w:p w14:paraId="565F68E2" w14:textId="77777777" w:rsidR="00444587" w:rsidRDefault="00444587" w:rsidP="00B64499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20877D28" w14:textId="27A0B608" w:rsidR="00B64499" w:rsidRDefault="00B64499" w:rsidP="00B6449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La más reciente de las cuatro factorías de Michelin en España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fábrico su primer neumático de turismo el 2 de octubre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en 1973, y en la actualidad cuenta con una superficie de más de 630.000 metros cuadrados y una plantilla de más de 1.6</w:t>
          </w:r>
          <w:r w:rsidR="0023033F">
            <w:rPr>
              <w:rFonts w:ascii="Arial" w:eastAsia="Arial" w:hAnsi="Arial" w:cs="Arial"/>
              <w:sz w:val="20"/>
              <w:szCs w:val="20"/>
              <w:lang w:val="es-ES"/>
            </w:rPr>
            <w:t>1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>0 trabajadores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, con una 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capacidad de producción de neumáticos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que 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>alcanza las 90.000 toneladas anuales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444587">
            <w:rPr>
              <w:rFonts w:ascii="Arial" w:hAnsi="Arial" w:cs="Arial"/>
              <w:sz w:val="20"/>
              <w:szCs w:val="20"/>
              <w:lang w:val="es-ES"/>
            </w:rPr>
            <w:t xml:space="preserve">a fábrica cuenta con cadenas automáticas dotadas de los últimos avances tecnológicos y sus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principales actividades son la </w:t>
          </w:r>
          <w:r w:rsidR="00444587">
            <w:rPr>
              <w:rFonts w:ascii="Arial" w:hAnsi="Arial" w:cs="Arial"/>
              <w:sz w:val="20"/>
              <w:szCs w:val="20"/>
              <w:lang w:val="es-ES"/>
            </w:rPr>
            <w:t>producción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EB3560">
            <w:rPr>
              <w:rFonts w:ascii="Arial" w:hAnsi="Arial" w:cs="Arial"/>
              <w:sz w:val="20"/>
              <w:szCs w:val="20"/>
              <w:lang w:val="es-ES"/>
            </w:rPr>
            <w:br/>
          </w:r>
          <w:r w:rsidR="00EB3560">
            <w:rPr>
              <w:rFonts w:ascii="Arial" w:hAnsi="Arial" w:cs="Arial"/>
              <w:sz w:val="20"/>
              <w:szCs w:val="20"/>
              <w:lang w:val="es-ES"/>
            </w:rPr>
            <w:br/>
          </w:r>
          <w:r w:rsidR="00EB3560">
            <w:rPr>
              <w:rFonts w:ascii="Arial" w:hAnsi="Arial" w:cs="Arial"/>
              <w:sz w:val="20"/>
              <w:szCs w:val="20"/>
              <w:lang w:val="es-ES"/>
            </w:rPr>
            <w:br/>
          </w:r>
          <w:r>
            <w:rPr>
              <w:rFonts w:ascii="Arial" w:hAnsi="Arial" w:cs="Arial"/>
              <w:sz w:val="20"/>
              <w:szCs w:val="20"/>
              <w:lang w:val="es-ES"/>
            </w:rPr>
            <w:lastRenderedPageBreak/>
            <w:t>neumáticos de Turismo y neumáticos Agrícolas, el renovado de neumáticos de Camión y semi-terminados.</w:t>
          </w:r>
        </w:p>
        <w:p w14:paraId="0E329347" w14:textId="7CC480C9" w:rsidR="00B64499" w:rsidRDefault="00B64499" w:rsidP="00B64499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5B14C426" w14:textId="4320A42F" w:rsidR="00444587" w:rsidRPr="00444587" w:rsidRDefault="00444587" w:rsidP="00444587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>Especializada en la fabricación de los neumáticos agrícolas más altos de gama, e</w:t>
          </w:r>
          <w:r w:rsidRPr="00444587">
            <w:rPr>
              <w:rFonts w:ascii="Arial" w:eastAsia="Arial" w:hAnsi="Arial" w:cs="Arial"/>
              <w:sz w:val="20"/>
              <w:szCs w:val="20"/>
              <w:lang w:val="es-ES"/>
            </w:rPr>
            <w:t xml:space="preserve">n la factoría de Valladolid se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producen cubiertas </w:t>
          </w:r>
          <w:r w:rsidRPr="00444587">
            <w:rPr>
              <w:rFonts w:ascii="Arial" w:eastAsia="Arial" w:hAnsi="Arial" w:cs="Arial"/>
              <w:sz w:val="20"/>
              <w:szCs w:val="20"/>
              <w:lang w:val="es-ES"/>
            </w:rPr>
            <w:t>para tractor, cosechadora y remolque, en una zona habilitada al efecto que cuenta con una superficie de 36.000 metros cuadrados, en la que trabajan 385 empleados.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444587">
            <w:rPr>
              <w:rFonts w:ascii="Arial" w:eastAsia="Arial" w:hAnsi="Arial" w:cs="Arial"/>
              <w:sz w:val="20"/>
              <w:szCs w:val="20"/>
              <w:lang w:val="es-ES"/>
            </w:rPr>
            <w:t>Los productos relacionados con la actividad de agricultura que se fabrican en Valladolid son los siguientes:</w:t>
          </w:r>
        </w:p>
        <w:p w14:paraId="46B5DDEA" w14:textId="77777777" w:rsidR="00444587" w:rsidRPr="00444587" w:rsidRDefault="00444587" w:rsidP="00444587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4A0F3A5E" w14:textId="5B741ED5" w:rsidR="00444587" w:rsidRPr="00444587" w:rsidRDefault="00444587" w:rsidP="00444587">
          <w:pPr>
            <w:numPr>
              <w:ilvl w:val="1"/>
              <w:numId w:val="4"/>
            </w:numPr>
            <w:spacing w:line="276" w:lineRule="auto"/>
            <w:ind w:left="284" w:hanging="284"/>
            <w:jc w:val="both"/>
            <w:rPr>
              <w:rFonts w:ascii="Arial" w:eastAsia="Arial" w:hAnsi="Arial" w:cs="Arial"/>
              <w:sz w:val="20"/>
              <w:szCs w:val="20"/>
              <w:lang w:val="en-US"/>
            </w:rPr>
          </w:pPr>
          <w:proofErr w:type="spellStart"/>
          <w:r w:rsidRPr="00444587">
            <w:rPr>
              <w:rFonts w:ascii="Arial" w:eastAsia="Arial" w:hAnsi="Arial" w:cs="Arial"/>
              <w:sz w:val="20"/>
              <w:szCs w:val="20"/>
              <w:u w:val="single"/>
              <w:lang w:val="en-US"/>
            </w:rPr>
            <w:t>Tractores</w:t>
          </w:r>
          <w:proofErr w:type="spellEnd"/>
          <w:r w:rsidRPr="00444587">
            <w:rPr>
              <w:rFonts w:ascii="Arial" w:eastAsia="Arial" w:hAnsi="Arial" w:cs="Arial"/>
              <w:sz w:val="20"/>
              <w:szCs w:val="20"/>
              <w:u w:val="single"/>
              <w:lang w:val="en-US"/>
            </w:rPr>
            <w:t xml:space="preserve"> de </w:t>
          </w:r>
          <w:proofErr w:type="spellStart"/>
          <w:r w:rsidRPr="00444587">
            <w:rPr>
              <w:rFonts w:ascii="Arial" w:eastAsia="Arial" w:hAnsi="Arial" w:cs="Arial"/>
              <w:sz w:val="20"/>
              <w:szCs w:val="20"/>
              <w:u w:val="single"/>
              <w:lang w:val="en-US"/>
            </w:rPr>
            <w:t>alta</w:t>
          </w:r>
          <w:proofErr w:type="spellEnd"/>
          <w:r w:rsidRPr="00444587">
            <w:rPr>
              <w:rFonts w:ascii="Arial" w:eastAsia="Arial" w:hAnsi="Arial" w:cs="Arial"/>
              <w:sz w:val="20"/>
              <w:szCs w:val="20"/>
              <w:u w:val="single"/>
              <w:lang w:val="en-US"/>
            </w:rPr>
            <w:t xml:space="preserve"> </w:t>
          </w:r>
          <w:proofErr w:type="spellStart"/>
          <w:r w:rsidRPr="00444587">
            <w:rPr>
              <w:rFonts w:ascii="Arial" w:eastAsia="Arial" w:hAnsi="Arial" w:cs="Arial"/>
              <w:sz w:val="20"/>
              <w:szCs w:val="20"/>
              <w:u w:val="single"/>
              <w:lang w:val="en-US"/>
            </w:rPr>
            <w:t>potencia</w:t>
          </w:r>
          <w:proofErr w:type="spellEnd"/>
          <w:r w:rsidRPr="00444587">
            <w:rPr>
              <w:rFonts w:ascii="Arial" w:eastAsia="Arial" w:hAnsi="Arial" w:cs="Arial"/>
              <w:sz w:val="20"/>
              <w:szCs w:val="20"/>
              <w:lang w:val="en-US"/>
            </w:rPr>
            <w:t>: MICHELIN AXIOBIB, MICHELIN AXIOBIB 2, MICHELIN MACHXBIB, MICHELIN EVOBIB, MICHELIN ROADBIB.</w:t>
          </w:r>
        </w:p>
        <w:p w14:paraId="453EF241" w14:textId="77777777" w:rsidR="00444587" w:rsidRPr="00444587" w:rsidRDefault="00444587" w:rsidP="00444587">
          <w:pPr>
            <w:numPr>
              <w:ilvl w:val="1"/>
              <w:numId w:val="4"/>
            </w:numPr>
            <w:spacing w:line="276" w:lineRule="auto"/>
            <w:ind w:left="284" w:hanging="284"/>
            <w:jc w:val="both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444587">
            <w:rPr>
              <w:rFonts w:ascii="Arial" w:eastAsia="Arial" w:hAnsi="Arial" w:cs="Arial"/>
              <w:sz w:val="20"/>
              <w:szCs w:val="20"/>
              <w:u w:val="single"/>
              <w:lang w:val="en-US"/>
            </w:rPr>
            <w:t>Cosechadoras</w:t>
          </w:r>
          <w:r w:rsidRPr="00444587">
            <w:rPr>
              <w:rFonts w:ascii="Arial" w:eastAsia="Arial" w:hAnsi="Arial" w:cs="Arial"/>
              <w:sz w:val="20"/>
              <w:szCs w:val="20"/>
              <w:lang w:val="en-US"/>
            </w:rPr>
            <w:t>: MICHELIN CEREXBIB2, MICHELIN MEGAXBIB, MICHELIN MEGAXBIB2, MICHELIN FLOATXBIB.</w:t>
          </w:r>
        </w:p>
        <w:p w14:paraId="1AE073BE" w14:textId="77777777" w:rsidR="00444587" w:rsidRPr="00444587" w:rsidRDefault="00444587" w:rsidP="00444587">
          <w:pPr>
            <w:numPr>
              <w:ilvl w:val="1"/>
              <w:numId w:val="4"/>
            </w:numPr>
            <w:spacing w:line="276" w:lineRule="auto"/>
            <w:ind w:left="284" w:hanging="284"/>
            <w:jc w:val="both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444587">
            <w:rPr>
              <w:rFonts w:ascii="Arial" w:eastAsia="Arial" w:hAnsi="Arial" w:cs="Arial"/>
              <w:sz w:val="20"/>
              <w:szCs w:val="20"/>
              <w:u w:val="single"/>
              <w:lang w:val="en-US"/>
            </w:rPr>
            <w:t>Tractores específicos</w:t>
          </w:r>
          <w:r w:rsidRPr="00444587">
            <w:rPr>
              <w:rFonts w:ascii="Arial" w:eastAsia="Arial" w:hAnsi="Arial" w:cs="Arial"/>
              <w:sz w:val="20"/>
              <w:szCs w:val="20"/>
              <w:lang w:val="en-US"/>
            </w:rPr>
            <w:t>: MICHELIN SPRAYBIB2, MICHELIN AGRIXBIB, MICHELIN YIELDXBIB.</w:t>
          </w:r>
        </w:p>
        <w:p w14:paraId="2FC5087B" w14:textId="77777777" w:rsidR="00444587" w:rsidRPr="00444587" w:rsidRDefault="00444587" w:rsidP="00444587">
          <w:pPr>
            <w:numPr>
              <w:ilvl w:val="1"/>
              <w:numId w:val="4"/>
            </w:numPr>
            <w:spacing w:line="276" w:lineRule="auto"/>
            <w:ind w:left="284" w:hanging="284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444587">
            <w:rPr>
              <w:rFonts w:ascii="Arial" w:eastAsia="Arial" w:hAnsi="Arial" w:cs="Arial"/>
              <w:sz w:val="20"/>
              <w:szCs w:val="20"/>
              <w:u w:val="single"/>
              <w:lang w:val="es-ES"/>
            </w:rPr>
            <w:t>Agroindustriales</w:t>
          </w:r>
          <w:r w:rsidRPr="00444587">
            <w:rPr>
              <w:rFonts w:ascii="Arial" w:eastAsia="Arial" w:hAnsi="Arial" w:cs="Arial"/>
              <w:sz w:val="20"/>
              <w:szCs w:val="20"/>
              <w:lang w:val="es-ES"/>
            </w:rPr>
            <w:t>: MICHELIN XMCL.</w:t>
          </w:r>
        </w:p>
        <w:p w14:paraId="34E322F6" w14:textId="77777777" w:rsidR="00444587" w:rsidRPr="00444587" w:rsidRDefault="00444587" w:rsidP="00444587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156763F1" w14:textId="12CB8422" w:rsidR="00B64499" w:rsidRPr="00444587" w:rsidRDefault="00444587" w:rsidP="00B64499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De las más de 100.000 </w:t>
          </w:r>
          <w:r w:rsidRPr="00444587">
            <w:rPr>
              <w:rFonts w:ascii="Arial" w:eastAsia="Arial" w:hAnsi="Arial" w:cs="Arial"/>
              <w:sz w:val="20"/>
              <w:szCs w:val="20"/>
              <w:lang w:val="es-ES"/>
            </w:rPr>
            <w:t xml:space="preserve">cubiertas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al año relacionadas con la actividad de agricultura que se fabrican en Valladolid,</w:t>
          </w:r>
          <w:r w:rsidRPr="00444587">
            <w:rPr>
              <w:rFonts w:ascii="Arial" w:eastAsia="Arial" w:hAnsi="Arial" w:cs="Arial"/>
              <w:sz w:val="20"/>
              <w:szCs w:val="20"/>
              <w:lang w:val="es-ES"/>
            </w:rPr>
            <w:t xml:space="preserve"> el 41% son para tractores de alta potencia, el 30% para cosechadoras, el 15% para grandes remolques, el 4% para maquinaria agroindustrial y el 1% para tractores específicos.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="00B64499">
            <w:rPr>
              <w:rFonts w:ascii="Arial" w:eastAsia="Arial" w:hAnsi="Arial" w:cs="Arial"/>
              <w:sz w:val="20"/>
              <w:szCs w:val="20"/>
              <w:lang w:val="es-ES"/>
            </w:rPr>
            <w:t>Así mismo se realiza el proceso de renovado de  los neumáticos de camión y autobús y la actividad de mezclas de productos para abastecer, tanto a la propia fábrica como a otras del grupo Michelin</w:t>
          </w:r>
          <w:r w:rsidR="00B64499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3B7AD60D" w14:textId="77777777" w:rsidR="00B64499" w:rsidRDefault="00B64499" w:rsidP="00B6449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C76B8AF" w14:textId="4A10DAE4" w:rsidR="000B37E1" w:rsidRPr="00DC40F0" w:rsidRDefault="000B37E1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es-ES"/>
            </w:rPr>
          </w:pPr>
          <w:r w:rsidRPr="00DC40F0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L</w:t>
          </w:r>
          <w:r w:rsidR="00D81330" w:rsidRPr="00DC40F0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os </w:t>
          </w:r>
          <w:r w:rsidRPr="00DC40F0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neumáticos agrícolas de Michelin</w:t>
          </w:r>
          <w:r w:rsidR="00DC40F0" w:rsidRPr="00DC40F0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 para maquinaria de alta potencia</w:t>
          </w:r>
        </w:p>
        <w:p w14:paraId="5D2410C9" w14:textId="77777777" w:rsidR="007933FC" w:rsidRPr="000B37E1" w:rsidRDefault="007933FC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36365651" w14:textId="48A44B9D" w:rsidR="00DC40F0" w:rsidRDefault="0097125D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La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832EBC">
            <w:rPr>
              <w:rFonts w:ascii="Arial" w:hAnsi="Arial" w:cs="Arial"/>
              <w:sz w:val="20"/>
              <w:szCs w:val="20"/>
              <w:lang w:val="es-ES"/>
            </w:rPr>
            <w:t xml:space="preserve">gama de neumáticos 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agrícolas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MICHELIN, 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>exponentes de la máxima tecnología a la hora de transmitir potencia y tracción con la mínima compactación de los suelos y la máxima eficiencia,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permite abordar el ciclo completo de la agricultura con tecnologías desarrolladas en colaboración con los agricultores. 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61F5A6D7" w14:textId="280E7A05" w:rsidR="0097125D" w:rsidRDefault="0097125D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B489B2E" w14:textId="77777777" w:rsidR="00EB3560" w:rsidRDefault="007A4B4E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A4B4E">
            <w:rPr>
              <w:rFonts w:ascii="Arial" w:hAnsi="Arial" w:cs="Arial"/>
              <w:sz w:val="20"/>
              <w:szCs w:val="20"/>
              <w:lang w:val="es-ES"/>
            </w:rPr>
            <w:t xml:space="preserve">Entre las características que pueden equipar los neumáticos agrícolas de Michelin destacan la tecnología </w:t>
          </w:r>
          <w:r w:rsidRPr="007A4B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 Ultraflex</w:t>
          </w:r>
          <w:r w:rsidRPr="007A4B4E">
            <w:rPr>
              <w:rFonts w:ascii="Arial" w:hAnsi="Arial" w:cs="Arial"/>
              <w:sz w:val="20"/>
              <w:szCs w:val="20"/>
              <w:lang w:val="es-ES"/>
            </w:rPr>
            <w:t xml:space="preserve"> de carcasa muy flexible,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que combinada con un sistema CTIS permite al neumático trabajar a muy baja presión en superficies agrícolas, y a mayor presión para la conducción en carretera. </w:t>
          </w:r>
        </w:p>
        <w:p w14:paraId="284F2A4A" w14:textId="77777777" w:rsidR="00EB3560" w:rsidRDefault="00EB356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16BA0F" w14:textId="6B75FBF1" w:rsidR="002F1490" w:rsidRDefault="007A4B4E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Diego Kerstjens, responsable del departamento de Soporte Técnico al cliente de Michelin España y Portugal, explicó el beneficio que aporta esta tecnología para el agricultor en términos de rentabilidad: </w:t>
          </w:r>
          <w:r w:rsidRPr="00624B5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“Trabajar con un neumático que se adapta a la presión adecuada permite </w:t>
          </w:r>
          <w:r w:rsidR="00624B5C" w:rsidRPr="00624B5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optimizar la huella para su utilización en campo o en carretera, lo que repercute en </w:t>
          </w:r>
          <w:r w:rsidRPr="00624B5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un mayor respeto y protección del suelo</w:t>
          </w:r>
          <w:r w:rsidR="00624B5C" w:rsidRPr="00624B5C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una mayor capacidad de tracción y una eficiencia energética superior gracias al ahorro de carburante y a la mayor productividad al reducirse los tiempos de trabajo”. </w:t>
          </w:r>
        </w:p>
        <w:p w14:paraId="0D6DE7D5" w14:textId="245B0BD9" w:rsidR="00DC40F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CE56F97" w14:textId="5A50EB97" w:rsidR="00DC40F0" w:rsidRPr="007F15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F15D0">
            <w:rPr>
              <w:rFonts w:ascii="Arial" w:hAnsi="Arial" w:cs="Arial"/>
              <w:b/>
              <w:sz w:val="20"/>
              <w:szCs w:val="20"/>
              <w:lang w:val="es-ES"/>
            </w:rPr>
            <w:t>MICHELIN AXIOBIB 2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: neumáticos para la preparación del suelo</w:t>
          </w:r>
        </w:p>
        <w:p w14:paraId="08F6E4ED" w14:textId="35B60F4D" w:rsidR="00DC40F0" w:rsidRPr="007F15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Una mayor capacidad de carga que los neumáticos estándar, una excelente capacidad de tracción en campo y los marcajes </w:t>
          </w:r>
          <w:r w:rsidR="00AA14D9">
            <w:rPr>
              <w:rFonts w:ascii="Arial" w:hAnsi="Arial" w:cs="Arial"/>
              <w:sz w:val="20"/>
              <w:szCs w:val="20"/>
              <w:lang w:val="es-ES"/>
            </w:rPr>
            <w:t>PFO (</w:t>
          </w:r>
          <w:proofErr w:type="spellStart"/>
          <w:r w:rsidR="00AA14D9">
            <w:rPr>
              <w:rFonts w:ascii="Arial" w:hAnsi="Arial" w:cs="Arial"/>
              <w:sz w:val="20"/>
              <w:szCs w:val="20"/>
              <w:lang w:val="es-ES"/>
            </w:rPr>
            <w:t>Pressure</w:t>
          </w:r>
          <w:proofErr w:type="spellEnd"/>
          <w:r w:rsidR="00AA14D9">
            <w:rPr>
              <w:rFonts w:ascii="Arial" w:hAnsi="Arial" w:cs="Arial"/>
              <w:sz w:val="20"/>
              <w:szCs w:val="20"/>
              <w:lang w:val="es-ES"/>
            </w:rPr>
            <w:t xml:space="preserve"> Field </w:t>
          </w:r>
          <w:proofErr w:type="spellStart"/>
          <w:r w:rsidR="00AA14D9">
            <w:rPr>
              <w:rFonts w:ascii="Arial" w:hAnsi="Arial" w:cs="Arial"/>
              <w:sz w:val="20"/>
              <w:szCs w:val="20"/>
              <w:lang w:val="es-ES"/>
            </w:rPr>
            <w:t>Operation</w:t>
          </w:r>
          <w:proofErr w:type="spellEnd"/>
          <w:r w:rsidR="00AA14D9">
            <w:rPr>
              <w:rFonts w:ascii="Arial" w:hAnsi="Arial" w:cs="Arial"/>
              <w:sz w:val="20"/>
              <w:szCs w:val="20"/>
              <w:lang w:val="es-ES"/>
            </w:rPr>
            <w:t>)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r w:rsidRPr="007F15D0">
            <w:rPr>
              <w:rFonts w:ascii="Arial" w:hAnsi="Arial" w:cs="Arial"/>
              <w:sz w:val="20"/>
              <w:szCs w:val="20"/>
              <w:lang w:val="es-ES"/>
            </w:rPr>
            <w:t>AIRSYSTEM READY</w:t>
          </w:r>
          <w:r>
            <w:rPr>
              <w:rFonts w:ascii="Arial" w:hAnsi="Arial" w:cs="Arial"/>
              <w:sz w:val="20"/>
              <w:szCs w:val="20"/>
              <w:lang w:val="es-ES"/>
            </w:rPr>
            <w:t>, convierten al MICHELIN AXIOBIB 2 en un neumático polivalente destinado a tractores de mediana y gran potencia (de entre 160 CV a 560 CV) para labores pesadas y de transporte, ofreciendo la mejor oferta para la protección de los suelos. Gracias a las tecnologías utilizadas, e</w:t>
          </w:r>
          <w:r w:rsidRPr="007F15D0">
            <w:rPr>
              <w:rFonts w:ascii="Arial" w:hAnsi="Arial" w:cs="Arial"/>
              <w:sz w:val="20"/>
              <w:szCs w:val="20"/>
              <w:lang w:val="es-ES"/>
            </w:rPr>
            <w:t>l resultado final supone un beneficio 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entre un 7% y un 10</w:t>
          </w:r>
          <w:r w:rsidRPr="007F15D0">
            <w:rPr>
              <w:rFonts w:ascii="Arial" w:hAnsi="Arial" w:cs="Arial"/>
              <w:sz w:val="20"/>
              <w:szCs w:val="20"/>
              <w:lang w:val="es-ES"/>
            </w:rPr>
            <w:t>% en productividad para la explotación agrícola</w:t>
          </w:r>
          <w:r>
            <w:rPr>
              <w:rFonts w:ascii="Arial" w:hAnsi="Arial" w:cs="Arial"/>
              <w:sz w:val="20"/>
              <w:szCs w:val="20"/>
              <w:lang w:val="es-ES"/>
            </w:rPr>
            <w:t>, con una mejora en el rendimiento de hasta un 4% al año.</w:t>
          </w:r>
        </w:p>
        <w:p w14:paraId="02B90F53" w14:textId="2475C548" w:rsidR="00DC40F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51E197F" w14:textId="77777777" w:rsidR="00AA14D9" w:rsidRPr="007F15D0" w:rsidRDefault="00AA14D9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A105C76" w14:textId="77777777" w:rsidR="00EB3560" w:rsidRDefault="00EB356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u w:val="single"/>
              <w:lang w:val="es-ES"/>
            </w:rPr>
          </w:pPr>
        </w:p>
        <w:p w14:paraId="144BF079" w14:textId="77777777" w:rsidR="00EB3560" w:rsidRDefault="00EB356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u w:val="single"/>
              <w:lang w:val="es-ES"/>
            </w:rPr>
          </w:pPr>
        </w:p>
        <w:p w14:paraId="108D919C" w14:textId="46A97096" w:rsidR="00DC40F0" w:rsidRPr="00944ABB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lastRenderedPageBreak/>
            <w:t>C</w:t>
          </w:r>
          <w:r w:rsidRPr="00B07D98">
            <w:rPr>
              <w:rFonts w:ascii="Arial" w:hAnsi="Arial" w:cs="Arial"/>
              <w:sz w:val="20"/>
              <w:szCs w:val="20"/>
              <w:u w:val="single"/>
              <w:lang w:val="es-ES"/>
            </w:rPr>
            <w:t>aracterísticas MICHELIN AXIOBIB 2:</w:t>
          </w:r>
          <w:r w:rsidRPr="00963CA7">
            <w:rPr>
              <w:rFonts w:ascii="Arial" w:hAnsi="Arial" w:cs="Arial"/>
              <w:sz w:val="20"/>
              <w:szCs w:val="20"/>
              <w:lang w:val="es-ES"/>
            </w:rPr>
            <w:t xml:space="preserve">  </w:t>
          </w:r>
          <w:r>
            <w:rPr>
              <w:rFonts w:ascii="Arial" w:hAnsi="Arial" w:cs="Arial"/>
              <w:sz w:val="20"/>
              <w:szCs w:val="20"/>
              <w:lang w:val="es-ES"/>
            </w:rPr>
            <w:t>Alta capacidad de tracción para cargas pesadas</w:t>
          </w:r>
        </w:p>
        <w:p w14:paraId="2217D8D4" w14:textId="77777777" w:rsidR="00DC40F0" w:rsidRPr="007F15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27E180AF" wp14:editId="76D38237">
                <wp:simplePos x="0" y="0"/>
                <wp:positionH relativeFrom="column">
                  <wp:posOffset>90170</wp:posOffset>
                </wp:positionH>
                <wp:positionV relativeFrom="paragraph">
                  <wp:posOffset>128270</wp:posOffset>
                </wp:positionV>
                <wp:extent cx="1930400" cy="2281555"/>
                <wp:effectExtent l="0" t="0" r="0" b="444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aptura de pantalla 2022-07-28 a las 16.58.40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2281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E60E9E" w14:textId="77777777" w:rsidR="00DC40F0" w:rsidRPr="00781C0A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 w:rsidRPr="00781C0A">
            <w:rPr>
              <w:rFonts w:ascii="Arial" w:hAnsi="Arial" w:cs="Arial"/>
              <w:lang w:val="es-ES"/>
            </w:rPr>
            <w:t>Mejor capacidad de carga en el mercado para la dimensión 650/65R42</w:t>
          </w:r>
        </w:p>
        <w:p w14:paraId="1FCB6F75" w14:textId="77777777" w:rsidR="00DC40F0" w:rsidRPr="00781C0A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 w:rsidRPr="00781C0A">
            <w:rPr>
              <w:rFonts w:ascii="Arial" w:hAnsi="Arial" w:cs="Arial"/>
              <w:lang w:val="es-ES"/>
            </w:rPr>
            <w:t>Ancho 650 mm para trabajo en el surco</w:t>
          </w:r>
        </w:p>
        <w:p w14:paraId="5A7FADD9" w14:textId="77777777" w:rsidR="00DC40F0" w:rsidRPr="00781C0A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 w:rsidRPr="00781C0A">
            <w:rPr>
              <w:rFonts w:ascii="Arial" w:hAnsi="Arial" w:cs="Arial"/>
              <w:lang w:val="es-ES"/>
            </w:rPr>
            <w:t>Carcasa muy flexible (VF) que permite hasta un 40% más de capacidad de carga o hasta un 40% menos de presión</w:t>
          </w:r>
          <w:r w:rsidRPr="0072607F">
            <w:rPr>
              <w:rFonts w:ascii="Arial" w:hAnsi="Arial" w:cs="Arial"/>
              <w:vertAlign w:val="superscript"/>
              <w:lang w:val="es-ES"/>
            </w:rPr>
            <w:t>1</w:t>
          </w:r>
        </w:p>
        <w:p w14:paraId="6F3D4F92" w14:textId="77777777" w:rsidR="00DC40F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Compatible con llanta estándar para el neumático 650/65 R42</w:t>
          </w:r>
        </w:p>
        <w:p w14:paraId="1E2289E7" w14:textId="3F58720C" w:rsidR="00DC40F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Excelente capacidad de tracción: </w:t>
          </w:r>
          <w:r w:rsidR="001C3A90">
            <w:rPr>
              <w:rFonts w:ascii="Arial" w:hAnsi="Arial" w:cs="Arial"/>
              <w:lang w:val="es-ES"/>
            </w:rPr>
            <w:t>+</w:t>
          </w:r>
          <w:r>
            <w:rPr>
              <w:rFonts w:ascii="Arial" w:hAnsi="Arial" w:cs="Arial"/>
              <w:lang w:val="es-ES"/>
            </w:rPr>
            <w:t>19% de huella adicional; mejoras de hasta un 35% en la transferencia de potencia al suelo</w:t>
          </w:r>
        </w:p>
        <w:p w14:paraId="2E11321E" w14:textId="77777777" w:rsidR="00DC40F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Mayor velocidad de trabajo: ahorros de tiempo que permiten un aumento de la productividad de entre un 7 y un 11%</w:t>
          </w:r>
        </w:p>
        <w:p w14:paraId="64BC8283" w14:textId="77777777" w:rsidR="00DC40F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Compatible con los sistemas de inflado centralizados</w:t>
          </w:r>
        </w:p>
        <w:p w14:paraId="2EE7BEB9" w14:textId="77777777" w:rsidR="00DC40F0" w:rsidRDefault="00DC40F0" w:rsidP="00DC40F0">
          <w:pPr>
            <w:pStyle w:val="Prrafodelista"/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b/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10270143" wp14:editId="52FACE18">
                <wp:simplePos x="0" y="0"/>
                <wp:positionH relativeFrom="column">
                  <wp:posOffset>3061335</wp:posOffset>
                </wp:positionH>
                <wp:positionV relativeFrom="paragraph">
                  <wp:posOffset>62889</wp:posOffset>
                </wp:positionV>
                <wp:extent cx="1186180" cy="372745"/>
                <wp:effectExtent l="0" t="0" r="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aptura de pantalla 2022-07-28 a las 17.11.23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8C7E9A" w14:textId="77777777" w:rsidR="00DC40F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highlight w:val="yellow"/>
              <w:lang w:val="es-ES"/>
            </w:rPr>
          </w:pPr>
        </w:p>
        <w:p w14:paraId="41F277D4" w14:textId="744AD6CA" w:rsidR="00DC40F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DE20E7E" w14:textId="2A0D5B57" w:rsidR="00DC40F0" w:rsidRPr="007F15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F15D0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MICHELIN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EVOBIB: </w:t>
          </w:r>
          <w:r w:rsidR="0023033F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el </w:t>
          </w:r>
          <w:r w:rsidR="00973CF4">
            <w:rPr>
              <w:rFonts w:ascii="Arial" w:hAnsi="Arial" w:cs="Arial"/>
              <w:b/>
              <w:sz w:val="20"/>
              <w:szCs w:val="20"/>
              <w:lang w:val="es-ES"/>
            </w:rPr>
            <w:t>neumático</w:t>
          </w:r>
          <w:r w:rsidR="0023033F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2 en 1</w:t>
          </w:r>
        </w:p>
        <w:p w14:paraId="1452E47F" w14:textId="196AA81D" w:rsidR="00DC40F0" w:rsidRPr="007F15D0" w:rsidRDefault="00973CF4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Diseñado específicamente para su utilización con sistemas </w:t>
          </w:r>
          <w:r w:rsidR="001C3A90">
            <w:rPr>
              <w:rFonts w:ascii="Arial" w:hAnsi="Arial" w:cs="Arial"/>
              <w:sz w:val="20"/>
              <w:szCs w:val="20"/>
              <w:lang w:val="es-ES"/>
            </w:rPr>
            <w:t xml:space="preserve">CTIS (Central Tire Inflation Systems)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teleinflado, el nuevo MICHELIN EVOBIB, destinado a equipar tractores de alta potencia (más de 200 CV), ofrece un excelente rendimiento en carretera y en campo gracias a su </w:t>
          </w:r>
          <w:r w:rsidR="001C3A90">
            <w:rPr>
              <w:rFonts w:ascii="Arial" w:hAnsi="Arial" w:cs="Arial"/>
              <w:sz w:val="20"/>
              <w:szCs w:val="20"/>
              <w:lang w:val="es-ES"/>
            </w:rPr>
            <w:t>diseño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adaptativ</w:t>
          </w:r>
          <w:r w:rsidR="001C3A90">
            <w:rPr>
              <w:rFonts w:ascii="Arial" w:hAnsi="Arial" w:cs="Arial"/>
              <w:sz w:val="20"/>
              <w:szCs w:val="20"/>
              <w:lang w:val="es-ES"/>
            </w:rPr>
            <w:t>o y a la tecnología MICHELIN Ultraflex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En campo, la huella se maximiza gracias al dibujo de la banda de rodadura y a su estructura de muy baja presión, lo que permite reducir la compactación del suelo y mejorar la capacidad de tracción. En carretera, la reducción de la huella y el taco central continuo reducen la resistencia a la rodadura, aumentando la duración del neumático y reduciendo el consumo de combustible. </w:t>
          </w:r>
        </w:p>
        <w:p w14:paraId="03800E4D" w14:textId="62B1412A" w:rsidR="00DC40F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01E657E" w14:textId="5D75DC1D" w:rsidR="00DC40F0" w:rsidRPr="00944ABB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t>C</w:t>
          </w:r>
          <w:r w:rsidRPr="00B07D98">
            <w:rPr>
              <w:rFonts w:ascii="Arial" w:hAnsi="Arial" w:cs="Arial"/>
              <w:sz w:val="20"/>
              <w:szCs w:val="20"/>
              <w:u w:val="single"/>
              <w:lang w:val="es-ES"/>
            </w:rPr>
            <w:t xml:space="preserve">aracterísticas MICHELIN </w:t>
          </w:r>
          <w:r w:rsidR="004318C6">
            <w:rPr>
              <w:rFonts w:ascii="Arial" w:hAnsi="Arial" w:cs="Arial"/>
              <w:sz w:val="20"/>
              <w:szCs w:val="20"/>
              <w:u w:val="single"/>
              <w:lang w:val="es-ES"/>
            </w:rPr>
            <w:t>EVOBIB</w:t>
          </w:r>
          <w:r w:rsidRPr="00B07D98">
            <w:rPr>
              <w:rFonts w:ascii="Arial" w:hAnsi="Arial" w:cs="Arial"/>
              <w:sz w:val="20"/>
              <w:szCs w:val="20"/>
              <w:u w:val="single"/>
              <w:lang w:val="es-ES"/>
            </w:rPr>
            <w:t>:</w:t>
          </w:r>
          <w:r w:rsidRPr="00963CA7">
            <w:rPr>
              <w:rFonts w:ascii="Arial" w:hAnsi="Arial" w:cs="Arial"/>
              <w:sz w:val="20"/>
              <w:szCs w:val="20"/>
              <w:lang w:val="es-ES"/>
            </w:rPr>
            <w:t xml:space="preserve">  </w:t>
          </w:r>
          <w:r w:rsidR="00973CF4">
            <w:rPr>
              <w:rFonts w:ascii="Arial" w:hAnsi="Arial" w:cs="Arial"/>
              <w:sz w:val="20"/>
              <w:szCs w:val="20"/>
              <w:lang w:val="es-ES"/>
            </w:rPr>
            <w:t>para carretera y campo</w:t>
          </w:r>
          <w:r w:rsidR="004318C6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492864D2" w14:textId="0EB09A71" w:rsidR="00DC40F0" w:rsidRPr="007F15D0" w:rsidRDefault="004318C6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6C227CED" wp14:editId="17B042A3">
                <wp:simplePos x="0" y="0"/>
                <wp:positionH relativeFrom="column">
                  <wp:posOffset>222885</wp:posOffset>
                </wp:positionH>
                <wp:positionV relativeFrom="paragraph">
                  <wp:posOffset>133374</wp:posOffset>
                </wp:positionV>
                <wp:extent cx="1797685" cy="626745"/>
                <wp:effectExtent l="0" t="0" r="5715" b="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2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685" cy="626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3265A0" w14:textId="77777777" w:rsidR="0054339B" w:rsidRDefault="0054339B" w:rsidP="0054339B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 w:rsidRPr="001C3A90">
            <w:rPr>
              <w:rFonts w:ascii="Arial" w:hAnsi="Arial" w:cs="Arial"/>
              <w:lang w:val="es-ES"/>
            </w:rPr>
            <w:t>Variación de la huella de hasta un 47%</w:t>
          </w:r>
          <w:r w:rsidRPr="001C3A90">
            <w:rPr>
              <w:rFonts w:ascii="Arial" w:hAnsi="Arial" w:cs="Arial"/>
              <w:vertAlign w:val="superscript"/>
              <w:lang w:val="es-ES"/>
            </w:rPr>
            <w:t>2</w:t>
          </w:r>
          <w:r w:rsidRPr="001C3A90">
            <w:rPr>
              <w:rFonts w:ascii="Arial" w:hAnsi="Arial" w:cs="Arial"/>
              <w:lang w:val="es-ES"/>
            </w:rPr>
            <w:t xml:space="preserve"> entre carretera y campo, el doble </w:t>
          </w:r>
          <w:r>
            <w:rPr>
              <w:rFonts w:ascii="Arial" w:hAnsi="Arial" w:cs="Arial"/>
              <w:lang w:val="es-ES"/>
            </w:rPr>
            <w:t>que MICHELIN AXIOBIB 2 (24%) utilizándose con sistemas de teleinflado</w:t>
          </w:r>
        </w:p>
        <w:p w14:paraId="27813C7C" w14:textId="777D0B57" w:rsidR="004318C6" w:rsidRPr="001C3A90" w:rsidRDefault="001C3A90" w:rsidP="00176C5E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 wp14:anchorId="6DE1B451" wp14:editId="3F19C75D">
                <wp:simplePos x="0" y="0"/>
                <wp:positionH relativeFrom="column">
                  <wp:posOffset>161949</wp:posOffset>
                </wp:positionH>
                <wp:positionV relativeFrom="paragraph">
                  <wp:posOffset>145410</wp:posOffset>
                </wp:positionV>
                <wp:extent cx="1881505" cy="1925955"/>
                <wp:effectExtent l="0" t="0" r="0" b="444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05" cy="192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37BC" w:rsidRPr="001C3A90">
            <w:rPr>
              <w:rFonts w:ascii="Arial" w:hAnsi="Arial" w:cs="Arial"/>
              <w:lang w:val="es-ES"/>
            </w:rPr>
            <w:t>Más tacos en contacto con el suelo, reducción de la compactación</w:t>
          </w:r>
        </w:p>
        <w:p w14:paraId="63386D94" w14:textId="1F2C09B4" w:rsidR="00DC40F0" w:rsidRPr="00781C0A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 w:rsidRPr="00781C0A">
            <w:rPr>
              <w:rFonts w:ascii="Arial" w:hAnsi="Arial" w:cs="Arial"/>
              <w:lang w:val="es-ES"/>
            </w:rPr>
            <w:t>Ca</w:t>
          </w:r>
          <w:r w:rsidR="004737BC">
            <w:rPr>
              <w:rFonts w:ascii="Arial" w:hAnsi="Arial" w:cs="Arial"/>
              <w:lang w:val="es-ES"/>
            </w:rPr>
            <w:t>pacidad de tracción idéntica a un neumático VF de tacos en condiciones normales de campo</w:t>
          </w:r>
          <w:r w:rsidRPr="00781C0A">
            <w:rPr>
              <w:rFonts w:ascii="Arial" w:hAnsi="Arial" w:cs="Arial"/>
              <w:lang w:val="es-ES"/>
            </w:rPr>
            <w:t xml:space="preserve"> </w:t>
          </w:r>
        </w:p>
        <w:p w14:paraId="7971D6B9" w14:textId="567710DC" w:rsidR="004318C6" w:rsidRPr="00781C0A" w:rsidRDefault="004737BC" w:rsidP="004318C6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+15% de tracción</w:t>
          </w:r>
          <w:r w:rsidRPr="004737BC">
            <w:rPr>
              <w:rFonts w:ascii="Arial" w:hAnsi="Arial" w:cs="Arial"/>
              <w:vertAlign w:val="superscript"/>
              <w:lang w:val="es-ES"/>
            </w:rPr>
            <w:t xml:space="preserve">3 </w:t>
          </w:r>
          <w:r w:rsidR="0054339B">
            <w:rPr>
              <w:rFonts w:ascii="Arial" w:hAnsi="Arial" w:cs="Arial"/>
              <w:lang w:val="es-ES"/>
            </w:rPr>
            <w:t xml:space="preserve"> frente a un</w:t>
          </w:r>
          <w:r>
            <w:rPr>
              <w:rFonts w:ascii="Arial" w:hAnsi="Arial" w:cs="Arial"/>
              <w:lang w:val="es-ES"/>
            </w:rPr>
            <w:t xml:space="preserve"> neumático VF de la competencia</w:t>
          </w:r>
          <w:r w:rsidR="0054339B">
            <w:rPr>
              <w:rFonts w:ascii="Arial" w:hAnsi="Arial" w:cs="Arial"/>
              <w:lang w:val="es-ES"/>
            </w:rPr>
            <w:t xml:space="preserve"> con dibujo mixto</w:t>
          </w:r>
        </w:p>
        <w:p w14:paraId="6D8C4837" w14:textId="5B68E395" w:rsidR="004318C6" w:rsidRDefault="004737BC" w:rsidP="004318C6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Hasta 7% o 2 l</w:t>
          </w:r>
          <w:r w:rsidR="001C3A90">
            <w:rPr>
              <w:rFonts w:ascii="Arial" w:hAnsi="Arial" w:cs="Arial"/>
              <w:lang w:val="es-ES"/>
            </w:rPr>
            <w:t>itros</w:t>
          </w:r>
          <w:r>
            <w:rPr>
              <w:rFonts w:ascii="Arial" w:hAnsi="Arial" w:cs="Arial"/>
              <w:lang w:val="es-ES"/>
            </w:rPr>
            <w:t>/h</w:t>
          </w:r>
          <w:r w:rsidR="001C3A90">
            <w:rPr>
              <w:rFonts w:ascii="Arial" w:hAnsi="Arial" w:cs="Arial"/>
              <w:lang w:val="es-ES"/>
            </w:rPr>
            <w:t>ora</w:t>
          </w:r>
          <w:r>
            <w:rPr>
              <w:rFonts w:ascii="Arial" w:hAnsi="Arial" w:cs="Arial"/>
              <w:lang w:val="es-ES"/>
            </w:rPr>
            <w:t xml:space="preserve"> de ahorro de carburante</w:t>
          </w:r>
          <w:r w:rsidR="0054339B">
            <w:rPr>
              <w:rFonts w:ascii="Arial" w:hAnsi="Arial" w:cs="Arial"/>
              <w:vertAlign w:val="superscript"/>
              <w:lang w:val="es-ES"/>
            </w:rPr>
            <w:t>4</w:t>
          </w:r>
          <w:r w:rsidR="001C3A90">
            <w:rPr>
              <w:rFonts w:ascii="Arial" w:hAnsi="Arial" w:cs="Arial"/>
              <w:lang w:val="es-ES"/>
            </w:rPr>
            <w:t xml:space="preserve"> comparado con un neumático mixto VF de la competencia</w:t>
          </w:r>
        </w:p>
        <w:p w14:paraId="6BF33030" w14:textId="1CD1A463" w:rsidR="00DC40F0" w:rsidRDefault="0054339B" w:rsidP="00DC40F0">
          <w:pPr>
            <w:pStyle w:val="Prrafodelista"/>
            <w:spacing w:line="276" w:lineRule="auto"/>
            <w:ind w:left="426" w:right="-330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bCs/>
              <w:noProof/>
              <w:lang w:val="es-ES"/>
            </w:rPr>
            <w:drawing>
              <wp:anchor distT="0" distB="0" distL="114300" distR="114300" simplePos="0" relativeHeight="251679744" behindDoc="0" locked="0" layoutInCell="1" allowOverlap="1" wp14:anchorId="6BF26408" wp14:editId="424A86AF">
                <wp:simplePos x="0" y="0"/>
                <wp:positionH relativeFrom="column">
                  <wp:posOffset>3141291</wp:posOffset>
                </wp:positionH>
                <wp:positionV relativeFrom="paragraph">
                  <wp:posOffset>109273</wp:posOffset>
                </wp:positionV>
                <wp:extent cx="1180465" cy="532130"/>
                <wp:effectExtent l="0" t="0" r="635" b="1270"/>
                <wp:wrapSquare wrapText="bothSides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Captura de pantalla 2022-07-28 a las 17.43.28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8C83E4" w14:textId="1507E2DA" w:rsidR="00DC40F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highlight w:val="yellow"/>
              <w:lang w:val="es-ES"/>
            </w:rPr>
          </w:pPr>
        </w:p>
        <w:p w14:paraId="451DD401" w14:textId="7A9E0FD0" w:rsidR="00DC40F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1069A56" w14:textId="4E325FA8" w:rsidR="00DC40F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27D802" w14:textId="79709297" w:rsidR="00DC40F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E75D997" w14:textId="0418302B" w:rsidR="00DC40F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3DE793" w14:textId="77777777" w:rsidR="00EB3560" w:rsidRDefault="00EB3560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678D6009" w14:textId="0016155B" w:rsidR="004318C6" w:rsidRPr="007F15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MICHELIN SPRAYBIB CFO: neumáticos para el tratamiento de la planta</w:t>
          </w:r>
        </w:p>
        <w:p w14:paraId="35AA325B" w14:textId="4655E3D2" w:rsidR="004318C6" w:rsidRPr="007B242A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B242A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>
            <w:rPr>
              <w:rFonts w:ascii="Arial" w:hAnsi="Arial" w:cs="Arial"/>
              <w:sz w:val="20"/>
              <w:szCs w:val="20"/>
              <w:lang w:val="es-ES"/>
            </w:rPr>
            <w:t>neumático</w:t>
          </w:r>
          <w:r w:rsidRPr="007B242A">
            <w:rPr>
              <w:rFonts w:ascii="Arial" w:hAnsi="Arial" w:cs="Arial"/>
              <w:sz w:val="20"/>
              <w:szCs w:val="20"/>
              <w:lang w:val="es-ES"/>
            </w:rPr>
            <w:t xml:space="preserve"> MICHELIN SPR</w:t>
          </w:r>
          <w:r>
            <w:rPr>
              <w:rFonts w:ascii="Arial" w:hAnsi="Arial" w:cs="Arial"/>
              <w:sz w:val="20"/>
              <w:szCs w:val="20"/>
              <w:lang w:val="es-ES"/>
            </w:rPr>
            <w:t>AY</w:t>
          </w:r>
          <w:r w:rsidRPr="007B242A">
            <w:rPr>
              <w:rFonts w:ascii="Arial" w:hAnsi="Arial" w:cs="Arial"/>
              <w:sz w:val="20"/>
              <w:szCs w:val="20"/>
              <w:lang w:val="es-ES"/>
            </w:rPr>
            <w:t>BIB CFO (Cyclical Field Operation) responde a las expectativas de los usu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arios de las nuevas máquinas de tratamiento autopropulsadas, que cuentan con depósitos cada vez más grandes y barras de pulverización mayores, por lo que necesitan neumáticos capaces de soportar grandes cargas. Esta nueva gama de neumáticos de muy baja presión contribuye al aumento de la productividad y a la protección del suelo, proporcionando un mayor confort para el conductor. </w:t>
          </w:r>
        </w:p>
        <w:p w14:paraId="5D5A94EA" w14:textId="77777777" w:rsidR="004318C6" w:rsidRPr="007F15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70FB643" w14:textId="77777777" w:rsidR="004318C6" w:rsidRPr="00944ABB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lastRenderedPageBreak/>
            <w:t>C</w:t>
          </w:r>
          <w:r w:rsidRPr="00B07D98">
            <w:rPr>
              <w:rFonts w:ascii="Arial" w:hAnsi="Arial" w:cs="Arial"/>
              <w:sz w:val="20"/>
              <w:szCs w:val="20"/>
              <w:u w:val="single"/>
              <w:lang w:val="es-ES"/>
            </w:rPr>
            <w:t xml:space="preserve">aracterísticas MICHELIN </w:t>
          </w: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t>SPRAYBIB CFO</w:t>
          </w:r>
          <w:r w:rsidRPr="00B07D98">
            <w:rPr>
              <w:rFonts w:ascii="Arial" w:hAnsi="Arial" w:cs="Arial"/>
              <w:sz w:val="20"/>
              <w:szCs w:val="20"/>
              <w:u w:val="single"/>
              <w:lang w:val="es-ES"/>
            </w:rPr>
            <w:t>:</w:t>
          </w: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t xml:space="preserve"> </w:t>
          </w:r>
          <w:r w:rsidRPr="00781C0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Gran capacidad de carga para las máquinas de tratamiento</w:t>
          </w:r>
        </w:p>
        <w:p w14:paraId="30D01FB4" w14:textId="77777777" w:rsidR="004318C6" w:rsidRPr="007F15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noProof/>
              <w:lang w:val="es-ES"/>
            </w:rPr>
            <w:drawing>
              <wp:anchor distT="0" distB="0" distL="114300" distR="114300" simplePos="0" relativeHeight="251667456" behindDoc="0" locked="0" layoutInCell="1" allowOverlap="1" wp14:anchorId="7899B2F4" wp14:editId="3B733274">
                <wp:simplePos x="0" y="0"/>
                <wp:positionH relativeFrom="column">
                  <wp:posOffset>102099</wp:posOffset>
                </wp:positionH>
                <wp:positionV relativeFrom="paragraph">
                  <wp:posOffset>114300</wp:posOffset>
                </wp:positionV>
                <wp:extent cx="1939925" cy="2426970"/>
                <wp:effectExtent l="0" t="0" r="3175" b="0"/>
                <wp:wrapSquare wrapText="bothSides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aptura de pantalla 2022-07-28 a las 17.15.08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925" cy="2426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5CFD81" w14:textId="77777777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Carcasa reforzada que permite incrementar la capacidad de carga hasta un 14%</w:t>
          </w:r>
          <w:r>
            <w:rPr>
              <w:rFonts w:ascii="Arial" w:hAnsi="Arial" w:cs="Arial"/>
              <w:vertAlign w:val="superscript"/>
              <w:lang w:val="es-ES"/>
            </w:rPr>
            <w:t>3</w:t>
          </w:r>
          <w:r>
            <w:rPr>
              <w:rFonts w:ascii="Arial" w:hAnsi="Arial" w:cs="Arial"/>
              <w:lang w:val="es-ES"/>
            </w:rPr>
            <w:t xml:space="preserve"> </w:t>
          </w:r>
        </w:p>
        <w:p w14:paraId="797611C8" w14:textId="23F2C0CA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Tracción mejorada en hasta un 20%</w:t>
          </w:r>
          <w:r w:rsidR="002F1490">
            <w:rPr>
              <w:rFonts w:ascii="Arial" w:hAnsi="Arial" w:cs="Arial"/>
              <w:vertAlign w:val="superscript"/>
              <w:lang w:val="es-ES"/>
            </w:rPr>
            <w:t>5</w:t>
          </w:r>
          <w:r>
            <w:rPr>
              <w:rFonts w:ascii="Arial" w:hAnsi="Arial" w:cs="Arial"/>
              <w:lang w:val="es-ES"/>
            </w:rPr>
            <w:t>, gracias a su capacidad para trabajar a presiones aún más bajas</w:t>
          </w:r>
        </w:p>
        <w:p w14:paraId="41951048" w14:textId="77777777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Mayor vida útil gracias al mayor número de tacos, con un diseño ancho y reforzado para reducir el daño causado por el rastrojo</w:t>
          </w:r>
        </w:p>
        <w:p w14:paraId="0E9E5FEB" w14:textId="5B1F53C9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Nuevo diseño de la carcasa, que combina las normas VF</w:t>
          </w:r>
          <w:r w:rsidR="002F1490">
            <w:rPr>
              <w:rFonts w:ascii="Arial" w:hAnsi="Arial" w:cs="Arial"/>
              <w:vertAlign w:val="superscript"/>
              <w:lang w:val="es-ES"/>
            </w:rPr>
            <w:t>6</w:t>
          </w:r>
          <w:r>
            <w:rPr>
              <w:rFonts w:ascii="Arial" w:hAnsi="Arial" w:cs="Arial"/>
              <w:lang w:val="es-ES"/>
            </w:rPr>
            <w:t xml:space="preserve"> y CFO</w:t>
          </w:r>
          <w:r w:rsidR="002F1490">
            <w:rPr>
              <w:rFonts w:ascii="Arial" w:hAnsi="Arial" w:cs="Arial"/>
              <w:vertAlign w:val="superscript"/>
              <w:lang w:val="es-ES"/>
            </w:rPr>
            <w:t>7</w:t>
          </w:r>
        </w:p>
        <w:p w14:paraId="6CD271F7" w14:textId="77777777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Aumento de la velocidad máxima de transporte con la introducción del índice de velocidad E (hasta 70 km/h) en algunas dimensiones</w:t>
          </w:r>
        </w:p>
        <w:p w14:paraId="606B0864" w14:textId="0607A681" w:rsidR="004318C6" w:rsidRDefault="00605ED8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Máximo confort a altas</w:t>
          </w:r>
          <w:r w:rsidR="004318C6">
            <w:rPr>
              <w:rFonts w:ascii="Arial" w:hAnsi="Arial" w:cs="Arial"/>
              <w:lang w:val="es-ES"/>
            </w:rPr>
            <w:t xml:space="preserve"> velocidades</w:t>
          </w:r>
        </w:p>
        <w:p w14:paraId="052DC151" w14:textId="77777777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Nueva dimensión disponible VF 420/90 R34. </w:t>
          </w:r>
        </w:p>
        <w:p w14:paraId="475E03DC" w14:textId="77777777" w:rsidR="004318C6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68480" behindDoc="0" locked="0" layoutInCell="1" allowOverlap="1" wp14:anchorId="4D6350B3" wp14:editId="761BC495">
                <wp:simplePos x="0" y="0"/>
                <wp:positionH relativeFrom="column">
                  <wp:posOffset>3399790</wp:posOffset>
                </wp:positionH>
                <wp:positionV relativeFrom="paragraph">
                  <wp:posOffset>99487</wp:posOffset>
                </wp:positionV>
                <wp:extent cx="659130" cy="487045"/>
                <wp:effectExtent l="0" t="0" r="1270" b="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Captura de pantalla 2022-07-28 a las 17.20.21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C6FB0A" w14:textId="77777777" w:rsidR="004318C6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53F442A6" w14:textId="77777777" w:rsidR="004318C6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F7D1A43" w14:textId="77777777" w:rsidR="004318C6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4729DB" w14:textId="77777777" w:rsidR="00A5630D" w:rsidRDefault="00A5630D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58CDA29D" w14:textId="130E3656" w:rsidR="004318C6" w:rsidRPr="007F4B19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F4B19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MICHELIN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CEREXBIB 2: neumáticos para la recolección</w:t>
          </w:r>
        </w:p>
        <w:p w14:paraId="63E4424A" w14:textId="77777777" w:rsidR="004318C6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Desarrollado para satisfacer las necesidades específicas en cuanto a tracción y flotación de los principales fabricantes de cosechadoras, MICHELIN CEREXBIB 2 permite una mayor productividad con una excelente protección del suelo, así como una alta tracción en pendientes y suelos húmedos. La perfecta distribución de la huella de contacto y la capacidad de flexión de sus flancos reducen sustancialmente la formación de surcos y la compactación. Además, MICHELIN CEREXBIB 2 es compatible con sistemas de teleinflado.</w:t>
          </w:r>
        </w:p>
        <w:p w14:paraId="46D0083E" w14:textId="77777777" w:rsidR="004318C6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  </w:t>
          </w:r>
        </w:p>
        <w:p w14:paraId="35D919ED" w14:textId="77777777" w:rsidR="004318C6" w:rsidRPr="007F15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t>C</w:t>
          </w:r>
          <w:r w:rsidRPr="00B07D98">
            <w:rPr>
              <w:rFonts w:ascii="Arial" w:hAnsi="Arial" w:cs="Arial"/>
              <w:sz w:val="20"/>
              <w:szCs w:val="20"/>
              <w:u w:val="single"/>
              <w:lang w:val="es-ES"/>
            </w:rPr>
            <w:t xml:space="preserve">aracterísticas MICHELIN </w:t>
          </w: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t>CEREXBIB 2</w:t>
          </w:r>
          <w:r w:rsidRPr="00B07D98">
            <w:rPr>
              <w:rFonts w:ascii="Arial" w:hAnsi="Arial" w:cs="Arial"/>
              <w:sz w:val="20"/>
              <w:szCs w:val="20"/>
              <w:u w:val="single"/>
              <w:lang w:val="es-ES"/>
            </w:rPr>
            <w:t>:</w:t>
          </w: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t xml:space="preserve"> </w:t>
          </w:r>
          <w:r w:rsidRPr="00BC74C9">
            <w:rPr>
              <w:rFonts w:ascii="Arial" w:hAnsi="Arial" w:cs="Arial"/>
              <w:sz w:val="20"/>
              <w:szCs w:val="20"/>
              <w:lang w:val="es-ES"/>
            </w:rPr>
            <w:t xml:space="preserve">Más capacidad de carga </w:t>
          </w:r>
          <w:r>
            <w:rPr>
              <w:rFonts w:ascii="Arial" w:hAnsi="Arial" w:cs="Arial"/>
              <w:sz w:val="20"/>
              <w:szCs w:val="20"/>
              <w:lang w:val="es-ES"/>
            </w:rPr>
            <w:t>con menos presión sobre el suelo</w:t>
          </w: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</w:p>
        <w:p w14:paraId="64C4660C" w14:textId="77777777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Tecnología MICHELIN ULTRAFLEX, que permite operar en el campo a bajas presiones con hasta un 15% más de huella</w:t>
          </w:r>
        </w:p>
        <w:p w14:paraId="5D8BC91A" w14:textId="77777777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Productividad: la mayor protección del suelo permite hasta un 4% más de rendimiento por año</w:t>
          </w:r>
        </w:p>
        <w:p w14:paraId="56AED61E" w14:textId="77777777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noProof/>
              <w:lang w:val="es-ES"/>
            </w:rPr>
            <w:drawing>
              <wp:anchor distT="0" distB="0" distL="114300" distR="114300" simplePos="0" relativeHeight="251670528" behindDoc="0" locked="0" layoutInCell="1" allowOverlap="1" wp14:anchorId="6524271D" wp14:editId="36FD7C52">
                <wp:simplePos x="0" y="0"/>
                <wp:positionH relativeFrom="column">
                  <wp:posOffset>110581</wp:posOffset>
                </wp:positionH>
                <wp:positionV relativeFrom="paragraph">
                  <wp:posOffset>-706755</wp:posOffset>
                </wp:positionV>
                <wp:extent cx="1934845" cy="2614295"/>
                <wp:effectExtent l="0" t="0" r="0" b="1905"/>
                <wp:wrapSquare wrapText="bothSides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Captura de pantalla 2022-07-28 a las 17.30.28.png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2614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lang w:val="es-ES"/>
            </w:rPr>
            <w:t xml:space="preserve">Diseño de la carcasa según la norma CFO+: permite llevar más carga a 10 km/h en operaciones de campo cíclicas y operar con presiones de hasta un 45% menos frente a un neumático radial no CFO+ </w:t>
          </w:r>
        </w:p>
        <w:p w14:paraId="0C59176A" w14:textId="77777777" w:rsidR="004318C6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AIR SYSTEMS READY: compatible con sistemas de teleinflado.</w:t>
          </w:r>
        </w:p>
        <w:p w14:paraId="50E4012B" w14:textId="77777777" w:rsidR="004318C6" w:rsidRPr="00FD3EF9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Diseño exclusivo para cosechadoras</w:t>
          </w:r>
        </w:p>
        <w:p w14:paraId="560DA949" w14:textId="77777777" w:rsidR="004318C6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noProof/>
              <w:lang w:val="es-ES"/>
            </w:rPr>
            <w:drawing>
              <wp:anchor distT="0" distB="0" distL="114300" distR="114300" simplePos="0" relativeHeight="251671552" behindDoc="0" locked="0" layoutInCell="1" allowOverlap="1" wp14:anchorId="35972823" wp14:editId="02EB9219">
                <wp:simplePos x="0" y="0"/>
                <wp:positionH relativeFrom="column">
                  <wp:posOffset>2700020</wp:posOffset>
                </wp:positionH>
                <wp:positionV relativeFrom="paragraph">
                  <wp:posOffset>13335</wp:posOffset>
                </wp:positionV>
                <wp:extent cx="2169160" cy="477520"/>
                <wp:effectExtent l="0" t="0" r="2540" b="5080"/>
                <wp:wrapSquare wrapText="bothSides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Captura de pantalla 2022-07-28 a las 17.01.08.png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9160" cy="47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19BCD2" w14:textId="77777777" w:rsidR="004318C6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1567A5D" w14:textId="77777777" w:rsidR="004318C6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30AA737" w14:textId="77777777" w:rsidR="004318C6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0ECD5AA" w14:textId="77777777" w:rsidR="004318C6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51EF8F" w14:textId="77777777" w:rsidR="002F1490" w:rsidRDefault="002F149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74E9E1D" w14:textId="6D1FAAB4" w:rsidR="004318C6" w:rsidRPr="00631C1E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31C1E">
            <w:rPr>
              <w:rFonts w:ascii="Arial" w:hAnsi="Arial" w:cs="Arial"/>
              <w:b/>
              <w:sz w:val="20"/>
              <w:szCs w:val="20"/>
              <w:lang w:val="es-ES"/>
            </w:rPr>
            <w:t>MICHELIN TRAILXBIB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: neumáticos para el transporte</w:t>
          </w:r>
        </w:p>
        <w:p w14:paraId="6E148215" w14:textId="3CC2B5E4" w:rsidR="004318C6" w:rsidRPr="00631C1E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Diseñados para maquinaria remolcada o aperos con ruedas, MICHELIN TRAILXBIB protege el suelo limitando su compactación y garantizando un rendimiento agrícola superior, gracias a su capacidad para trabajar a muy baja presión. P</w:t>
          </w:r>
          <w:r w:rsidRPr="00631C1E">
            <w:rPr>
              <w:rFonts w:ascii="Arial" w:hAnsi="Arial" w:cs="Arial"/>
              <w:bCs/>
              <w:sz w:val="20"/>
              <w:szCs w:val="20"/>
              <w:lang w:val="es-ES"/>
            </w:rPr>
            <w:t>ermite a los agricultores equipar todo su convoy con neumáticos con tecnología MICHELIN ULTRAFLEX</w:t>
          </w:r>
          <w:r w:rsidR="00350265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 y </w:t>
          </w:r>
          <w:r w:rsidRPr="00631C1E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es totalmente compatible con los sistemas de teleinflado, lo que </w:t>
          </w:r>
          <w:r w:rsidR="00350265">
            <w:rPr>
              <w:rFonts w:ascii="Arial" w:hAnsi="Arial" w:cs="Arial"/>
              <w:bCs/>
              <w:sz w:val="20"/>
              <w:szCs w:val="20"/>
              <w:lang w:val="es-ES"/>
            </w:rPr>
            <w:t>hace posible</w:t>
          </w:r>
          <w:r w:rsidRPr="00631C1E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 ajustar fácilmente la presión de los neumáticos incluso en los equipos remolcados, en tiempo real y en función del tipo o las condiciones del suelo.</w:t>
          </w:r>
        </w:p>
        <w:p w14:paraId="23CF4306" w14:textId="77777777" w:rsidR="004318C6" w:rsidRPr="00631C1E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31C1E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  </w:t>
          </w:r>
        </w:p>
        <w:p w14:paraId="614B01E3" w14:textId="6107956F" w:rsidR="004318C6" w:rsidRPr="00BC74C9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t>C</w:t>
          </w:r>
          <w:r w:rsidRPr="00631C1E">
            <w:rPr>
              <w:rFonts w:ascii="Arial" w:hAnsi="Arial" w:cs="Arial"/>
              <w:sz w:val="20"/>
              <w:szCs w:val="20"/>
              <w:u w:val="single"/>
              <w:lang w:val="es-ES"/>
            </w:rPr>
            <w:t>aracterísticas MICHELIN TRAILXBIB:</w:t>
          </w:r>
          <w:r>
            <w:rPr>
              <w:rFonts w:ascii="Arial" w:hAnsi="Arial" w:cs="Arial"/>
              <w:sz w:val="20"/>
              <w:szCs w:val="20"/>
              <w:u w:val="single"/>
              <w:lang w:val="es-ES"/>
            </w:rPr>
            <w:t xml:space="preserve"> </w:t>
          </w:r>
          <w:r w:rsidRPr="00BC74C9">
            <w:rPr>
              <w:rFonts w:ascii="Arial" w:hAnsi="Arial" w:cs="Arial"/>
              <w:sz w:val="20"/>
              <w:szCs w:val="20"/>
              <w:lang w:val="es-ES"/>
            </w:rPr>
            <w:t xml:space="preserve">La mejor duración para los neumáticos de remolque </w:t>
          </w:r>
        </w:p>
        <w:p w14:paraId="159450F6" w14:textId="3070D709" w:rsidR="004318C6" w:rsidRPr="00631C1E" w:rsidRDefault="00350265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77696" behindDoc="0" locked="0" layoutInCell="1" allowOverlap="1" wp14:anchorId="15E2C4C6" wp14:editId="18D38392">
                <wp:simplePos x="0" y="0"/>
                <wp:positionH relativeFrom="column">
                  <wp:posOffset>241935</wp:posOffset>
                </wp:positionH>
                <wp:positionV relativeFrom="paragraph">
                  <wp:posOffset>106680</wp:posOffset>
                </wp:positionV>
                <wp:extent cx="1696085" cy="499110"/>
                <wp:effectExtent l="0" t="0" r="5715" b="0"/>
                <wp:wrapSquare wrapText="bothSides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85" cy="499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F2ABA1" w14:textId="5B06D6F2" w:rsidR="004318C6" w:rsidRDefault="00350265" w:rsidP="004318C6">
          <w:pPr>
            <w:numPr>
              <w:ilvl w:val="0"/>
              <w:numId w:val="7"/>
            </w:num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76672" behindDoc="0" locked="0" layoutInCell="1" allowOverlap="1" wp14:anchorId="0F3B3432" wp14:editId="640F0ADE">
                <wp:simplePos x="0" y="0"/>
                <wp:positionH relativeFrom="column">
                  <wp:posOffset>90146</wp:posOffset>
                </wp:positionH>
                <wp:positionV relativeFrom="paragraph">
                  <wp:posOffset>496522</wp:posOffset>
                </wp:positionV>
                <wp:extent cx="1847850" cy="2142490"/>
                <wp:effectExtent l="0" t="0" r="6350" b="381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3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2142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18C6">
            <w:rPr>
              <w:rFonts w:ascii="Arial" w:hAnsi="Arial" w:cs="Arial"/>
              <w:bCs/>
              <w:sz w:val="20"/>
              <w:szCs w:val="20"/>
              <w:lang w:val="es-ES"/>
            </w:rPr>
            <w:t>Duración: más cantidad de goma, diseño bisagra que permite flexibilidad y mejora el desgaste, cubierta no direccional que se puede permutar y banda central continua para un desgaste regular y un manejo seguro en carretera</w:t>
          </w:r>
        </w:p>
        <w:p w14:paraId="79AF3D84" w14:textId="30E66A11" w:rsidR="004318C6" w:rsidRDefault="004318C6" w:rsidP="004318C6">
          <w:pPr>
            <w:numPr>
              <w:ilvl w:val="0"/>
              <w:numId w:val="7"/>
            </w:num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es-ES"/>
            </w:rPr>
          </w:pPr>
          <w:r w:rsidRPr="00714529">
            <w:rPr>
              <w:rFonts w:ascii="Arial" w:hAnsi="Arial" w:cs="Arial"/>
              <w:bCs/>
              <w:sz w:val="20"/>
              <w:szCs w:val="20"/>
              <w:lang w:val="es-ES"/>
            </w:rPr>
            <w:t>D</w:t>
          </w:r>
          <w:r>
            <w:rPr>
              <w:rFonts w:ascii="Arial" w:hAnsi="Arial" w:cs="Arial"/>
              <w:bCs/>
              <w:sz w:val="20"/>
              <w:szCs w:val="20"/>
              <w:lang w:val="es-ES"/>
            </w:rPr>
            <w:t>esembarrado: tacos curvados para una mejor evacuación, espacio entre barretas amplio y divergente</w:t>
          </w:r>
        </w:p>
        <w:p w14:paraId="52D7DEDF" w14:textId="77777777" w:rsidR="004318C6" w:rsidRDefault="004318C6" w:rsidP="004318C6">
          <w:pPr>
            <w:numPr>
              <w:ilvl w:val="0"/>
              <w:numId w:val="7"/>
            </w:num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Resistencia: presencia de lonas metálicas en la cima, distancia variable entre tacos para menor retención de piedras, escultura en espiga que mejora la motricidad y la estabilidad </w:t>
          </w:r>
        </w:p>
        <w:p w14:paraId="3E8DFCD5" w14:textId="77777777" w:rsidR="004318C6" w:rsidRPr="00714529" w:rsidRDefault="004318C6" w:rsidP="004318C6">
          <w:pPr>
            <w:numPr>
              <w:ilvl w:val="0"/>
              <w:numId w:val="7"/>
            </w:num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Respeto del suelo: tecnología </w:t>
          </w:r>
        </w:p>
        <w:p w14:paraId="68295FD4" w14:textId="0366B884" w:rsidR="004318C6" w:rsidRPr="00714529" w:rsidRDefault="00350265" w:rsidP="004318C6">
          <w:pPr>
            <w:numPr>
              <w:ilvl w:val="0"/>
              <w:numId w:val="7"/>
            </w:num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75648" behindDoc="0" locked="0" layoutInCell="1" allowOverlap="1" wp14:anchorId="6654D701" wp14:editId="2BB63CE0">
                <wp:simplePos x="0" y="0"/>
                <wp:positionH relativeFrom="column">
                  <wp:posOffset>3385820</wp:posOffset>
                </wp:positionH>
                <wp:positionV relativeFrom="paragraph">
                  <wp:posOffset>428101</wp:posOffset>
                </wp:positionV>
                <wp:extent cx="1180465" cy="532130"/>
                <wp:effectExtent l="0" t="0" r="635" b="1270"/>
                <wp:wrapSquare wrapText="bothSides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Captura de pantalla 2022-07-28 a las 17.43.28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18C6" w:rsidRPr="00714529">
            <w:rPr>
              <w:rFonts w:ascii="Arial" w:hAnsi="Arial" w:cs="Arial"/>
              <w:bCs/>
              <w:sz w:val="20"/>
              <w:szCs w:val="20"/>
              <w:lang w:val="es-ES"/>
            </w:rPr>
            <w:t>MICHELIN ULTRAFLEX</w:t>
          </w:r>
          <w:r w:rsidR="004318C6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 con rodaje a baja presión, hombros redondeados que evitan el efecto “cizalla”, compatible con sistemas de teleinflado </w:t>
          </w:r>
        </w:p>
        <w:p w14:paraId="3AB8A93C" w14:textId="10ED8728" w:rsidR="004318C6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es-ES"/>
            </w:rPr>
          </w:pPr>
        </w:p>
        <w:p w14:paraId="5941325F" w14:textId="77777777" w:rsidR="004318C6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es-ES"/>
            </w:rPr>
          </w:pPr>
        </w:p>
        <w:p w14:paraId="78D71516" w14:textId="77777777" w:rsidR="004318C6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157890" w14:textId="77777777" w:rsidR="004318C6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8F88C6" w14:textId="2B976459" w:rsidR="006A511E" w:rsidRDefault="006A511E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68685BC" w14:textId="01B083BF" w:rsidR="002F1490" w:rsidRPr="00DC40F0" w:rsidRDefault="002F1490" w:rsidP="002F1490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Michelin, líder en soluciones para movilidad fuera de carretera</w:t>
          </w:r>
        </w:p>
        <w:p w14:paraId="71C53411" w14:textId="77777777" w:rsidR="002F1490" w:rsidRPr="000B37E1" w:rsidRDefault="002F1490" w:rsidP="002F149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12ACA89E" w14:textId="274750A8" w:rsidR="00750971" w:rsidRPr="00420BAD" w:rsidRDefault="00750971" w:rsidP="002F1490">
          <w:pPr>
            <w:spacing w:line="276" w:lineRule="auto"/>
            <w:jc w:val="both"/>
            <w:rPr>
              <w:rFonts w:ascii="Arial" w:eastAsia="Arial" w:hAnsi="Arial" w:cs="Arial"/>
              <w:color w:val="FF0000"/>
              <w:sz w:val="20"/>
              <w:szCs w:val="20"/>
              <w:lang w:val="es-ES"/>
            </w:rPr>
          </w:pP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>Los asistentes a la feria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también pudieron conocer de primera mano lo último de CAMSO y el sistema de inflado centralizado PTG, que </w:t>
          </w:r>
          <w:r w:rsidR="0023033F">
            <w:rPr>
              <w:rFonts w:ascii="Arial" w:eastAsia="Arial" w:hAnsi="Arial" w:cs="Arial"/>
              <w:sz w:val="20"/>
              <w:szCs w:val="20"/>
              <w:lang w:val="es-ES"/>
            </w:rPr>
            <w:t xml:space="preserve">complementan la gama de productos para el agricultor y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posicionan a Michelin como líder en soluciones de movilidad </w:t>
          </w:r>
          <w:r w:rsidR="00420BAD">
            <w:rPr>
              <w:rFonts w:ascii="Arial" w:eastAsia="Arial" w:hAnsi="Arial" w:cs="Arial"/>
              <w:sz w:val="20"/>
              <w:szCs w:val="20"/>
              <w:lang w:val="es-ES"/>
            </w:rPr>
            <w:t>OTR (operaciones fuera de carretera)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para el sector agrícola</w:t>
          </w:r>
          <w:r w:rsidR="0023033F">
            <w:rPr>
              <w:rFonts w:ascii="Arial" w:eastAsia="Arial" w:hAnsi="Arial" w:cs="Arial"/>
              <w:sz w:val="20"/>
              <w:szCs w:val="20"/>
              <w:lang w:val="es-ES"/>
            </w:rPr>
            <w:t>.</w:t>
          </w:r>
        </w:p>
        <w:p w14:paraId="081961FF" w14:textId="50D12E9B" w:rsidR="00750971" w:rsidRDefault="00750971" w:rsidP="002F1490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7B1060A0" w14:textId="069E7D34" w:rsidR="00420BAD" w:rsidRPr="009A43CE" w:rsidRDefault="00486642" w:rsidP="00420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86642">
            <w:rPr>
              <w:rFonts w:ascii="Arial" w:eastAsia="Arial" w:hAnsi="Arial" w:cs="Arial"/>
              <w:b/>
              <w:bCs/>
              <w:sz w:val="20"/>
              <w:szCs w:val="20"/>
              <w:lang w:val="es-ES"/>
            </w:rPr>
            <w:t>CAMSO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forma parte del Grupo Michelin desde 2018. Entre la amplia gama de productos fruto de esta alianza, desarrollados para que los agricultores pudieran mejorar </w:t>
          </w:r>
          <w:r w:rsidRPr="00380066">
            <w:rPr>
              <w:rFonts w:ascii="Arial" w:hAnsi="Arial" w:cs="Arial"/>
              <w:sz w:val="20"/>
              <w:szCs w:val="20"/>
              <w:lang w:val="es-ES"/>
            </w:rPr>
            <w:t>la protección del suelo y la productividad de los cultivos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destacan los sistemas CAMSO de conversión a oruga CTS Halftrack para tractores, CTS High Speed para cosechadoras y CAMSO TTS para máquinas plantadoras o carros fertilizantes, que aumentan </w:t>
          </w:r>
          <w:r w:rsidRPr="00380066">
            <w:rPr>
              <w:rFonts w:ascii="Arial" w:hAnsi="Arial" w:cs="Arial"/>
              <w:sz w:val="20"/>
              <w:szCs w:val="20"/>
              <w:lang w:val="es-ES"/>
            </w:rPr>
            <w:t>la movilidad y la flotación de la maquinaria para un mejor desplazamiento sobre campos con suelos blandos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Esto permite </w:t>
          </w:r>
          <w:r w:rsidRPr="00380066">
            <w:rPr>
              <w:rFonts w:ascii="Arial" w:hAnsi="Arial" w:cs="Arial"/>
              <w:sz w:val="20"/>
              <w:szCs w:val="20"/>
              <w:lang w:val="es-ES"/>
            </w:rPr>
            <w:t>minimizar el daño al suelo, ahorrar carburante, maximizar la eficiencia y aumentar la calidad del trabajo.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420BAD">
            <w:rPr>
              <w:rFonts w:ascii="Arial" w:hAnsi="Arial" w:cs="Arial"/>
              <w:sz w:val="20"/>
              <w:szCs w:val="20"/>
              <w:lang w:val="es-ES"/>
            </w:rPr>
            <w:t xml:space="preserve">José María González Ramírez anunció en Agraria que, precedido del éxito cosechado en Italia, CAMSO equipará de origen a la nueva serie de tractores T5 de New Holand: </w:t>
          </w:r>
          <w:r w:rsidR="00420BAD" w:rsidRPr="00420BA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“El T5 será el primer vehículo de mediana potencia que se comercializará en el mercado español con el sistema de cadenas CAMSO instalado como equipamiento de origen, sin necesidad de transformación”.</w:t>
          </w:r>
          <w:r w:rsidR="00420BAD">
            <w:rPr>
              <w:rFonts w:ascii="Arial" w:hAnsi="Arial" w:cs="Arial"/>
              <w:sz w:val="20"/>
              <w:szCs w:val="20"/>
              <w:lang w:val="es-ES"/>
            </w:rPr>
            <w:t xml:space="preserve">    </w:t>
          </w:r>
        </w:p>
        <w:p w14:paraId="40703294" w14:textId="77777777" w:rsidR="00350265" w:rsidRDefault="00350265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CAFE8B0" w14:textId="75837DD7" w:rsidR="00486642" w:rsidRDefault="00486642" w:rsidP="00D81330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El </w:t>
          </w:r>
          <w:r w:rsidRPr="00486642">
            <w:rPr>
              <w:rFonts w:ascii="Arial" w:eastAsia="Arial" w:hAnsi="Arial" w:cs="Arial"/>
              <w:b/>
              <w:bCs/>
              <w:sz w:val="20"/>
              <w:szCs w:val="20"/>
              <w:lang w:val="es-ES"/>
            </w:rPr>
            <w:t>sistema PTG de</w:t>
          </w:r>
          <w:r w:rsidR="00B90BC5" w:rsidRPr="00F02680">
            <w:rPr>
              <w:rFonts w:ascii="Arial" w:eastAsia="Arial" w:hAnsi="Arial" w:cs="Arial"/>
              <w:b/>
              <w:bCs/>
              <w:sz w:val="20"/>
              <w:szCs w:val="20"/>
              <w:lang w:val="es-ES"/>
            </w:rPr>
            <w:t xml:space="preserve"> inflado centralizado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de Michelin </w:t>
          </w:r>
          <w:r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que se puede instalar tanto en tractores como en remolques, </w:t>
          </w:r>
          <w:r w:rsidR="008A4AA8">
            <w:rPr>
              <w:rFonts w:ascii="Arial" w:hAnsi="Arial" w:cs="Arial"/>
              <w:bCs/>
              <w:sz w:val="20"/>
              <w:szCs w:val="20"/>
              <w:lang w:val="es-ES_tradnl"/>
            </w:rPr>
            <w:t>resuelve</w:t>
          </w:r>
          <w:r w:rsidR="008A4AA8" w:rsidRPr="00916C57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 el difícil compromiso con el que se encuentran los agricultores cuyos tractores realizan diversas labores y sobre distintos tipos o condiciones de suelo. </w:t>
          </w:r>
          <w:r w:rsidR="008A4AA8">
            <w:rPr>
              <w:rFonts w:ascii="Arial" w:hAnsi="Arial" w:cs="Arial"/>
              <w:bCs/>
              <w:sz w:val="20"/>
              <w:szCs w:val="20"/>
              <w:lang w:val="es-ES_tradnl"/>
            </w:rPr>
            <w:t>G</w:t>
          </w:r>
          <w:r w:rsidR="008A4AA8" w:rsidRPr="00916C57">
            <w:rPr>
              <w:rFonts w:ascii="Arial" w:hAnsi="Arial" w:cs="Arial"/>
              <w:bCs/>
              <w:sz w:val="20"/>
              <w:szCs w:val="20"/>
              <w:lang w:val="es-ES_tradnl"/>
            </w:rPr>
            <w:t>racias a su capacidad para ajustar la presión de los neumáticos de la maquinaria agrícola desde la cabina en cualquier momento</w:t>
          </w:r>
          <w:r w:rsidR="008A4AA8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, esta tecnología </w:t>
          </w:r>
          <w:r w:rsidRPr="00916C57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permite </w:t>
          </w:r>
          <w:r w:rsidR="008A4AA8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elegir una </w:t>
          </w:r>
          <w:r w:rsidR="008A4AA8" w:rsidRPr="00916C57">
            <w:rPr>
              <w:rFonts w:ascii="Arial" w:hAnsi="Arial" w:cs="Arial"/>
              <w:bCs/>
              <w:sz w:val="20"/>
              <w:szCs w:val="20"/>
              <w:lang w:val="es-ES_tradnl"/>
            </w:rPr>
            <w:t>baja presión para los trabajos en el campo, o presi</w:t>
          </w:r>
          <w:r w:rsidR="008A4AA8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ones más altas </w:t>
          </w:r>
          <w:r w:rsidR="008A4AA8" w:rsidRPr="00916C57">
            <w:rPr>
              <w:rFonts w:ascii="Arial" w:hAnsi="Arial" w:cs="Arial"/>
              <w:bCs/>
              <w:sz w:val="20"/>
              <w:szCs w:val="20"/>
              <w:lang w:val="es-ES_tradnl"/>
            </w:rPr>
            <w:t>cuando se circula sobre asfalto</w:t>
          </w:r>
          <w:r w:rsidR="008A4AA8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. De esta manera, los agricultores se benefician de </w:t>
          </w:r>
          <w:r w:rsidRPr="00916C57">
            <w:rPr>
              <w:rFonts w:ascii="Arial" w:hAnsi="Arial" w:cs="Arial"/>
              <w:bCs/>
              <w:sz w:val="20"/>
              <w:szCs w:val="20"/>
              <w:lang w:val="es-ES_tradnl"/>
            </w:rPr>
            <w:t>una mayor protección de los suelos</w:t>
          </w:r>
          <w:r w:rsidR="008A4AA8">
            <w:rPr>
              <w:rFonts w:ascii="Arial" w:hAnsi="Arial" w:cs="Arial"/>
              <w:bCs/>
              <w:sz w:val="20"/>
              <w:szCs w:val="20"/>
              <w:lang w:val="es-ES_tradnl"/>
            </w:rPr>
            <w:t>, una reducción de los costes y un aumento de la rentabilidad, ya que trabajar con la presión correcta en cada momento reduce la compactación, provoca un menor desgaste de los neumáticos</w:t>
          </w:r>
          <w:r w:rsidR="005F4F6F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 y</w:t>
          </w:r>
          <w:r w:rsidR="008A4AA8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 reduce el consumo</w:t>
          </w:r>
          <w:r w:rsidR="005F4F6F">
            <w:rPr>
              <w:rFonts w:ascii="Arial" w:hAnsi="Arial" w:cs="Arial"/>
              <w:bCs/>
              <w:sz w:val="20"/>
              <w:szCs w:val="20"/>
              <w:lang w:val="es-ES_tradnl"/>
            </w:rPr>
            <w:t>.</w:t>
          </w:r>
          <w:r w:rsidR="008A4AA8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 </w:t>
          </w:r>
        </w:p>
        <w:p w14:paraId="05F0E2E7" w14:textId="77777777" w:rsidR="0021540A" w:rsidRDefault="0021540A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74B425C6" w14:textId="73E8B59E" w:rsidR="001D30C3" w:rsidRDefault="001D30C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15B1A8" w14:textId="77777777" w:rsidR="004A57FD" w:rsidRPr="009A43CE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0ECF33" w14:textId="77777777" w:rsidR="00A5630D" w:rsidRDefault="00A5630D" w:rsidP="002F1490">
          <w:pPr>
            <w:spacing w:line="276" w:lineRule="auto"/>
            <w:ind w:right="-330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</w:pPr>
        </w:p>
        <w:p w14:paraId="0592646B" w14:textId="77777777" w:rsidR="00A5630D" w:rsidRDefault="00A5630D" w:rsidP="002F1490">
          <w:pPr>
            <w:spacing w:line="276" w:lineRule="auto"/>
            <w:ind w:right="-330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</w:pPr>
        </w:p>
        <w:p w14:paraId="734FA10B" w14:textId="5D2F95CB" w:rsidR="002F1490" w:rsidRPr="007B242A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</w:pPr>
          <w:r w:rsidRPr="007B242A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1</w:t>
          </w:r>
          <w:r w:rsidRPr="007B242A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 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Un 40% más de capacidad de carga para la misma presión en comparación con un neumático estándar (dimensión equivalente) o un 40% menos de presión para la misma carga en comparación con un neumático estándar (dimensión equivalente).</w:t>
          </w:r>
        </w:p>
        <w:p w14:paraId="50E218DC" w14:textId="77777777" w:rsidR="002F149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2</w:t>
          </w:r>
          <w:r w:rsidRPr="003111FA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 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Prueba interna de Michelin realizada en 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F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rancia 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(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septiembre 2021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)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 comparando MICHELIN EVOBIB y MICHELIN AXIOBIB 2. Dimensiones: VF 710/70 R 42; carga por neumático: 5.300 kg; velocidad carretera: 65 km/h; curva utilización en campo de 30 km/h.</w:t>
          </w:r>
        </w:p>
        <w:p w14:paraId="0CE07F20" w14:textId="77777777" w:rsidR="002F1490" w:rsidRPr="004737BC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</w:pPr>
          <w:r w:rsidRPr="0054339B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3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 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Prueba interna de Michelin realizado Francia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 (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noviembre de 2021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)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, comparando MICHELIN EVOBIB con un neumático de banda de rodadura híbrida VF de la competencia y con MICHELIN AXIOBIB 2 en la misma dimensión: VF 710/70 R 42; Estudio de campo en condiciones reales de utilización realizado por Michelin en un tractor; carga por neumático: 4.300 kg; presión de inflado recomendada por el fabricante; tipo de suelo: rastrojo de maíz húmedo. Los resultados pueden variar.</w:t>
          </w:r>
        </w:p>
        <w:p w14:paraId="1B79A1E1" w14:textId="77777777" w:rsidR="002F149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</w:pPr>
          <w:r w:rsidRPr="0054339B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4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 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Prueba interna de Michelin realizada en Francia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 (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noviembre de 2021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)</w:t>
          </w:r>
          <w:r w:rsidRPr="004737BC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 comparando MICHELIN EVOBIB y un neumático híbrido VF de la competencia en la misma dimensión. Vehículo: tractor; dimensión: VF 710/70 R 42; carga por neumático: 4.300 kg; presión de inflado recomendada por el fabricante; consumo medio de combustible calculado tras 10 vueltas de 8 km (80 km en total). Los resultados pueden variar.</w:t>
          </w:r>
        </w:p>
        <w:p w14:paraId="2443F182" w14:textId="068D36A7" w:rsidR="002F1490" w:rsidRPr="007B242A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</w:pPr>
          <w:r w:rsidRPr="002F1490"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5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 </w:t>
          </w:r>
          <w:r w:rsidRPr="003111FA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Comparación entre la gama MICHELIN® SPRAYBIB y la gama MICHELIN® SPRAYBIB CFO, en dimensión VF 380/90 R46; estudio de campo en condiciones reales de uso realizado por Michelin en tractores en noviembre de 2021 en Francia.</w:t>
          </w:r>
        </w:p>
        <w:p w14:paraId="5D94C79D" w14:textId="77777777" w:rsidR="002F149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>6</w:t>
          </w:r>
          <w:r w:rsidRPr="003111FA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 xml:space="preserve"> La norma VF (Very High Flexion) permite que el neumático soporte un 40% más de carga que un neumático estándar a la misma presión.</w:t>
          </w:r>
        </w:p>
        <w:p w14:paraId="2FBAC580" w14:textId="77777777" w:rsidR="002F149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</w:pPr>
          <w:r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7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"/>
            </w:rPr>
            <w:t xml:space="preserve"> </w:t>
          </w:r>
          <w:r w:rsidRPr="003111FA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t>La norma CFO (Cyclic Field Operation) permite que un neumático VF aumente la carga cíclica en un 13,5% a 30 km/h.</w:t>
          </w:r>
          <w:r w:rsidRPr="007B242A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es-ES"/>
            </w:rPr>
            <w:br/>
          </w:r>
        </w:p>
        <w:p w14:paraId="592D344C" w14:textId="24EC7D01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F845EDD" w14:textId="72766986" w:rsidR="004318C6" w:rsidRDefault="004318C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3BB371C" w14:textId="003E09B6" w:rsidR="002F1490" w:rsidRDefault="002F149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7074B1B" w14:textId="1DD9294C" w:rsidR="002F1490" w:rsidRDefault="002F149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F120C59" w14:textId="77777777" w:rsidR="002F1490" w:rsidRDefault="002F149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1709190" w:rsidR="004C6D0A" w:rsidRPr="004C6D0A" w:rsidRDefault="002F149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Sobre Michelin</w:t>
      </w: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EBF0105" w:rsidR="00CC6BAF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2096ED84" w14:textId="77777777" w:rsidR="00EA17E7" w:rsidRPr="009A43CE" w:rsidRDefault="00EA17E7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77777777" w:rsidR="00E434BB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20" w:history="1">
        <w:r w:rsidR="00E434BB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23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3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35253F14" w14:textId="07EEB480" w:rsidR="00F33F3C" w:rsidRDefault="00F33F3C" w:rsidP="004E488E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93E7" w14:textId="77777777" w:rsidR="007A70C4" w:rsidRDefault="007A70C4" w:rsidP="00F24D98">
      <w:r>
        <w:separator/>
      </w:r>
    </w:p>
  </w:endnote>
  <w:endnote w:type="continuationSeparator" w:id="0">
    <w:p w14:paraId="2771BCD9" w14:textId="77777777" w:rsidR="007A70C4" w:rsidRDefault="007A70C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DBA0" w14:textId="77777777" w:rsidR="007A70C4" w:rsidRDefault="007A70C4" w:rsidP="00F24D98">
      <w:r>
        <w:separator/>
      </w:r>
    </w:p>
  </w:footnote>
  <w:footnote w:type="continuationSeparator" w:id="0">
    <w:p w14:paraId="35E1CFD9" w14:textId="77777777" w:rsidR="007A70C4" w:rsidRDefault="007A70C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DEC"/>
    <w:multiLevelType w:val="hybridMultilevel"/>
    <w:tmpl w:val="9F9A5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2E8A"/>
    <w:multiLevelType w:val="hybridMultilevel"/>
    <w:tmpl w:val="47BA3F54"/>
    <w:lvl w:ilvl="0" w:tplc="04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F86375"/>
    <w:multiLevelType w:val="hybridMultilevel"/>
    <w:tmpl w:val="986C1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7F92"/>
    <w:multiLevelType w:val="hybridMultilevel"/>
    <w:tmpl w:val="8DA09F6C"/>
    <w:lvl w:ilvl="0" w:tplc="040A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851E0"/>
    <w:multiLevelType w:val="hybridMultilevel"/>
    <w:tmpl w:val="7B2CB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42D9D"/>
    <w:multiLevelType w:val="hybridMultilevel"/>
    <w:tmpl w:val="199616A4"/>
    <w:lvl w:ilvl="0" w:tplc="55109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1960">
    <w:abstractNumId w:val="5"/>
  </w:num>
  <w:num w:numId="2" w16cid:durableId="809791425">
    <w:abstractNumId w:val="4"/>
  </w:num>
  <w:num w:numId="3" w16cid:durableId="1821770616">
    <w:abstractNumId w:val="6"/>
  </w:num>
  <w:num w:numId="4" w16cid:durableId="1935164094">
    <w:abstractNumId w:val="8"/>
  </w:num>
  <w:num w:numId="5" w16cid:durableId="1216970025">
    <w:abstractNumId w:val="3"/>
  </w:num>
  <w:num w:numId="6" w16cid:durableId="1148471495">
    <w:abstractNumId w:val="7"/>
  </w:num>
  <w:num w:numId="7" w16cid:durableId="215046229">
    <w:abstractNumId w:val="2"/>
  </w:num>
  <w:num w:numId="8" w16cid:durableId="1468208719">
    <w:abstractNumId w:val="1"/>
  </w:num>
  <w:num w:numId="9" w16cid:durableId="106826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6494"/>
    <w:rsid w:val="000A5386"/>
    <w:rsid w:val="000B37E1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C3678"/>
    <w:rsid w:val="001C3A90"/>
    <w:rsid w:val="001D30C3"/>
    <w:rsid w:val="001E520E"/>
    <w:rsid w:val="001F41B2"/>
    <w:rsid w:val="00201053"/>
    <w:rsid w:val="0021540A"/>
    <w:rsid w:val="0021595A"/>
    <w:rsid w:val="00220220"/>
    <w:rsid w:val="0023033F"/>
    <w:rsid w:val="00262F8B"/>
    <w:rsid w:val="00267994"/>
    <w:rsid w:val="00274DC8"/>
    <w:rsid w:val="002E1BBE"/>
    <w:rsid w:val="002F1490"/>
    <w:rsid w:val="00350265"/>
    <w:rsid w:val="00380066"/>
    <w:rsid w:val="00387E23"/>
    <w:rsid w:val="003930CA"/>
    <w:rsid w:val="00395651"/>
    <w:rsid w:val="003C3FC0"/>
    <w:rsid w:val="003C419D"/>
    <w:rsid w:val="003F197B"/>
    <w:rsid w:val="00414F37"/>
    <w:rsid w:val="00420BAD"/>
    <w:rsid w:val="00422E33"/>
    <w:rsid w:val="00422FAA"/>
    <w:rsid w:val="004237CD"/>
    <w:rsid w:val="004318C6"/>
    <w:rsid w:val="0044379B"/>
    <w:rsid w:val="00444587"/>
    <w:rsid w:val="0045418F"/>
    <w:rsid w:val="00462EE8"/>
    <w:rsid w:val="00471963"/>
    <w:rsid w:val="00472749"/>
    <w:rsid w:val="004737BC"/>
    <w:rsid w:val="00473A1A"/>
    <w:rsid w:val="00486642"/>
    <w:rsid w:val="00493386"/>
    <w:rsid w:val="004A57FD"/>
    <w:rsid w:val="004A6D66"/>
    <w:rsid w:val="004A7A65"/>
    <w:rsid w:val="004C6A8C"/>
    <w:rsid w:val="004C6D0A"/>
    <w:rsid w:val="004E3294"/>
    <w:rsid w:val="004E4143"/>
    <w:rsid w:val="004E488E"/>
    <w:rsid w:val="00511304"/>
    <w:rsid w:val="0052344F"/>
    <w:rsid w:val="00523D3C"/>
    <w:rsid w:val="00536E77"/>
    <w:rsid w:val="0054339B"/>
    <w:rsid w:val="00572127"/>
    <w:rsid w:val="00594F5C"/>
    <w:rsid w:val="005B00AE"/>
    <w:rsid w:val="005B391B"/>
    <w:rsid w:val="005C1F5F"/>
    <w:rsid w:val="005E0235"/>
    <w:rsid w:val="005E08B3"/>
    <w:rsid w:val="005E1047"/>
    <w:rsid w:val="005E7FC1"/>
    <w:rsid w:val="005F43C1"/>
    <w:rsid w:val="005F4F6F"/>
    <w:rsid w:val="00605ED8"/>
    <w:rsid w:val="00613A00"/>
    <w:rsid w:val="00621821"/>
    <w:rsid w:val="00624B5C"/>
    <w:rsid w:val="00635264"/>
    <w:rsid w:val="00664307"/>
    <w:rsid w:val="00684386"/>
    <w:rsid w:val="006920B7"/>
    <w:rsid w:val="006A511E"/>
    <w:rsid w:val="006C3818"/>
    <w:rsid w:val="006C44F0"/>
    <w:rsid w:val="006D398C"/>
    <w:rsid w:val="00750971"/>
    <w:rsid w:val="00767B4C"/>
    <w:rsid w:val="00785360"/>
    <w:rsid w:val="007933FC"/>
    <w:rsid w:val="007A4B4E"/>
    <w:rsid w:val="007A70C4"/>
    <w:rsid w:val="007B3100"/>
    <w:rsid w:val="007F37A6"/>
    <w:rsid w:val="00816BB1"/>
    <w:rsid w:val="00832EBC"/>
    <w:rsid w:val="00834943"/>
    <w:rsid w:val="0083779A"/>
    <w:rsid w:val="0085450A"/>
    <w:rsid w:val="008A4AA8"/>
    <w:rsid w:val="008B072F"/>
    <w:rsid w:val="008D329C"/>
    <w:rsid w:val="008D7C50"/>
    <w:rsid w:val="008F5893"/>
    <w:rsid w:val="0093532F"/>
    <w:rsid w:val="00953035"/>
    <w:rsid w:val="00967B58"/>
    <w:rsid w:val="0097125D"/>
    <w:rsid w:val="009719F5"/>
    <w:rsid w:val="00973CF4"/>
    <w:rsid w:val="00977E95"/>
    <w:rsid w:val="009969D4"/>
    <w:rsid w:val="009A43CE"/>
    <w:rsid w:val="00A05352"/>
    <w:rsid w:val="00A0766D"/>
    <w:rsid w:val="00A133C9"/>
    <w:rsid w:val="00A3324C"/>
    <w:rsid w:val="00A461BC"/>
    <w:rsid w:val="00A5630D"/>
    <w:rsid w:val="00A72ECA"/>
    <w:rsid w:val="00A75B5C"/>
    <w:rsid w:val="00AA05BE"/>
    <w:rsid w:val="00AA14D9"/>
    <w:rsid w:val="00AA6A85"/>
    <w:rsid w:val="00AB4101"/>
    <w:rsid w:val="00AC0E74"/>
    <w:rsid w:val="00AC3578"/>
    <w:rsid w:val="00B05B19"/>
    <w:rsid w:val="00B13DD6"/>
    <w:rsid w:val="00B32BCE"/>
    <w:rsid w:val="00B36FEE"/>
    <w:rsid w:val="00B45C21"/>
    <w:rsid w:val="00B64499"/>
    <w:rsid w:val="00B6670B"/>
    <w:rsid w:val="00B90BC5"/>
    <w:rsid w:val="00B97B28"/>
    <w:rsid w:val="00BA5337"/>
    <w:rsid w:val="00BC2889"/>
    <w:rsid w:val="00BD28C6"/>
    <w:rsid w:val="00BD7DE1"/>
    <w:rsid w:val="00BE0101"/>
    <w:rsid w:val="00BE269E"/>
    <w:rsid w:val="00C31A6F"/>
    <w:rsid w:val="00C4354C"/>
    <w:rsid w:val="00C53F0C"/>
    <w:rsid w:val="00C56426"/>
    <w:rsid w:val="00C57989"/>
    <w:rsid w:val="00C76F9C"/>
    <w:rsid w:val="00CA4996"/>
    <w:rsid w:val="00CC6BAF"/>
    <w:rsid w:val="00CE5E82"/>
    <w:rsid w:val="00D01366"/>
    <w:rsid w:val="00D26D15"/>
    <w:rsid w:val="00D55011"/>
    <w:rsid w:val="00D729F5"/>
    <w:rsid w:val="00D744BE"/>
    <w:rsid w:val="00D81330"/>
    <w:rsid w:val="00DB7FA5"/>
    <w:rsid w:val="00DC200B"/>
    <w:rsid w:val="00DC40F0"/>
    <w:rsid w:val="00E253A9"/>
    <w:rsid w:val="00E434BB"/>
    <w:rsid w:val="00E46580"/>
    <w:rsid w:val="00E57483"/>
    <w:rsid w:val="00E926C4"/>
    <w:rsid w:val="00EA17E7"/>
    <w:rsid w:val="00EA512D"/>
    <w:rsid w:val="00EB3560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21" Type="http://schemas.openxmlformats.org/officeDocument/2006/relationships/image" Target="media/image12.jpe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twitter.com/MichelinNew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comunicaci&#243;n-ib@michelin.com" TargetMode="External"/><Relationship Id="rId29" Type="http://schemas.openxmlformats.org/officeDocument/2006/relationships/hyperlink" Target="https://www.instagram.com/michelinespan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michelin.es" TargetMode="External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michelin.es" TargetMode="External"/><Relationship Id="rId31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cid:ii_kl7q6gpk1" TargetMode="External"/><Relationship Id="rId27" Type="http://schemas.openxmlformats.org/officeDocument/2006/relationships/hyperlink" Target="https://www.facebook.com/michelinespana/" TargetMode="External"/><Relationship Id="rId30" Type="http://schemas.openxmlformats.org/officeDocument/2006/relationships/image" Target="media/image16.png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6E952-5CC0-4220-B1F1-6B79E423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2699</Words>
  <Characters>14845</Characters>
  <Application>Microsoft Office Word</Application>
  <DocSecurity>0</DocSecurity>
  <Lines>123</Lines>
  <Paragraphs>35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54</cp:revision>
  <dcterms:created xsi:type="dcterms:W3CDTF">2021-03-01T16:33:00Z</dcterms:created>
  <dcterms:modified xsi:type="dcterms:W3CDTF">2023-01-25T18:45:00Z</dcterms:modified>
</cp:coreProperties>
</file>