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EA65C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EA65C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A65C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EA65C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EA65C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EA65C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EA65C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43AF104" w:rsidR="006D398C" w:rsidRPr="00EA65C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A65CF">
        <w:rPr>
          <w:rFonts w:ascii="Arial" w:hAnsi="Arial" w:cs="Arial"/>
          <w:sz w:val="20"/>
          <w:szCs w:val="20"/>
          <w:lang w:val="pt-PT"/>
        </w:rPr>
        <w:t xml:space="preserve">   </w:t>
      </w:r>
      <w:r w:rsidR="0032610E" w:rsidRPr="00EA65C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EA65CF">
        <w:rPr>
          <w:rFonts w:ascii="Arial" w:hAnsi="Arial" w:cs="Arial"/>
          <w:sz w:val="20"/>
          <w:szCs w:val="20"/>
          <w:lang w:val="pt-PT"/>
        </w:rPr>
        <w:t xml:space="preserve">, </w:t>
      </w:r>
      <w:r w:rsidR="00C47A6E" w:rsidRPr="00EA65CF">
        <w:rPr>
          <w:rFonts w:ascii="Arial" w:hAnsi="Arial" w:cs="Arial"/>
          <w:sz w:val="20"/>
          <w:szCs w:val="20"/>
          <w:lang w:val="pt-PT"/>
        </w:rPr>
        <w:t>3</w:t>
      </w:r>
      <w:r w:rsidR="00BE269E" w:rsidRPr="00EA65CF">
        <w:rPr>
          <w:rFonts w:ascii="Arial" w:hAnsi="Arial" w:cs="Arial"/>
          <w:sz w:val="20"/>
          <w:szCs w:val="20"/>
          <w:lang w:val="pt-PT"/>
        </w:rPr>
        <w:t xml:space="preserve"> de </w:t>
      </w:r>
      <w:r w:rsidR="00C47A6E" w:rsidRPr="00EA65CF">
        <w:rPr>
          <w:rFonts w:ascii="Arial" w:hAnsi="Arial" w:cs="Arial"/>
          <w:sz w:val="20"/>
          <w:szCs w:val="20"/>
          <w:lang w:val="pt-PT"/>
        </w:rPr>
        <w:t>abril</w:t>
      </w:r>
      <w:r w:rsidR="006D398C" w:rsidRPr="00EA65CF">
        <w:rPr>
          <w:rFonts w:ascii="Arial" w:hAnsi="Arial" w:cs="Arial"/>
          <w:sz w:val="20"/>
          <w:szCs w:val="20"/>
          <w:lang w:val="pt-PT"/>
        </w:rPr>
        <w:t>, 202</w:t>
      </w:r>
      <w:r w:rsidR="00842005" w:rsidRPr="00EA65CF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EA65C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EA65C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0D615A0C" w:rsidR="006D398C" w:rsidRPr="00EA65CF" w:rsidRDefault="0032610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A65CF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BC2CD3" w:rsidRPr="00EA65CF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EA65CF">
            <w:rPr>
              <w:rFonts w:ascii="Arial" w:hAnsi="Arial" w:cs="Arial"/>
              <w:b/>
              <w:sz w:val="28"/>
              <w:szCs w:val="28"/>
              <w:lang w:val="pt-PT"/>
            </w:rPr>
            <w:t>cessárias m</w:t>
          </w:r>
          <w:r w:rsidR="00C47A6E" w:rsidRPr="00EA65CF">
            <w:rPr>
              <w:rFonts w:ascii="Arial" w:hAnsi="Arial" w:cs="Arial"/>
              <w:b/>
              <w:sz w:val="28"/>
              <w:szCs w:val="28"/>
              <w:lang w:val="pt-PT"/>
            </w:rPr>
            <w:t>edidas imediatas para liber</w:t>
          </w:r>
          <w:r w:rsidRPr="00EA65CF">
            <w:rPr>
              <w:rFonts w:ascii="Arial" w:hAnsi="Arial" w:cs="Arial"/>
              <w:b/>
              <w:sz w:val="28"/>
              <w:szCs w:val="28"/>
              <w:lang w:val="pt-PT"/>
            </w:rPr>
            <w:t>t</w:t>
          </w:r>
          <w:r w:rsidR="00C47A6E" w:rsidRPr="00EA65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ar </w:t>
          </w:r>
          <w:r w:rsidRPr="00EA65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C47A6E" w:rsidRPr="00EA65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potencial </w:t>
          </w:r>
          <w:r w:rsidRPr="00EA65CF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do automóvel conectado na </w:t>
          </w:r>
          <w:r w:rsidR="00C47A6E" w:rsidRPr="00EA65CF">
            <w:rPr>
              <w:rFonts w:ascii="Arial" w:hAnsi="Arial" w:cs="Arial"/>
              <w:b/>
              <w:sz w:val="28"/>
              <w:szCs w:val="28"/>
              <w:lang w:val="pt-PT"/>
            </w:rPr>
            <w:t>Europa</w:t>
          </w:r>
        </w:p>
        <w:p w14:paraId="5614BB42" w14:textId="274536E7" w:rsidR="006D398C" w:rsidRPr="00EA65C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EA65C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4B21DB96" w:rsidR="00BE269E" w:rsidRPr="00EA65CF" w:rsidRDefault="00C47A6E" w:rsidP="00C47A6E">
          <w:pPr>
            <w:jc w:val="center"/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</w:pP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Grupos de consumidores 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e da 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ind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ú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stria insta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m o 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comis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sá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rio europe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u, </w:t>
          </w:r>
          <w:proofErr w:type="spellStart"/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Thierry</w:t>
          </w:r>
          <w:proofErr w:type="spellEnd"/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Breton</w:t>
          </w:r>
          <w:proofErr w:type="spellEnd"/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br/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efetuar propostas 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legisla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tivas 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que 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potenciem o mercado de 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ace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s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so aos da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d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os,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br/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fun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çõ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es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 e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 recursos </w:t>
          </w:r>
          <w:r w:rsidR="0034653A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>de</w:t>
          </w:r>
          <w:r w:rsidR="0032610E"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 bordo </w:t>
          </w:r>
          <w:r w:rsidRPr="00EA65CF">
            <w:rPr>
              <w:rFonts w:ascii="Arial" w:eastAsia="Calibri" w:hAnsi="Arial" w:cs="Arial"/>
              <w:b/>
              <w:bCs/>
              <w:sz w:val="20"/>
              <w:szCs w:val="20"/>
              <w:lang w:val="pt-PT"/>
            </w:rPr>
            <w:t xml:space="preserve">dos veículos </w:t>
          </w:r>
        </w:p>
        <w:p w14:paraId="1DE4946E" w14:textId="77777777" w:rsidR="00AB5624" w:rsidRPr="00EA65CF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E0D85A" w14:textId="4DB4D0DC" w:rsidR="00C47A6E" w:rsidRPr="00EA65CF" w:rsidRDefault="0034653A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sz w:val="20"/>
              <w:szCs w:val="20"/>
              <w:lang w:val="pt-PT"/>
            </w:rPr>
            <w:t>Nu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abrangente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sem precedentes, grupos de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consumidores, 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fornecedores d</w:t>
          </w:r>
          <w:r w:rsidR="001B063C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 equipamento para 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indústria automóvel,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empresas de leasing 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e de aluguer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, operadores d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mercado p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ven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a, conces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rios, 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oficinas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autorizad</w:t>
          </w:r>
          <w:r w:rsidR="0032610E" w:rsidRPr="00EA65C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s e independentes, editores de da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seguradoras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40507">
            <w:rPr>
              <w:rFonts w:ascii="Arial" w:hAnsi="Arial" w:cs="Arial"/>
              <w:sz w:val="20"/>
              <w:szCs w:val="20"/>
              <w:lang w:val="pt-PT"/>
            </w:rPr>
            <w:t>uni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ram forças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para pedir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comis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sá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rio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4050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Thierry</w:t>
          </w:r>
          <w:proofErr w:type="spellEnd"/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Breton</w:t>
          </w:r>
          <w:proofErr w:type="spellEnd"/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presente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carácter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de urgência, as medidas legislativas há muito prometidas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6C60F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aces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o aos da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os, fun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recursos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de bordo d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os veículos. </w:t>
          </w:r>
        </w:p>
        <w:p w14:paraId="510A7819" w14:textId="19AE356B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ED8EB76" w14:textId="485AAC5C" w:rsidR="00C47A6E" w:rsidRPr="00EA65CF" w:rsidRDefault="0034653A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ça afirmou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é essencial implementar legislação em prol do consumidor e da concorrência por forma a estimular o desenvolvimento de um mercado europeu </w:t>
          </w:r>
          <w:r w:rsidR="008E476D" w:rsidRPr="00EA65CF">
            <w:rPr>
              <w:rFonts w:ascii="Arial" w:hAnsi="Arial" w:cs="Arial"/>
              <w:sz w:val="20"/>
              <w:szCs w:val="20"/>
              <w:lang w:val="pt-PT"/>
            </w:rPr>
            <w:t>dinâmico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, inovador e competitivo de serviços destinados ao automóvel conectado. A própria Comissão estima que este mercado poderá valer, a n</w:t>
          </w:r>
          <w:r w:rsidR="006C60FB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vel global, 400 mil milhões de euros até 2030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573254D" w14:textId="77777777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310B6E" w14:textId="77777777" w:rsidR="007F73A1" w:rsidRPr="00EA65CF" w:rsidRDefault="0034653A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epresenta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cerca 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>80% dos p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>tos de traba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>valor económico d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>ind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>stria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europeia, e do ecossistema de mobilidade da E</w:t>
          </w:r>
          <w:r w:rsidR="0057669F" w:rsidRPr="00EA65CF">
            <w:rPr>
              <w:rFonts w:ascii="Arial" w:hAnsi="Arial" w:cs="Arial"/>
              <w:sz w:val="20"/>
              <w:szCs w:val="20"/>
              <w:lang w:val="pt-PT"/>
            </w:rPr>
            <w:t>urop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consumidores e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líderes empresaria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pedem ao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comis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sá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rio europe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u, </w:t>
          </w:r>
          <w:proofErr w:type="spellStart"/>
          <w:r w:rsidRPr="00EA65CF">
            <w:rPr>
              <w:rFonts w:ascii="Arial" w:hAnsi="Arial" w:cs="Arial"/>
              <w:sz w:val="20"/>
              <w:szCs w:val="20"/>
              <w:lang w:val="pt-PT"/>
            </w:rPr>
            <w:t>Thierry</w:t>
          </w:r>
          <w:proofErr w:type="spellEnd"/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Breton</w:t>
          </w:r>
          <w:proofErr w:type="spellEnd"/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que at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ovas conclusivas,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unidas pelos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>próprios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>funcionários ao longo d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os sete 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últimos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F73A1" w:rsidRPr="00EA65C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os. </w:t>
          </w:r>
        </w:p>
        <w:p w14:paraId="2F8DD418" w14:textId="77777777" w:rsidR="007F73A1" w:rsidRPr="00EA65CF" w:rsidRDefault="007F73A1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EF651C" w14:textId="61AFC773" w:rsidR="00C47A6E" w:rsidRPr="00EA65CF" w:rsidRDefault="007F73A1" w:rsidP="007F73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sz w:val="20"/>
              <w:szCs w:val="20"/>
              <w:lang w:val="pt-PT"/>
            </w:rPr>
            <w:t>Esta completa a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nális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 revelou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existência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importante obstáculo para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alcançar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aces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 justo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equitativo aos da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os gerados p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ículos, que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conferem a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os fabricantes de automóv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eis uma vantagem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ticamente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insuperável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à própria conceção d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os veículos. 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desta barre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ra sistémica,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estudo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identific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ou a presença de outros obstáculos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estrutu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rais e comportamentais,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apenas servem para acentuar 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problema. També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m alerta que é provável que este problema se agrave com o crescimento, e envolvimento crescente, dos “</w:t>
          </w:r>
          <w:proofErr w:type="spellStart"/>
          <w:r w:rsidRPr="00EA65CF">
            <w:rPr>
              <w:rFonts w:ascii="Arial" w:hAnsi="Arial" w:cs="Arial"/>
              <w:sz w:val="20"/>
              <w:szCs w:val="20"/>
              <w:lang w:val="pt-PT"/>
            </w:rPr>
            <w:t>hiperescaladores</w:t>
          </w:r>
          <w:proofErr w:type="spellEnd"/>
          <w:r w:rsidRPr="00EA65CF">
            <w:rPr>
              <w:rFonts w:ascii="Arial" w:hAnsi="Arial" w:cs="Arial"/>
              <w:sz w:val="20"/>
              <w:szCs w:val="20"/>
              <w:lang w:val="pt-PT"/>
            </w:rPr>
            <w:t>”, que se associam a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os fabricantes de automóv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eis para uma maior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integra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veículo.</w:t>
          </w:r>
        </w:p>
        <w:p w14:paraId="4B387CB8" w14:textId="77777777" w:rsidR="0057669F" w:rsidRPr="00EA65CF" w:rsidRDefault="0057669F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06A46F" w14:textId="6CD1F416" w:rsidR="00C47A6E" w:rsidRPr="00EA65CF" w:rsidRDefault="007F73A1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Comis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são havia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inicialmente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previsto votar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esta legisla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2021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própria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prop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sta da Comis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8E476D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 Regulamento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de Da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os reafirma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va a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necessidade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legisla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específica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para este sector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para abordar estas 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uest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B568AF" w:rsidRPr="00EA65C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1,2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exige que 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comis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sá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rio europe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u, </w:t>
          </w:r>
          <w:proofErr w:type="spellStart"/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Thierry</w:t>
          </w:r>
          <w:proofErr w:type="spellEnd"/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Breton</w:t>
          </w:r>
          <w:proofErr w:type="spellEnd"/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presente u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a legisla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sectorial 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juridicamente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vinculante antes d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>to</w:t>
          </w:r>
          <w:r w:rsidR="008915CF" w:rsidRPr="00EA65C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47A6E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o de 2023. </w:t>
          </w:r>
        </w:p>
        <w:p w14:paraId="04C3F40C" w14:textId="77777777" w:rsidR="007D276B" w:rsidRPr="00EA65CF" w:rsidRDefault="007D276B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F0E356" w14:textId="77777777" w:rsidR="00B568AF" w:rsidRPr="00EA65CF" w:rsidRDefault="00B568AF" w:rsidP="00B568AF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0DD9233C" w14:textId="332EB94F" w:rsidR="00B568AF" w:rsidRPr="00EA65CF" w:rsidRDefault="00B568AF" w:rsidP="00B568AF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EA65CF">
            <w:rPr>
              <w:rFonts w:ascii="Arial" w:hAnsi="Arial" w:cs="Arial"/>
              <w:sz w:val="16"/>
              <w:szCs w:val="16"/>
              <w:lang w:val="pt-PT"/>
            </w:rPr>
            <w:t>1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A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 52 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53 da Comunica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ção d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Comis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são ao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Parlamento Europe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, a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Conse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lh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o, a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Comité Económico 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Social Europe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u,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a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Comité das Regi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õ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es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relativa a uma Estratégia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de mo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b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ilidad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sustentável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 inteligente 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–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pôr os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transporte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europe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us na senda do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futuro, COM (2020) 789 final, Anexo, página 3.</w:t>
          </w:r>
        </w:p>
        <w:p w14:paraId="70BE104B" w14:textId="77777777" w:rsidR="00A76BDA" w:rsidRDefault="00B568AF" w:rsidP="00B568AF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EA65CF">
            <w:rPr>
              <w:rFonts w:ascii="Arial" w:hAnsi="Arial" w:cs="Arial"/>
              <w:sz w:val="16"/>
              <w:szCs w:val="16"/>
              <w:lang w:val="pt-PT"/>
            </w:rPr>
            <w:t>2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"...s</w:t>
          </w:r>
          <w:r w:rsidR="008915C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ão n</w:t>
          </w:r>
        </w:p>
        <w:p w14:paraId="5E2971D3" w14:textId="3F3BB5E6" w:rsidR="00B568AF" w:rsidRPr="00EA65CF" w:rsidRDefault="008915CF" w:rsidP="00B568AF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proofErr w:type="spellStart"/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ecessárias</w:t>
          </w:r>
          <w:proofErr w:type="spellEnd"/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vas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regras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para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assegurar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que a legisla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ção exist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ente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em matéria de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homologa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ção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de veículos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é adequada à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era digital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prom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v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 o desenvolvimento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de veículos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não poluentes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conectados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automatizados.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Com base no Regulamento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de Da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os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enquanto quadro para o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ace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so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 a utilização dos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da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os, estas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regras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abordar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ão desafios setoria</w:t>
          </w:r>
          <w:r w:rsidR="008E476D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s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específicos,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nomeadamente o acesso às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fun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 </w:t>
          </w:r>
          <w:r w:rsidR="008E476D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recursos dos veículos. “Prop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sta de Reg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lamento d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Parlamento Europe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u e do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Conse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lh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 relativo a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regras h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armonizadas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sobre o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aces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 </w:t>
          </w:r>
          <w:r w:rsidR="007D276B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equitativo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os da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os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e sua utilização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(</w:t>
          </w:r>
          <w:r w:rsidR="008E476D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Regulamento </w:t>
          </w:r>
          <w:r w:rsidR="007D276B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de Da</w:t>
          </w:r>
          <w:r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</w:t>
          </w:r>
          <w:r w:rsidR="007D276B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os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), COM</w:t>
          </w:r>
          <w:r w:rsidR="007D276B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="00B568AF" w:rsidRPr="00EA65CF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(2022) 68 final, página 6.</w:t>
          </w:r>
        </w:p>
        <w:p w14:paraId="0B499A6B" w14:textId="77777777" w:rsidR="007D276B" w:rsidRPr="00EA65CF" w:rsidRDefault="007D276B" w:rsidP="00C47A6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9499F79" w14:textId="29118E41" w:rsidR="00E627B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Tim </w:t>
          </w:r>
          <w:proofErr w:type="spellStart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Albertsen</w:t>
          </w:r>
          <w:proofErr w:type="spellEnd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56584F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CEO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8E476D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do 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Grupo ALD</w:t>
          </w:r>
          <w:r w:rsidR="008E476D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="008E476D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Automotive</w:t>
          </w:r>
          <w:proofErr w:type="spellEnd"/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6584F" w:rsidRPr="00EA65CF">
            <w:rPr>
              <w:rFonts w:ascii="Arial" w:hAnsi="Arial" w:cs="Arial"/>
              <w:sz w:val="20"/>
              <w:szCs w:val="20"/>
              <w:lang w:val="pt-PT"/>
            </w:rPr>
            <w:t>empresa global de leasing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, declar</w:t>
          </w:r>
          <w:r w:rsidR="001B063C" w:rsidRPr="00EA65CF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56584F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E476D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medida em que caminhamos para um mundo 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 que poder computacional a bordo do veículo irá crescer exponencialmente, o nosso dever, enquanto fornecedor líder de mobilidade a nível global, é disponibilizar soluções de mobilidade mais ecológicas e eficientes, através do investimento em novos serviços para automóveis conectados. Tal requere que tenhamos um acesso equitativo aos dados pelos veículos que possuímos.</w:t>
          </w:r>
        </w:p>
        <w:p w14:paraId="5DEB5BF3" w14:textId="77777777" w:rsidR="00E627BE" w:rsidRPr="00EA65CF" w:rsidRDefault="00E627BE" w:rsidP="00C47A6E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1C31105F" w14:textId="2242CEA2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Só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pod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remos 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fazê-lo caso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 estab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çam regras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claras 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garanti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 uma concorrência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leal entre todos os agentes d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mercado.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Falhar na implementação de legislação específica para o sector, para acesso aos dados dos veículos, seria uma enorme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oportunidad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perdida para Europa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sofreria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consequências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negativas 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matéria de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inve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stimento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inova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E627BE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emprego e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competitividad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6584F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214DC8D5" w14:textId="77777777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D5E29D" w14:textId="73988BBD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proofErr w:type="spellStart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Agustín</w:t>
          </w:r>
          <w:proofErr w:type="spellEnd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Reyna</w:t>
          </w:r>
          <w:proofErr w:type="spellEnd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Representante </w:t>
          </w:r>
          <w:r w:rsidR="00EF6483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Consumidores</w:t>
          </w:r>
          <w:r w:rsidR="00EF6483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Europeus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BEUC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F6483" w:rsidRPr="00EA65CF">
            <w:rPr>
              <w:rFonts w:ascii="Arial" w:hAnsi="Arial" w:cs="Arial"/>
              <w:sz w:val="20"/>
              <w:szCs w:val="20"/>
              <w:lang w:val="pt-PT"/>
            </w:rPr>
            <w:t>acrescentou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E0385F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0385F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 os dados a serem 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‘mina de o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ro’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os fabricantes de automóv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eis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confiar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cust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dia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dos da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dos condutores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dos seus automóveis é altamente problemático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N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cabe aos fabricantes de automóveis, mas aos consumidores,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decidir qu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tem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aces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a est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dados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stria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automóvel há muito que se vem opondo a quaisquer medidas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p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ossam comprometer 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monopólio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sobre os da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d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automóveis, e isto tem que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acabar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prol da concorrência no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ven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nos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servi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de mo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relacionados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última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inst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â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ncia,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consumidores</w:t>
          </w:r>
          <w:r w:rsidR="00E0385F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</w:p>
        <w:p w14:paraId="59639B77" w14:textId="77777777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6D552F" w14:textId="795203E9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proofErr w:type="spellStart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Lorraine</w:t>
          </w:r>
          <w:proofErr w:type="spellEnd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Frega, </w:t>
          </w:r>
          <w:r w:rsidR="00EF6483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ice</w:t>
          </w:r>
          <w:r w:rsidR="00EF6483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-P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resident</w:t>
          </w:r>
          <w:r w:rsidR="00EF6483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EF6483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Ex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ecutiva d</w:t>
          </w:r>
          <w:r w:rsidR="00EF6483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, sub</w:t>
          </w:r>
          <w:r w:rsidR="00EF6483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linhou </w:t>
          </w:r>
          <w:r w:rsidR="005B09C6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que: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urgente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regulamentação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sectorial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juridicamente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vincula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tiva,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sobre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aces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aos da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dos veículos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garantir liber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escolha d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utilizadores, e uma concorrência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leal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;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mas,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m,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permitir tanto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implementação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emis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sões,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desenvolvimento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genuíno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eco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sistema empresarial europe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que seja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indepe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nd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ente, eficaz </w:t>
          </w:r>
          <w:r w:rsidR="00EF6483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competitivo.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Enquanto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ator principal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conectada,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p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que se estab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çam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normas de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concorrência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leal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poder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continuar 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vestir, e a 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 a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consumidores europe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servi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de mo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digital inovadores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sustentáveis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2E69EA2E" w14:textId="77777777" w:rsidR="00C47A6E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123EEC1" w14:textId="3B04E076" w:rsidR="005B09C6" w:rsidRPr="00EA65CF" w:rsidRDefault="00C47A6E" w:rsidP="00C47A6E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Benjamin </w:t>
          </w:r>
          <w:proofErr w:type="spellStart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Krieger</w:t>
          </w:r>
          <w:proofErr w:type="spellEnd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ecret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rio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-G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eral d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CLEPA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e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representante dos 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fornecedores 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europe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d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equipamento 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autom</w:t>
          </w:r>
          <w:r w:rsidR="001B063C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óvel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conclu</w:t>
          </w:r>
          <w:r w:rsidR="001B063C" w:rsidRPr="00EA65CF">
            <w:rPr>
              <w:rFonts w:ascii="Arial" w:hAnsi="Arial" w:cs="Arial"/>
              <w:sz w:val="20"/>
              <w:szCs w:val="20"/>
              <w:lang w:val="pt-PT"/>
            </w:rPr>
            <w:t>iu</w:t>
          </w:r>
          <w:r w:rsidRPr="00EA65CF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5B09C6" w:rsidRPr="00EA65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aces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aos da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recursos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veículos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é, não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só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crucial,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absolutamente imp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ativo,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fornecedores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europe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de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equipamento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autom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óvel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sobreviva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e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prospere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numa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stria e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permanente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evolu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S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um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aces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justo,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nós, e,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ambém, todo 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ecos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istema d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ven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pod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remos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manter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competitivos f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 a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gigantes tecnológicos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já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domina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sistemas de </w:t>
          </w:r>
          <w:proofErr w:type="spellStart"/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infoentretenimento</w:t>
          </w:r>
          <w:proofErr w:type="spellEnd"/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dos veículos, n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pod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remos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continuar a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inova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componentes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servi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que 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vão de encontro às novas exigências 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digita</w:t>
          </w:r>
          <w:r w:rsidR="001B063C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5B09C6" w:rsidRPr="00EA65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s”.</w:t>
          </w:r>
        </w:p>
        <w:p w14:paraId="24A60AA0" w14:textId="77777777" w:rsidR="005B09C6" w:rsidRPr="00EA65CF" w:rsidRDefault="005B09C6" w:rsidP="00C47A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4CFA63" w14:textId="77777777" w:rsidR="00A76BDA" w:rsidRDefault="00A76BDA" w:rsidP="00C47A6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3EFD3B9B" w14:textId="77777777" w:rsidR="00A76BDA" w:rsidRDefault="00A76BDA" w:rsidP="00C47A6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3ECA8E86" w14:textId="77777777" w:rsidR="00A76BDA" w:rsidRDefault="00A76BDA" w:rsidP="00C47A6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8548A72" w14:textId="13E47789" w:rsidR="00855690" w:rsidRPr="00EA65CF" w:rsidRDefault="001B063C" w:rsidP="00C47A6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bookmarkStart w:id="0" w:name="_GoBack"/>
          <w:bookmarkEnd w:id="0"/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</w:t>
          </w:r>
          <w:r w:rsidR="00855690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855690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socia</w:t>
          </w:r>
          <w:r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ções </w:t>
          </w:r>
          <w:r w:rsidR="002769E7" w:rsidRPr="00EA65C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participantes</w:t>
          </w:r>
        </w:p>
        <w:p w14:paraId="30B8FE26" w14:textId="359A6C1A" w:rsidR="002769E7" w:rsidRPr="00EA65CF" w:rsidRDefault="002769E7" w:rsidP="002769E7">
          <w:pPr>
            <w:rPr>
              <w:rFonts w:ascii="Arial" w:hAnsi="Arial" w:cs="Arial"/>
              <w:sz w:val="20"/>
              <w:szCs w:val="20"/>
              <w:lang w:val="pt-PT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6"/>
            <w:gridCol w:w="6470"/>
          </w:tblGrid>
          <w:tr w:rsidR="002769E7" w:rsidRPr="00EA65CF" w14:paraId="4F2CE391" w14:textId="77777777" w:rsidTr="002769E7">
            <w:tc>
              <w:tcPr>
                <w:tcW w:w="1412" w:type="pct"/>
                <w:tcBorders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3FAB6D2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59264" behindDoc="0" locked="0" layoutInCell="1" allowOverlap="0" wp14:anchorId="0D141777" wp14:editId="56D4DE9C">
                      <wp:simplePos x="0" y="0"/>
                      <wp:positionH relativeFrom="margin">
                        <wp:posOffset>400050</wp:posOffset>
                      </wp:positionH>
                      <wp:positionV relativeFrom="bottomMargin">
                        <wp:posOffset>-7622540</wp:posOffset>
                      </wp:positionV>
                      <wp:extent cx="828675" cy="514350"/>
                      <wp:effectExtent l="0" t="0" r="0" b="0"/>
                      <wp:wrapSquare wrapText="bothSides"/>
                      <wp:docPr id="100001" name="Picture 100001" descr="R:\ADPA\Logos\Logo\Logo_ADPA_201512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A608B39" w14:textId="7FB1F783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>ADPA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a 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socia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de Editores Independentes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Dados Automóveis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em por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objetivo garantir u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ace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so justo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os da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 à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informa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automóvel,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proporcionar condi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ções estruturais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competitivas para os editores independentes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dados. Tal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permit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irá 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editores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conceber e disponibilizar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produtos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servi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competitivos, inovadores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multimarca aos operadores d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mercado d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p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ós-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ven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automóvel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Contacto de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prensa: Pierre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Thibaudat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Diretor Geral – </w:t>
                </w:r>
                <w:hyperlink r:id="rId9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pierre.thibaudat@adpa.eu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softHyphen/>
                </w:r>
              </w:p>
              <w:p w14:paraId="044466EA" w14:textId="7C7C556A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2 761 95 18.</w:t>
                </w:r>
              </w:p>
            </w:tc>
          </w:tr>
          <w:tr w:rsidR="002769E7" w:rsidRPr="00EA65CF" w14:paraId="22A9A641" w14:textId="77777777" w:rsidTr="002769E7">
            <w:trPr>
              <w:trHeight w:val="1131"/>
            </w:trPr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823133C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0288" behindDoc="0" locked="0" layoutInCell="1" allowOverlap="0" wp14:anchorId="3F6CF138" wp14:editId="516ED66C">
                      <wp:simplePos x="0" y="0"/>
                      <wp:positionH relativeFrom="margin">
                        <wp:posOffset>527050</wp:posOffset>
                      </wp:positionH>
                      <wp:positionV relativeFrom="margin">
                        <wp:posOffset>148590</wp:posOffset>
                      </wp:positionV>
                      <wp:extent cx="495300" cy="447675"/>
                      <wp:effectExtent l="0" t="0" r="0" b="0"/>
                      <wp:wrapSquare wrapText="bothSides"/>
                      <wp:docPr id="100003" name="Picture 100003" descr="A picture containing 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4A5AB4E" w14:textId="502F5830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AIRC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– 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crónimo de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Association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Internationale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des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Réparateurs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en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Carrosserie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.  Fundada e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1970, a AIRC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é 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federa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mundial de organiza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naciona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 líderes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na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área de repara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veículos.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Juntas, estas organizações membros r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epresenta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50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000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empresas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repara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constru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veículos e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mu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it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países. Contacto de </w:t>
                </w:r>
                <w:r w:rsidR="003A615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prensa: Thomas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Aukamm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Diretor </w:t>
                </w:r>
                <w:proofErr w:type="gram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Geral  -</w:t>
                </w:r>
                <w:proofErr w:type="gram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hyperlink r:id="rId11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aukamm@zkf.de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br/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: +49 6031 79479-0. </w:t>
                </w:r>
              </w:p>
            </w:tc>
          </w:tr>
          <w:tr w:rsidR="002769E7" w:rsidRPr="00EA65CF" w14:paraId="1B1F7993" w14:textId="77777777" w:rsidTr="002769E7"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5BDA10" w14:textId="77777777" w:rsidR="002769E7" w:rsidRPr="00EA65CF" w:rsidRDefault="002769E7" w:rsidP="002769E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lastRenderedPageBreak/>
                  <w:drawing>
                    <wp:anchor distT="0" distB="0" distL="114300" distR="114300" simplePos="0" relativeHeight="251667456" behindDoc="0" locked="0" layoutInCell="1" allowOverlap="1" wp14:anchorId="2424C859" wp14:editId="246170F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130810</wp:posOffset>
                      </wp:positionV>
                      <wp:extent cx="904875" cy="295275"/>
                      <wp:effectExtent l="0" t="0" r="0" b="0"/>
                      <wp:wrapNone/>
                      <wp:docPr id="7" name="Picture 100005" descr="Text&#10;&#10;Description automatically generated with medium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BC97879" w14:textId="1B90E279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CECRA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– C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onse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lh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 Europe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d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Com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é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rcio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Repara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ção Automóvel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Federa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que representa os intere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ses das empresas de repara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com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é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rcio de automóv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eis, e os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Conse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lh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os Europe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de Conces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ion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á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rios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em nome de concessionários de veículos para marcas específicas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 seu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objetivo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manter u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quadro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reg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lamenta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u favorável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para as empresas de com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é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rcio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repara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automóv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que representa. Contacto de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prensa: Bernard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Lycke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Diretor </w:t>
                </w:r>
                <w:proofErr w:type="gram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Geral  –</w:t>
                </w:r>
                <w:proofErr w:type="gram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hyperlink r:id="rId13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Bernard.lycke@cecra.eu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2 771 96 56.</w:t>
                </w:r>
              </w:p>
            </w:tc>
          </w:tr>
          <w:tr w:rsidR="002769E7" w:rsidRPr="00EA65CF" w14:paraId="6810D79D" w14:textId="77777777" w:rsidTr="002769E7">
            <w:trPr>
              <w:trHeight w:val="699"/>
            </w:trPr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187B80C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1312" behindDoc="0" locked="0" layoutInCell="1" allowOverlap="0" wp14:anchorId="1687E9F0" wp14:editId="77264A6A">
                      <wp:simplePos x="0" y="0"/>
                      <wp:positionH relativeFrom="margin">
                        <wp:posOffset>165100</wp:posOffset>
                      </wp:positionH>
                      <wp:positionV relativeFrom="margin">
                        <wp:posOffset>266065</wp:posOffset>
                      </wp:positionV>
                      <wp:extent cx="1276350" cy="342900"/>
                      <wp:effectExtent l="0" t="0" r="0" b="0"/>
                      <wp:wrapSquare wrapText="bothSides"/>
                      <wp:docPr id="9" name="Picture 100007" descr="A picture containing text, sig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7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EAC6E50" w14:textId="318CC017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CLEPA </w:t>
                </w:r>
                <w:r w:rsidR="00BC2CD3"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>–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ocia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de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Fornec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edores d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Indústria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Autom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óvel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representa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3000 empresas que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fornecem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componentes de última gera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ção,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tecnolog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inovadoras,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para u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mo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b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ilidad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segura, inteligente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 sustentável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CLEPA reúne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120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fornecedores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globa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de pe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as, sistemas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módulos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para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automóv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eis, e 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20 as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ocia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comercia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naciona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socia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çõ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es sectoria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europe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as.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CLEPEA 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voz da ind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ú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stria </w:t>
                </w:r>
                <w:r w:rsidR="00BC2CD3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fornec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edora d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indústria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automóv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el da EU, ligando 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sector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responsáveis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políticos.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sector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automóvel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representa 30% da investiga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des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envolvimento na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UE, lo que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torna no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inversor número u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fornecedores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d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indústria automóvel investem 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30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mil milhões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euros anual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mente em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investiga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ção e desenvolvimento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fornecedores da indústria automóvel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regist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am 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9000 n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vas patentes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todos os anos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da indústria automóvel na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Europa ge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1,7 mi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lhões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p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stos de traba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lh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diretos. Contacto de </w:t>
                </w:r>
                <w:r w:rsidR="00F56194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prensa: Clara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Guillén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- </w:t>
                </w:r>
                <w:hyperlink r:id="rId15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c.guillen@clepa.be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2 743 91 39.</w:t>
                </w:r>
              </w:p>
            </w:tc>
          </w:tr>
          <w:tr w:rsidR="002769E7" w:rsidRPr="00EA65CF" w14:paraId="692854E3" w14:textId="77777777" w:rsidTr="002769E7"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92C993E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2336" behindDoc="0" locked="0" layoutInCell="1" allowOverlap="0" wp14:anchorId="1301C77C" wp14:editId="464EA701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31115</wp:posOffset>
                      </wp:positionV>
                      <wp:extent cx="1371600" cy="552450"/>
                      <wp:effectExtent l="0" t="0" r="0" b="0"/>
                      <wp:wrapSquare wrapText="bothSides"/>
                      <wp:docPr id="10" name="Picture 100009" descr="A picture containing tex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9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552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23ECCB6" w14:textId="595B0FAF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EGEA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– a As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socia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de Equip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ament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para Oficinas e Teste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representa tanto fabricantes como importadores de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erramentas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equip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ament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os para a repar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ação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,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assistência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 inspe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técnica de veículos,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enquanto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parte integral d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apo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à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cade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de valor industrial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do automóvel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sua função é assegurar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que os membros d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su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as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ocia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çõ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es p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odem disponibilizar os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me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lh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or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equip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amentos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servi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ços ao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mercado de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pós-venda automóvel,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esfor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çando-se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por manter os membros atualizados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relativamente às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vas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tecnologias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de veículos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, e aos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requisitos legislativos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normaliza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ção, 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,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assim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ser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competitivos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na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ind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ú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stria de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fornecimento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servi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ço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calibra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equip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amentos para oficinas e teste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Contacto de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prensa: Jordi Brunet – Secret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á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rio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-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Geral – </w:t>
                </w:r>
              </w:p>
              <w:p w14:paraId="6EFFDF59" w14:textId="41D0BED8" w:rsidR="002769E7" w:rsidRPr="00EA65CF" w:rsidRDefault="002639F5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hyperlink r:id="rId17" w:history="1">
                  <w:r w:rsidR="002769E7"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sg@egea-association.eu</w:t>
                  </w:r>
                </w:hyperlink>
                <w:r w:rsidR="002769E7" w:rsidRPr="00EA65CF">
                  <w:rPr>
                    <w:rFonts w:ascii="Arial" w:hAnsi="Arial" w:cs="Arial"/>
                    <w:sz w:val="16"/>
                    <w:szCs w:val="16"/>
                    <w:u w:val="single"/>
                    <w:lang w:val="pt-PT"/>
                  </w:rPr>
                  <w:t xml:space="preserve">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proofErr w:type="spellStart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+32 499 39 04 59.</w:t>
                </w:r>
              </w:p>
            </w:tc>
          </w:tr>
          <w:tr w:rsidR="002769E7" w:rsidRPr="00EA65CF" w14:paraId="43A00098" w14:textId="77777777" w:rsidTr="002769E7"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B4D7689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8480" behindDoc="0" locked="0" layoutInCell="1" allowOverlap="1" wp14:anchorId="5269ABBA" wp14:editId="33C574B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-2540</wp:posOffset>
                      </wp:positionV>
                      <wp:extent cx="615950" cy="889000"/>
                      <wp:effectExtent l="0" t="0" r="6350" b="0"/>
                      <wp:wrapSquare wrapText="bothSides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ETRMA_logo-vertical.jp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50" cy="889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5C93916" w14:textId="2BBB3E6A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>ETRMA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– 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voz dos fabricantes de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neu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produtos de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borracha junto de várias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institu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ições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as.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atividades d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ETRMA centra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m-se n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 s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guintes áreas c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h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ave interdependentes: representa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ção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coord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ção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comunica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ção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promo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e ligação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técnic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principal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objetivo da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ETRMA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representar os interes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es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regulatórios,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relacionados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,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dos fabricantes europe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 de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neu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e borracha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, tanto a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nível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como internacional.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ETRMA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é 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único interlocutor,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especificamente concebido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los produtores europe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 de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neu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 e borracha,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para levar a cabo esta tare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crucial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Contacto de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imp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rensa: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Zoi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Sagia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–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Diretora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Mo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b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ilidad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 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Transporte </w:t>
                </w:r>
                <w:hyperlink r:id="rId19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z.sagia@etrma.org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+ 32 2 218 49 40.</w:t>
                </w:r>
              </w:p>
            </w:tc>
          </w:tr>
          <w:tr w:rsidR="002769E7" w:rsidRPr="00EA65CF" w14:paraId="515639FF" w14:textId="77777777" w:rsidTr="002769E7"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C43ADF1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3360" behindDoc="0" locked="0" layoutInCell="1" allowOverlap="0" wp14:anchorId="51EA41F0" wp14:editId="22F0650A">
                      <wp:simplePos x="0" y="0"/>
                      <wp:positionH relativeFrom="margin">
                        <wp:posOffset>450850</wp:posOffset>
                      </wp:positionH>
                      <wp:positionV relativeFrom="paragraph">
                        <wp:posOffset>13970</wp:posOffset>
                      </wp:positionV>
                      <wp:extent cx="523875" cy="523875"/>
                      <wp:effectExtent l="0" t="0" r="0" b="0"/>
                      <wp:wrapTight wrapText="bothSides">
                        <wp:wrapPolygon edited="0">
                          <wp:start x="-389" y="0"/>
                          <wp:lineTo x="-389" y="21340"/>
                          <wp:lineTo x="21795" y="21340"/>
                          <wp:lineTo x="21795" y="0"/>
                          <wp:lineTo x="-389" y="0"/>
                        </wp:wrapPolygon>
                      </wp:wrapTight>
                      <wp:docPr id="100013" name="Picture 100013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B74F7E0" w14:textId="08685CDA" w:rsidR="002769E7" w:rsidRPr="00EA65CF" w:rsidRDefault="00701AB5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FIA </w:t>
                </w:r>
                <w:proofErr w:type="spellStart"/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>Region</w:t>
                </w:r>
                <w:proofErr w:type="spellEnd"/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 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Fundada e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1904, </w:t>
                </w:r>
                <w:r w:rsidR="00C168EC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</w:t>
                </w:r>
                <w:proofErr w:type="spellStart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Fédération</w:t>
                </w:r>
                <w:proofErr w:type="spellEnd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Internationale</w:t>
                </w:r>
                <w:proofErr w:type="spellEnd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de </w:t>
                </w:r>
                <w:proofErr w:type="spellStart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l'Automobile</w:t>
                </w:r>
                <w:proofErr w:type="spellEnd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(FIA) reúne as principa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organiza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ções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automo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b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ilísticas naciona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 de 146 países de todo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mundo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, e é o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organismo re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gulador do desporto automóvel a nível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mundial.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 escritório d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Regi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ão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 d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la FIA,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baseado em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Bru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x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elas,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é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organismo de consumidores que 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inclui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100 clubes de mo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b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ilidad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e,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que representa</w:t>
                </w:r>
                <w:r w:rsidR="003774AA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mais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36 mil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hões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membros de toda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Europa, 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é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dio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Oriente e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África. Contacto de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prensa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Diogo Pinto - </w:t>
                </w:r>
                <w:hyperlink r:id="rId21" w:history="1">
                  <w:r w:rsidR="002769E7"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dpinto@fia.com</w:t>
                  </w:r>
                </w:hyperlink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br/>
                </w:r>
                <w:proofErr w:type="spellStart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="002769E7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2 282 08 12.</w:t>
                </w:r>
              </w:p>
            </w:tc>
          </w:tr>
          <w:tr w:rsidR="002769E7" w:rsidRPr="00EA65CF" w14:paraId="2305123F" w14:textId="77777777" w:rsidTr="002769E7"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3FBBB95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4384" behindDoc="0" locked="0" layoutInCell="1" allowOverlap="0" wp14:anchorId="7B60E3BB" wp14:editId="4F0D787D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168910</wp:posOffset>
                      </wp:positionV>
                      <wp:extent cx="1219200" cy="419100"/>
                      <wp:effectExtent l="0" t="0" r="0" b="0"/>
                      <wp:wrapSquare wrapText="bothSides"/>
                      <wp:docPr id="100015" name="Picture 100015" descr="R:\Right to Repair Campaign\Logo\R2RC European members\Figiefa_Logo_H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4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B583C11" w14:textId="4ACCAF28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FIGIEFA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– 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feder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internacional de distribuidores independentes d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mercado de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componentes pós-venda para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autom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óvel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Os se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us membros representa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distribuidores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armazenistas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independentes de pe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componentes de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substituição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para automóv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eis,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su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cade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 de repara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sociadas.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 44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mil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empresas representadas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empregam 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350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mil pessoas na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Europa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mos seus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64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mil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ntos de ven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a.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objetivo d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FIGIEFA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manter u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ma concorrência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li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v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efetiva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no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mercado de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 de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substituição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man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utenção 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repara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veículos. Contacto de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prensa: Álvaro de la Cruz </w:t>
                </w:r>
                <w:hyperlink r:id="rId23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alvaro.delacruz@figiefa.eu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+32 276 19 516.</w:t>
                </w:r>
              </w:p>
            </w:tc>
          </w:tr>
          <w:tr w:rsidR="002769E7" w:rsidRPr="00EA65CF" w14:paraId="07417FB6" w14:textId="77777777" w:rsidTr="002769E7">
            <w:tc>
              <w:tcPr>
                <w:tcW w:w="141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499CBF6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5408" behindDoc="0" locked="0" layoutInCell="1" allowOverlap="0" wp14:anchorId="52D4417B" wp14:editId="105695A1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307340</wp:posOffset>
                      </wp:positionV>
                      <wp:extent cx="1092835" cy="657225"/>
                      <wp:effectExtent l="0" t="0" r="0" b="3175"/>
                      <wp:wrapSquare wrapText="bothSides"/>
                      <wp:docPr id="100017" name="Picture 100017" descr="cid:logoca3fd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7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283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B32645F" w14:textId="440DDA85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proofErr w:type="spellStart"/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>Insurance</w:t>
                </w:r>
                <w:proofErr w:type="spellEnd"/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>Europe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— é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federa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de seguros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re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seguros. Através d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s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us 36 organismos membros, as 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socia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çõ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es naciona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 de seguros, representa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companhias de seguros e resseguros de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todos los tipos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 dimensões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Insurance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co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sede e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Bru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x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elas,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representa companhias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que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asseguram cerca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95% d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total d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receitas de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pr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émios na 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urop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Os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seguros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dão um importante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contribu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to para 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cre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cimento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 desenvolvimento 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económico </w:t>
                </w:r>
                <w:r w:rsidR="00701AB5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Europa. 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seguradoras europe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 paga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mil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mil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hões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euros anua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ou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2800 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milhões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euros 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por dia – em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sinistros, emp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="00EA65CF"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gam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diretamente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920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mil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pe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soas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e inve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mais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10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600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biliões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euros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na economia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Contacto de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prensa: Richard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MacKillican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porta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-</w:t>
                </w:r>
                <w:proofErr w:type="gram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voz  -</w:t>
                </w:r>
                <w:proofErr w:type="gram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hyperlink r:id="rId25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MacKillican@insuranceeurope.eu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u w:val="single"/>
                    <w:lang w:val="pt-PT"/>
                  </w:rPr>
                  <w:t xml:space="preserve"> -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2 896 48 22.</w:t>
                </w:r>
              </w:p>
            </w:tc>
          </w:tr>
          <w:tr w:rsidR="002769E7" w:rsidRPr="00EA65CF" w14:paraId="27DBDC15" w14:textId="77777777" w:rsidTr="002769E7">
            <w:tc>
              <w:tcPr>
                <w:tcW w:w="1412" w:type="pct"/>
                <w:tcBorders>
                  <w:top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6CD0B82" w14:textId="77777777" w:rsidR="002769E7" w:rsidRPr="00EA65CF" w:rsidRDefault="002769E7" w:rsidP="002769E7">
                <w:pPr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EA65CF">
                  <w:rPr>
                    <w:rFonts w:ascii="Arial" w:hAnsi="Arial" w:cs="Arial"/>
                    <w:noProof/>
                    <w:sz w:val="20"/>
                    <w:szCs w:val="20"/>
                    <w:lang w:val="pt-PT"/>
                  </w:rPr>
                  <w:drawing>
                    <wp:anchor distT="0" distB="0" distL="114300" distR="114300" simplePos="0" relativeHeight="251666432" behindDoc="0" locked="0" layoutInCell="1" allowOverlap="0" wp14:anchorId="54D8029A" wp14:editId="7DE8B49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217805</wp:posOffset>
                      </wp:positionV>
                      <wp:extent cx="1343025" cy="466725"/>
                      <wp:effectExtent l="0" t="0" r="0" b="0"/>
                      <wp:wrapSquare wrapText="bothSides"/>
                      <wp:docPr id="100019" name="Picture 100019" descr="logo leaseurop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9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302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88" w:type="pct"/>
                <w:tcBorders>
                  <w:top w:val="single" w:sz="4" w:space="0" w:color="000000"/>
                  <w:lef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33F6261" w14:textId="20106F5B" w:rsidR="002769E7" w:rsidRPr="00EA65CF" w:rsidRDefault="002769E7" w:rsidP="002769E7">
                <w:pPr>
                  <w:rPr>
                    <w:rFonts w:ascii="Arial" w:hAnsi="Arial" w:cs="Arial"/>
                    <w:sz w:val="16"/>
                    <w:szCs w:val="16"/>
                    <w:lang w:val="pt-PT"/>
                  </w:rPr>
                </w:pPr>
                <w:proofErr w:type="spellStart"/>
                <w:r w:rsidRPr="00EA65CF">
                  <w:rPr>
                    <w:rFonts w:ascii="Arial" w:hAnsi="Arial" w:cs="Arial"/>
                    <w:b/>
                    <w:sz w:val="16"/>
                    <w:szCs w:val="16"/>
                    <w:lang w:val="pt-PT"/>
                  </w:rPr>
                  <w:t>Leaseurope</w:t>
                </w:r>
                <w:proofErr w:type="spellEnd"/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Federa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Europe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 d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A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socia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çõ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es de Empresas de Leasing, representa tanto as ind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ú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strias de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leasing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como de </w:t>
                </w:r>
                <w:proofErr w:type="spellStart"/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renting</w:t>
                </w:r>
                <w:proofErr w:type="spellEnd"/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automóv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eis na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Europa.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 âmbito d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os produtos c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bertos p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los membros d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Leaseurope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abrange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desde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leasing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co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op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ção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compra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, e leasing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financ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eiro, a leasing operacional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todas as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categorias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de ativos (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automóvel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 equip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amentos e imobiliário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). Tam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b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é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m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inclu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i o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al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ugu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er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de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u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rto p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r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azo de </w:t>
                </w:r>
                <w:proofErr w:type="gramStart"/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automóveis 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,</w:t>
                </w:r>
                <w:proofErr w:type="gram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furg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ões 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camio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õ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es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. Contacto de 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im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prensa: Richard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Knubben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- Dir</w:t>
                </w:r>
                <w:r w:rsidR="00F40507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e</w:t>
                </w:r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tor </w:t>
                </w:r>
                <w:proofErr w:type="gram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Genal  –</w:t>
                </w:r>
                <w:proofErr w:type="gram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</w:t>
                </w:r>
                <w:hyperlink r:id="rId27" w:history="1">
                  <w:r w:rsidRPr="00EA65CF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pt-PT"/>
                    </w:rPr>
                    <w:t>r.knubben@leaseurope.com</w:t>
                  </w:r>
                </w:hyperlink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 xml:space="preserve"> – </w:t>
                </w:r>
                <w:proofErr w:type="spellStart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Tel</w:t>
                </w:r>
                <w:proofErr w:type="spellEnd"/>
                <w:r w:rsidRPr="00EA65CF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: +32 2 778 05 68.</w:t>
                </w:r>
              </w:p>
              <w:p w14:paraId="21ADE94C" w14:textId="77777777" w:rsidR="002769E7" w:rsidRPr="00EA65CF" w:rsidRDefault="002769E7" w:rsidP="002769E7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pt-PT"/>
                  </w:rPr>
                </w:pPr>
              </w:p>
            </w:tc>
          </w:tr>
        </w:tbl>
        <w:p w14:paraId="02FCE7B5" w14:textId="4C2B30E7" w:rsidR="00855690" w:rsidRPr="00EA65CF" w:rsidRDefault="00855690" w:rsidP="006C60FB">
          <w:pPr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484E34F5" w:rsidR="003C3FC0" w:rsidRPr="00EA65CF" w:rsidRDefault="002639F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6FD3D82" w14:textId="77777777" w:rsidR="00F40507" w:rsidRPr="009C49D3" w:rsidRDefault="00F40507" w:rsidP="00F4050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lastRenderedPageBreak/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2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C2D7EAA" w14:textId="77777777" w:rsidR="00F40507" w:rsidRPr="003D6C6D" w:rsidRDefault="00F40507" w:rsidP="00F4050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86122D0" w14:textId="77777777" w:rsidR="00F40507" w:rsidRPr="003D6C6D" w:rsidRDefault="00F40507" w:rsidP="00F40507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1816459" w14:textId="77777777" w:rsidR="00F40507" w:rsidRPr="003D6C6D" w:rsidRDefault="00F40507" w:rsidP="00F40507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7BF37B8D" w14:textId="77777777" w:rsidR="00F40507" w:rsidRPr="003D6C6D" w:rsidRDefault="00F40507" w:rsidP="00F4050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6D7CC87" w14:textId="77777777" w:rsidR="00F40507" w:rsidRPr="003D6C6D" w:rsidRDefault="00F40507" w:rsidP="00F4050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FCE3E11" w14:textId="77777777" w:rsidR="00F40507" w:rsidRPr="003D6C6D" w:rsidRDefault="00F40507" w:rsidP="00F4050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6300904" w14:textId="77777777" w:rsidR="00F40507" w:rsidRPr="003D6C6D" w:rsidRDefault="00F40507" w:rsidP="00F4050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BD69513" w14:textId="77777777" w:rsidR="00F40507" w:rsidRPr="003D6C6D" w:rsidRDefault="00F40507" w:rsidP="00F4050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221E3B3" w14:textId="77777777" w:rsidR="00F40507" w:rsidRPr="003D6C6D" w:rsidRDefault="00F40507" w:rsidP="00F4050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9293627" w14:textId="77777777" w:rsidR="00F40507" w:rsidRPr="003D6C6D" w:rsidRDefault="00F40507" w:rsidP="00F40507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5D0F2DD7" w14:textId="77777777" w:rsidR="00F40507" w:rsidRPr="003D6C6D" w:rsidRDefault="00F40507" w:rsidP="00F40507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2A5E695F" w14:textId="77777777" w:rsidR="00F40507" w:rsidRPr="003D6C6D" w:rsidRDefault="002639F5" w:rsidP="00F40507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29" w:history="1">
        <w:r w:rsidR="00F40507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02FD3A4E" w14:textId="77777777" w:rsidR="00F40507" w:rsidRPr="003D6C6D" w:rsidRDefault="00F40507" w:rsidP="00F40507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2CF0670E" wp14:editId="1DAE4C65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0507" w:rsidRPr="003D6C6D" w14:paraId="307F6886" w14:textId="77777777" w:rsidTr="00013624">
        <w:tc>
          <w:tcPr>
            <w:tcW w:w="9016" w:type="dxa"/>
          </w:tcPr>
          <w:p w14:paraId="47B27F2D" w14:textId="77777777" w:rsidR="00F40507" w:rsidRDefault="002639F5" w:rsidP="00013624">
            <w:pPr>
              <w:jc w:val="center"/>
              <w:rPr>
                <w:rFonts w:ascii="Arial" w:hAnsi="Arial" w:cs="Arial"/>
                <w:lang w:val="es-ES"/>
              </w:rPr>
            </w:pPr>
            <w:hyperlink r:id="rId32" w:history="1">
              <w:r w:rsidR="00F40507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25C5CE13" w14:textId="77777777" w:rsidR="00F40507" w:rsidRPr="003D6C6D" w:rsidRDefault="00F40507" w:rsidP="0001362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40507" w:rsidRPr="003D6C6D" w14:paraId="13675312" w14:textId="77777777" w:rsidTr="00013624">
        <w:tc>
          <w:tcPr>
            <w:tcW w:w="9016" w:type="dxa"/>
          </w:tcPr>
          <w:p w14:paraId="22D9AA4F" w14:textId="77777777" w:rsidR="00F40507" w:rsidRPr="003D6C6D" w:rsidRDefault="00F40507" w:rsidP="0001362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2B57D08" wp14:editId="478A7A8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68BE9C9" wp14:editId="60947BD7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3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B5FCD4F" wp14:editId="6554203F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3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DEAA01E" w14:textId="77777777" w:rsidR="00F40507" w:rsidRPr="003D6C6D" w:rsidRDefault="00F40507" w:rsidP="00F40507">
      <w:pPr>
        <w:jc w:val="center"/>
        <w:rPr>
          <w:rFonts w:ascii="Arial" w:hAnsi="Arial" w:cs="Arial"/>
          <w:lang w:val="es-ES"/>
        </w:rPr>
      </w:pPr>
    </w:p>
    <w:p w14:paraId="2D0DA326" w14:textId="77777777" w:rsidR="00F40507" w:rsidRPr="003D6C6D" w:rsidRDefault="00F40507" w:rsidP="00F40507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7F38B334" w14:textId="77777777" w:rsidR="00F40507" w:rsidRPr="003D6C6D" w:rsidRDefault="00F40507" w:rsidP="00F40507">
      <w:pPr>
        <w:jc w:val="center"/>
        <w:rPr>
          <w:rFonts w:ascii="Arial" w:hAnsi="Arial" w:cs="Arial"/>
          <w:lang w:val="es-ES"/>
        </w:rPr>
      </w:pPr>
    </w:p>
    <w:p w14:paraId="3D3FE041" w14:textId="77777777" w:rsidR="00F40507" w:rsidRPr="003D6C6D" w:rsidRDefault="00F40507" w:rsidP="00F40507">
      <w:pPr>
        <w:jc w:val="center"/>
        <w:rPr>
          <w:rFonts w:ascii="Arial" w:hAnsi="Arial" w:cs="Arial"/>
          <w:lang w:val="pt-PT"/>
        </w:rPr>
      </w:pPr>
    </w:p>
    <w:p w14:paraId="568AFBF2" w14:textId="77777777" w:rsidR="00F40507" w:rsidRPr="003D6C6D" w:rsidRDefault="00F40507" w:rsidP="00F40507">
      <w:pPr>
        <w:jc w:val="center"/>
        <w:rPr>
          <w:rFonts w:ascii="Arial" w:hAnsi="Arial" w:cs="Arial"/>
          <w:lang w:val="es-ES"/>
        </w:rPr>
      </w:pPr>
    </w:p>
    <w:p w14:paraId="35E7F4EF" w14:textId="6C662DF0" w:rsidR="00387E23" w:rsidRPr="00EA65CF" w:rsidRDefault="00387E23" w:rsidP="00F40507">
      <w:pPr>
        <w:jc w:val="both"/>
        <w:rPr>
          <w:rFonts w:ascii="Arial" w:hAnsi="Arial" w:cs="Arial"/>
          <w:lang w:val="pt-PT"/>
        </w:rPr>
      </w:pPr>
    </w:p>
    <w:sectPr w:rsidR="00387E23" w:rsidRPr="00EA65CF" w:rsidSect="00A76BDA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-1770" w:right="1440" w:bottom="96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780C" w14:textId="77777777" w:rsidR="002639F5" w:rsidRDefault="002639F5" w:rsidP="00F24D98">
      <w:r>
        <w:separator/>
      </w:r>
    </w:p>
  </w:endnote>
  <w:endnote w:type="continuationSeparator" w:id="0">
    <w:p w14:paraId="2EB81948" w14:textId="77777777" w:rsidR="002639F5" w:rsidRDefault="002639F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10407" w14:textId="77777777" w:rsidR="002639F5" w:rsidRDefault="002639F5" w:rsidP="00F24D98">
      <w:r>
        <w:separator/>
      </w:r>
    </w:p>
  </w:footnote>
  <w:footnote w:type="continuationSeparator" w:id="0">
    <w:p w14:paraId="356803A0" w14:textId="77777777" w:rsidR="002639F5" w:rsidRDefault="002639F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7AF3" w14:textId="77777777" w:rsidR="00F40507" w:rsidRDefault="00F40507" w:rsidP="00F40507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AE064E3" wp14:editId="1D8B438A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AACE44" wp14:editId="6DB7C4F7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B79F7F" w14:textId="77777777" w:rsidR="00F40507" w:rsidRPr="00AC0E74" w:rsidRDefault="00F40507" w:rsidP="00F4050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02AAC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4EB79F7F" w14:textId="77777777" w:rsidR="00F40507" w:rsidRPr="00AC0E74" w:rsidRDefault="00F40507" w:rsidP="00F40507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0C35C3" wp14:editId="75775852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6EA51F" w14:textId="77777777" w:rsidR="00F40507" w:rsidRPr="006F25F9" w:rsidRDefault="00F40507" w:rsidP="00F4050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0C19C3C" w14:textId="77777777" w:rsidR="00F40507" w:rsidRPr="00BE269E" w:rsidRDefault="00F40507" w:rsidP="00F4050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3E0C35C3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756EA51F" w14:textId="77777777" w:rsidR="00F40507" w:rsidRPr="006F25F9" w:rsidRDefault="00F40507" w:rsidP="00F4050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0C19C3C" w14:textId="77777777" w:rsidR="00F40507" w:rsidRPr="00BE269E" w:rsidRDefault="00F40507" w:rsidP="00F4050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E8443DC" wp14:editId="332C5BB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EE8A966" w:rsidR="001963B1" w:rsidRPr="00F40507" w:rsidRDefault="001963B1" w:rsidP="00F40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0D18"/>
    <w:multiLevelType w:val="hybridMultilevel"/>
    <w:tmpl w:val="ECD654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B063C"/>
    <w:rsid w:val="001D57AF"/>
    <w:rsid w:val="001E520E"/>
    <w:rsid w:val="0021595A"/>
    <w:rsid w:val="002462B9"/>
    <w:rsid w:val="00262F8B"/>
    <w:rsid w:val="002639F5"/>
    <w:rsid w:val="00274DC8"/>
    <w:rsid w:val="002769E7"/>
    <w:rsid w:val="0032610E"/>
    <w:rsid w:val="0034653A"/>
    <w:rsid w:val="003774AA"/>
    <w:rsid w:val="00387E23"/>
    <w:rsid w:val="003930CA"/>
    <w:rsid w:val="00395651"/>
    <w:rsid w:val="003A6157"/>
    <w:rsid w:val="003C3FC0"/>
    <w:rsid w:val="003C419D"/>
    <w:rsid w:val="003F197B"/>
    <w:rsid w:val="00414F37"/>
    <w:rsid w:val="00416DE4"/>
    <w:rsid w:val="00417293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6584F"/>
    <w:rsid w:val="00572127"/>
    <w:rsid w:val="0057669F"/>
    <w:rsid w:val="00591449"/>
    <w:rsid w:val="00594F5C"/>
    <w:rsid w:val="005B00AE"/>
    <w:rsid w:val="005B09C6"/>
    <w:rsid w:val="006920B7"/>
    <w:rsid w:val="006C3818"/>
    <w:rsid w:val="006C44F0"/>
    <w:rsid w:val="006C60FB"/>
    <w:rsid w:val="006C7776"/>
    <w:rsid w:val="006D398C"/>
    <w:rsid w:val="006D4CB8"/>
    <w:rsid w:val="00701AB5"/>
    <w:rsid w:val="00707806"/>
    <w:rsid w:val="007D276B"/>
    <w:rsid w:val="007F37A6"/>
    <w:rsid w:val="007F73A1"/>
    <w:rsid w:val="00802F0B"/>
    <w:rsid w:val="00816BB1"/>
    <w:rsid w:val="00834943"/>
    <w:rsid w:val="0083779A"/>
    <w:rsid w:val="00842005"/>
    <w:rsid w:val="0085450A"/>
    <w:rsid w:val="00855690"/>
    <w:rsid w:val="0086512C"/>
    <w:rsid w:val="00877AE5"/>
    <w:rsid w:val="008915CF"/>
    <w:rsid w:val="008B072F"/>
    <w:rsid w:val="008E476D"/>
    <w:rsid w:val="008F5893"/>
    <w:rsid w:val="0093532F"/>
    <w:rsid w:val="009969D4"/>
    <w:rsid w:val="00A010E6"/>
    <w:rsid w:val="00A05352"/>
    <w:rsid w:val="00A133C9"/>
    <w:rsid w:val="00A6279B"/>
    <w:rsid w:val="00A72ECA"/>
    <w:rsid w:val="00A75B5C"/>
    <w:rsid w:val="00A76BDA"/>
    <w:rsid w:val="00AB5624"/>
    <w:rsid w:val="00AC0E74"/>
    <w:rsid w:val="00B05B19"/>
    <w:rsid w:val="00B13DD6"/>
    <w:rsid w:val="00B32BCE"/>
    <w:rsid w:val="00B361FB"/>
    <w:rsid w:val="00B36FEE"/>
    <w:rsid w:val="00B45C21"/>
    <w:rsid w:val="00B568AF"/>
    <w:rsid w:val="00B97B28"/>
    <w:rsid w:val="00BC2889"/>
    <w:rsid w:val="00BC2CD3"/>
    <w:rsid w:val="00BE269E"/>
    <w:rsid w:val="00C168EC"/>
    <w:rsid w:val="00C47A6E"/>
    <w:rsid w:val="00C53F0C"/>
    <w:rsid w:val="00CC6BAF"/>
    <w:rsid w:val="00CE4C0D"/>
    <w:rsid w:val="00CE5E82"/>
    <w:rsid w:val="00D26D15"/>
    <w:rsid w:val="00D55011"/>
    <w:rsid w:val="00D729F5"/>
    <w:rsid w:val="00D9116F"/>
    <w:rsid w:val="00DB7FA5"/>
    <w:rsid w:val="00DC53AC"/>
    <w:rsid w:val="00DE0B5B"/>
    <w:rsid w:val="00E0385F"/>
    <w:rsid w:val="00E46580"/>
    <w:rsid w:val="00E627BE"/>
    <w:rsid w:val="00E83646"/>
    <w:rsid w:val="00E926C4"/>
    <w:rsid w:val="00EA512D"/>
    <w:rsid w:val="00EA65CF"/>
    <w:rsid w:val="00ED5957"/>
    <w:rsid w:val="00ED7136"/>
    <w:rsid w:val="00EF6483"/>
    <w:rsid w:val="00F1127B"/>
    <w:rsid w:val="00F15BA6"/>
    <w:rsid w:val="00F23D2E"/>
    <w:rsid w:val="00F24D98"/>
    <w:rsid w:val="00F25466"/>
    <w:rsid w:val="00F40507"/>
    <w:rsid w:val="00F54E4E"/>
    <w:rsid w:val="00F56194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68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68A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6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nard.lycke@cecra.e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eader" Target="header1.xml"/><Relationship Id="rId21" Type="http://schemas.openxmlformats.org/officeDocument/2006/relationships/hyperlink" Target="mailto:dpinto@fia.com" TargetMode="External"/><Relationship Id="rId34" Type="http://schemas.openxmlformats.org/officeDocument/2006/relationships/hyperlink" Target="https://twitter.com/MichelinNews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hyperlink" Target="mailto:hugo.ureta-alonso@michelin.co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kamm@zkf.de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://www.michelin.pt" TargetMode="External"/><Relationship Id="rId37" Type="http://schemas.openxmlformats.org/officeDocument/2006/relationships/image" Target="media/image14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.guillen@clepa.be" TargetMode="External"/><Relationship Id="rId23" Type="http://schemas.openxmlformats.org/officeDocument/2006/relationships/hyperlink" Target="mailto:alvaro.delacruz@figiefa.eu" TargetMode="External"/><Relationship Id="rId28" Type="http://schemas.openxmlformats.org/officeDocument/2006/relationships/hyperlink" Target="http://www.michelin.pt" TargetMode="External"/><Relationship Id="rId36" Type="http://schemas.openxmlformats.org/officeDocument/2006/relationships/hyperlink" Target="https://www.facebook.com/michelinportugal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z.sagia@etrma.org" TargetMode="External"/><Relationship Id="rId31" Type="http://schemas.openxmlformats.org/officeDocument/2006/relationships/image" Target="cid:ii_kl7q6gpk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erre.thibaudat@adpa.e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yperlink" Target="mailto:r.knubben@leaseurope.com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3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mailto:sg@egea-association.eu" TargetMode="External"/><Relationship Id="rId25" Type="http://schemas.openxmlformats.org/officeDocument/2006/relationships/hyperlink" Target="mailto:MacKillican@insuranceeurope.eu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s://www.linkedin.com/company/michel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3068E1-E327-D640-B317-1764C57A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2249</Words>
  <Characters>12375</Characters>
  <Application>Microsoft Office Word</Application>
  <DocSecurity>0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2023-04-03T00:47:00Z</dcterms:created>
  <dcterms:modified xsi:type="dcterms:W3CDTF">2023-04-03T08:59:00Z</dcterms:modified>
</cp:coreProperties>
</file>