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AE3F5BE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587F9D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587F9D" w:rsidRPr="00587F9D">
        <w:rPr>
          <w:rFonts w:ascii="Arial" w:hAnsi="Arial" w:cs="Arial"/>
          <w:sz w:val="20"/>
          <w:szCs w:val="20"/>
          <w:lang w:val="es-ES"/>
        </w:rPr>
        <w:t>19</w:t>
      </w:r>
      <w:r w:rsidR="00BE269E" w:rsidRPr="00587F9D">
        <w:rPr>
          <w:rFonts w:ascii="Arial" w:hAnsi="Arial" w:cs="Arial"/>
          <w:sz w:val="20"/>
          <w:szCs w:val="20"/>
          <w:lang w:val="es-ES"/>
        </w:rPr>
        <w:t xml:space="preserve"> de </w:t>
      </w:r>
      <w:r w:rsidR="00587F9D" w:rsidRPr="00587F9D">
        <w:rPr>
          <w:rFonts w:ascii="Arial" w:hAnsi="Arial" w:cs="Arial"/>
          <w:sz w:val="20"/>
          <w:szCs w:val="20"/>
          <w:lang w:val="es-ES"/>
        </w:rPr>
        <w:t>junio</w:t>
      </w:r>
      <w:r w:rsidR="006D398C" w:rsidRPr="00587F9D">
        <w:rPr>
          <w:rFonts w:ascii="Arial" w:hAnsi="Arial" w:cs="Arial"/>
          <w:sz w:val="20"/>
          <w:szCs w:val="20"/>
          <w:lang w:val="es-ES"/>
        </w:rPr>
        <w:t>, 202</w:t>
      </w:r>
      <w:r w:rsidR="00842005" w:rsidRPr="00587F9D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44077DA9" w14:textId="77777777" w:rsidR="00AF20AD" w:rsidRDefault="00587F9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587F9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adquiere Flex Composite </w:t>
          </w:r>
          <w:proofErr w:type="spellStart"/>
          <w:r w:rsidRPr="00587F9D">
            <w:rPr>
              <w:rFonts w:ascii="Arial" w:hAnsi="Arial" w:cs="Arial"/>
              <w:b/>
              <w:sz w:val="28"/>
              <w:szCs w:val="28"/>
              <w:lang w:val="es-ES"/>
            </w:rPr>
            <w:t>Group</w:t>
          </w:r>
          <w:proofErr w:type="spellEnd"/>
          <w:r w:rsidRPr="00587F9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para crear u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n líder </w:t>
          </w:r>
        </w:p>
        <w:p w14:paraId="6AD3B006" w14:textId="4A7D4D33" w:rsidR="006D398C" w:rsidRPr="00587F9D" w:rsidRDefault="00587F9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en tejidos de alta tecnología</w:t>
          </w:r>
        </w:p>
        <w:p w14:paraId="5614BB42" w14:textId="274536E7" w:rsidR="006D398C" w:rsidRPr="00587F9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587F9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6165E371" w:rsidR="00BE269E" w:rsidRPr="006D4CB8" w:rsidRDefault="00587F9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C</w:t>
          </w:r>
          <w:r w:rsidR="00BF6F6D">
            <w:rPr>
              <w:rFonts w:ascii="Arial" w:eastAsia="Calibri" w:hAnsi="Arial" w:cs="Arial"/>
              <w:lang w:val="es-ES" w:eastAsia="en-US"/>
            </w:rPr>
            <w:t xml:space="preserve">on </w:t>
          </w:r>
          <w:r w:rsidR="00A52FC6">
            <w:rPr>
              <w:rFonts w:ascii="Arial" w:eastAsia="Calibri" w:hAnsi="Arial" w:cs="Arial"/>
              <w:lang w:val="es-ES" w:eastAsia="en-US"/>
            </w:rPr>
            <w:t xml:space="preserve">la adquisición de Flex Composite </w:t>
          </w:r>
          <w:proofErr w:type="spellStart"/>
          <w:r w:rsidR="00A52FC6">
            <w:rPr>
              <w:rFonts w:ascii="Arial" w:eastAsia="Calibri" w:hAnsi="Arial" w:cs="Arial"/>
              <w:lang w:val="es-ES" w:eastAsia="en-US"/>
            </w:rPr>
            <w:t>Group</w:t>
          </w:r>
          <w:proofErr w:type="spellEnd"/>
          <w:r w:rsidR="00A52FC6">
            <w:rPr>
              <w:rFonts w:ascii="Arial" w:eastAsia="Calibri" w:hAnsi="Arial" w:cs="Arial"/>
              <w:lang w:val="es-ES" w:eastAsia="en-US"/>
            </w:rPr>
            <w:t xml:space="preserve"> (FCG)</w:t>
          </w:r>
          <w:r w:rsidR="00BF6F6D">
            <w:rPr>
              <w:rFonts w:ascii="Arial" w:eastAsia="Calibri" w:hAnsi="Arial" w:cs="Arial"/>
              <w:lang w:val="es-ES" w:eastAsia="en-US"/>
            </w:rPr>
            <w:t xml:space="preserve"> Michelin prevé aumentar la facturación de su</w:t>
          </w:r>
          <w:r>
            <w:rPr>
              <w:rFonts w:ascii="Arial" w:eastAsia="Calibri" w:hAnsi="Arial" w:cs="Arial"/>
              <w:lang w:val="es-ES" w:eastAsia="en-US"/>
            </w:rPr>
            <w:t xml:space="preserve"> actividad </w:t>
          </w:r>
          <w:r w:rsidR="00AF20AD">
            <w:rPr>
              <w:rFonts w:ascii="Arial" w:eastAsia="Calibri" w:hAnsi="Arial" w:cs="Arial"/>
              <w:lang w:val="es-ES" w:eastAsia="en-US"/>
            </w:rPr>
            <w:t xml:space="preserve">de </w:t>
          </w:r>
          <w:r>
            <w:rPr>
              <w:rFonts w:ascii="Arial" w:eastAsia="Calibri" w:hAnsi="Arial" w:cs="Arial"/>
              <w:lang w:val="es-ES" w:eastAsia="en-US"/>
            </w:rPr>
            <w:t>Materiales de Alta Tecnología en torno a un 20%</w:t>
          </w:r>
        </w:p>
        <w:p w14:paraId="79FBE8A0" w14:textId="3411C58C" w:rsidR="00BF6F6D" w:rsidRDefault="00BF6F6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El cierre de la </w:t>
          </w:r>
          <w:r w:rsidR="00AF20AD">
            <w:rPr>
              <w:rStyle w:val="normaltextrun"/>
              <w:rFonts w:ascii="Arial" w:eastAsiaTheme="majorEastAsia" w:hAnsi="Arial" w:cs="Arial"/>
              <w:lang w:val="es-ES"/>
            </w:rPr>
            <w:t>compra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está previsto para finales del tercer trimestre de 2023</w:t>
          </w:r>
          <w:r w:rsidR="00AF20AD">
            <w:rPr>
              <w:rStyle w:val="normaltextrun"/>
              <w:rFonts w:ascii="Arial" w:eastAsiaTheme="majorEastAsia" w:hAnsi="Arial" w:cs="Arial"/>
              <w:lang w:val="es-ES"/>
            </w:rPr>
            <w:t>, y se financiará con la tesorería disponible, preservando la solidez financiera de Michelin.</w:t>
          </w:r>
        </w:p>
        <w:p w14:paraId="1BE7F642" w14:textId="4454E284" w:rsidR="00A52FC6" w:rsidRPr="006D4CB8" w:rsidRDefault="00A52FC6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>La adquisición tendrá un efecto positivo en el margen operacional del grupo Michelin y en el segmento de Especialidades, en el que se integrará FC</w:t>
          </w:r>
          <w:r w:rsidR="00FC573D">
            <w:rPr>
              <w:rStyle w:val="normaltextrun"/>
              <w:rFonts w:ascii="Arial" w:eastAsiaTheme="majorEastAsia" w:hAnsi="Arial" w:cs="Arial"/>
              <w:lang w:val="es-ES"/>
            </w:rPr>
            <w:t>G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71308D4" w14:textId="77777777" w:rsidR="00BF6F6D" w:rsidRDefault="00BF6F6D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31423E1" w14:textId="2F329FA2" w:rsidR="00750F76" w:rsidRPr="00750F76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50F76">
            <w:rPr>
              <w:rFonts w:ascii="Arial" w:hAnsi="Arial" w:cs="Arial"/>
              <w:sz w:val="20"/>
              <w:szCs w:val="20"/>
              <w:lang w:val="es-ES"/>
            </w:rPr>
            <w:t>Michelin e IDI</w:t>
          </w:r>
          <w:r w:rsidR="00AF20AD">
            <w:rPr>
              <w:rFonts w:ascii="Arial" w:hAnsi="Arial" w:cs="Arial"/>
              <w:sz w:val="20"/>
              <w:szCs w:val="20"/>
              <w:lang w:val="es-ES"/>
            </w:rPr>
            <w:t>, una de las principales sociedades de inversión cotizadas de Francia,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anuncian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la firma de un acuerdo en virtud del cual Michelin adquirirá el 100% de Flex Composite </w:t>
          </w:r>
          <w:proofErr w:type="spellStart"/>
          <w:r w:rsidRPr="00750F76">
            <w:rPr>
              <w:rFonts w:ascii="Arial" w:hAnsi="Arial" w:cs="Arial"/>
              <w:sz w:val="20"/>
              <w:szCs w:val="20"/>
              <w:lang w:val="es-ES"/>
            </w:rPr>
            <w:t>Group</w:t>
          </w:r>
          <w:proofErr w:type="spellEnd"/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(FCG) por 700 millones de euros.</w:t>
          </w:r>
        </w:p>
        <w:p w14:paraId="0A8FA655" w14:textId="77777777" w:rsidR="00B16AB8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6B1552A" w14:textId="46728C0C" w:rsidR="00750F76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FCG es un líder europeo en tejidos 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 xml:space="preserve">y films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de alta tecnología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con aplicaciones en mercados altamente técnicos como la náutica, los </w:t>
          </w:r>
          <w:r w:rsidR="0011475B">
            <w:rPr>
              <w:rFonts w:ascii="Arial" w:hAnsi="Arial" w:cs="Arial"/>
              <w:sz w:val="20"/>
              <w:szCs w:val="20"/>
              <w:lang w:val="es-ES"/>
            </w:rPr>
            <w:t>vehículos deportivos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eléctricos, el deporte y la construcción. FCG domina una amplia gama de soluciones de 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 xml:space="preserve">materiales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compuestos 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>de polímeros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FC573D">
            <w:rPr>
              <w:rFonts w:ascii="Arial" w:hAnsi="Arial" w:cs="Arial"/>
              <w:sz w:val="20"/>
              <w:szCs w:val="20"/>
              <w:lang w:val="es-ES"/>
            </w:rPr>
            <w:t>complementarias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a las ya desarrolladas por Michelin. La empresa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 xml:space="preserve">, que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cuenta con 400 empleados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, o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pera principalmente en Europa en mercados de rápido crecimiento</w:t>
          </w:r>
          <w:r w:rsidR="0011475B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impulsados por la dinámica demanda de los clientes de </w:t>
          </w:r>
          <w:r w:rsidR="003E48D2">
            <w:rPr>
              <w:rFonts w:ascii="Arial" w:hAnsi="Arial" w:cs="Arial"/>
              <w:sz w:val="20"/>
              <w:szCs w:val="20"/>
              <w:lang w:val="es-ES"/>
            </w:rPr>
            <w:t>los sectores premium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. FCG generó un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 xml:space="preserve">facturación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de 202 millones de euros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 xml:space="preserve"> en 2022, registrando</w:t>
          </w:r>
          <w:r w:rsidR="00A52FC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un crecimiento orgánico medio del 11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>% d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urante el periodo 2015-2022, con un margen EBITDA del 25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>%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al 30%.</w:t>
          </w:r>
        </w:p>
        <w:p w14:paraId="5E2208A0" w14:textId="77777777" w:rsidR="00B16AB8" w:rsidRPr="00750F76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402A94" w14:textId="3D2CB758" w:rsidR="00750F76" w:rsidRDefault="001A5A39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Esta adquisición</w:t>
          </w:r>
          <w:r w:rsidRPr="001A5A3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se alinea con el plan “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Michelin in Motion 2030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upone un importante paso adelante en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la estrategia del Grupo de 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>ampliar su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 xml:space="preserve">s actividades relacionadas con los </w:t>
          </w:r>
          <w:r w:rsidR="00A52FC6">
            <w:rPr>
              <w:rFonts w:ascii="Arial" w:hAnsi="Arial" w:cs="Arial"/>
              <w:sz w:val="20"/>
              <w:szCs w:val="20"/>
              <w:lang w:val="es-ES"/>
            </w:rPr>
            <w:t xml:space="preserve">materiales de alta tecnología 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más allá de los neumáticos.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 acuerdo permitirá 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>aprovechar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>la capacidad de innovación e I+D de Michelin y se beneficiará de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>la experiencia en procesos industriales de FCG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, implementando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sinergias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y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 xml:space="preserve">mejorando 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la huella medioambiental de </w:t>
          </w:r>
          <w:r>
            <w:rPr>
              <w:rFonts w:ascii="Arial" w:hAnsi="Arial" w:cs="Arial"/>
              <w:sz w:val="20"/>
              <w:szCs w:val="20"/>
              <w:lang w:val="es-ES"/>
            </w:rPr>
            <w:t>la empresa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4CD8B6F" w14:textId="77777777" w:rsidR="00B16AB8" w:rsidRPr="00750F76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B409CE" w14:textId="540AA4F0" w:rsidR="00750F76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50F76">
            <w:rPr>
              <w:rFonts w:ascii="Arial" w:hAnsi="Arial" w:cs="Arial"/>
              <w:sz w:val="20"/>
              <w:szCs w:val="20"/>
              <w:lang w:val="es-ES"/>
            </w:rPr>
            <w:t>La adquisición de FCG aumentar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á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l</w:t>
          </w:r>
          <w:r w:rsidR="00AF20AD">
            <w:rPr>
              <w:rFonts w:ascii="Arial" w:hAnsi="Arial" w:cs="Arial"/>
              <w:sz w:val="20"/>
              <w:szCs w:val="20"/>
              <w:lang w:val="es-ES"/>
            </w:rPr>
            <w:t>a facturación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de Michelin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 xml:space="preserve">en la actividad de Materiales de Alta Tecnología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en aproximadamente un 20% y acelera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rá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el perfil de crecimiento de este negocio</w:t>
          </w:r>
          <w:r w:rsidR="001A5A39">
            <w:rPr>
              <w:rFonts w:ascii="Arial" w:hAnsi="Arial" w:cs="Arial"/>
              <w:sz w:val="20"/>
              <w:szCs w:val="20"/>
              <w:lang w:val="es-ES"/>
            </w:rPr>
            <w:t xml:space="preserve">, con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un efecto positivo en el margen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operacional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de Michelin a nivel del Grupo y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 xml:space="preserve">en el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segmento de Especialidades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, en el que se integrará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FCG. 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 xml:space="preserve">Asimismo,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tendr</w:t>
          </w:r>
          <w:r w:rsidR="00B16AB8">
            <w:rPr>
              <w:rFonts w:ascii="Arial" w:hAnsi="Arial" w:cs="Arial"/>
              <w:sz w:val="20"/>
              <w:szCs w:val="20"/>
              <w:lang w:val="es-ES"/>
            </w:rPr>
            <w:t>á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un impacto positivo en la generación de tesorería y en los beneficios por acción.</w:t>
          </w:r>
        </w:p>
        <w:p w14:paraId="131D95AD" w14:textId="77777777" w:rsidR="00750F76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733E53B" w14:textId="22F32A04" w:rsidR="00750F76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Florent Menegaux, Presidente de Michelin, declaró: </w:t>
          </w:r>
          <w:r w:rsidR="007555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Pr="00B16AB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Estamos muy satisfechos de acoger a los equipos de FCG en nuestro Grupo para crear un líder en tejidos y películas de alta tecnología. Esta operación </w:t>
          </w:r>
          <w:r w:rsidR="003E48D2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se beneficia de</w:t>
          </w:r>
          <w:r w:rsidRPr="00B16AB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lo mejor de ambas empresas, en particular nuestra experiencia compartida en soluciones de compuestos poliméricos. El objetivo es generar sinergias y ampliar las fronteras de la innovación en una amplia gama de nuevos productos y aplicaciones. Esta adquisición marca un paso importante en nuestra estrategia para posicionar al Grupo como un actor clave en soluciones de compuestos poliméricos más allá de la movilidad</w:t>
          </w:r>
          <w:r w:rsidR="007555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D72596B" w14:textId="77777777" w:rsidR="00B16AB8" w:rsidRPr="00750F76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CEDBA42" w14:textId="0BE9C195" w:rsidR="00750F76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Por su parte, 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Emmanuel </w:t>
          </w:r>
          <w:proofErr w:type="spellStart"/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>Capriglione</w:t>
          </w:r>
          <w:proofErr w:type="spellEnd"/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, consejero delegado de FCG, </w:t>
          </w:r>
          <w:r w:rsidR="007555BE">
            <w:rPr>
              <w:rFonts w:ascii="Arial" w:hAnsi="Arial" w:cs="Arial"/>
              <w:sz w:val="20"/>
              <w:szCs w:val="20"/>
              <w:lang w:val="es-ES"/>
            </w:rPr>
            <w:t>declaró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7555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750F76" w:rsidRPr="007555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FCG ha experimentado un crecimiento muy significativo en los últimos años. Este éxito se debe a varios factores clave: una experiencia reconocida en materiales compuestos y películas, una capacidad de innovación y un fuerte deseo de mejorar constantemente el servicio prestado a sus clientes. Con Michelin, FCG podrá aumentar su capacidad de innovación, mejorar su huella medioambiental y ofrecer a sus clientes materiales más sostenibles</w:t>
          </w:r>
          <w:r w:rsidR="007555BE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750F76" w:rsidRPr="00750F76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1A220AE" w14:textId="77777777" w:rsidR="007555BE" w:rsidRPr="00750F76" w:rsidRDefault="007555BE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73F08C8" w14:textId="5FB9F7BE" w:rsidR="00750F76" w:rsidRPr="006D4CB8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La </w:t>
          </w:r>
          <w:r w:rsidR="001A5A39">
            <w:rPr>
              <w:rFonts w:ascii="Arial" w:hAnsi="Arial" w:cs="Arial"/>
              <w:sz w:val="20"/>
              <w:szCs w:val="20"/>
              <w:lang w:val="es-ES"/>
            </w:rPr>
            <w:t>adquisición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 se </w:t>
          </w:r>
          <w:r w:rsidR="00C14F00">
            <w:rPr>
              <w:rFonts w:ascii="Arial" w:hAnsi="Arial" w:cs="Arial"/>
              <w:sz w:val="20"/>
              <w:szCs w:val="20"/>
              <w:lang w:val="es-ES"/>
            </w:rPr>
            <w:t>financiará</w:t>
          </w:r>
          <w:r w:rsidR="007555B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íntegramente con la tesorería disponible, ya que Michelin mantiene una sólida posición financiera.</w:t>
          </w:r>
          <w:r w:rsidR="007555B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 xml:space="preserve">Se espera que se </w:t>
          </w:r>
          <w:r w:rsidR="007555BE">
            <w:rPr>
              <w:rFonts w:ascii="Arial" w:hAnsi="Arial" w:cs="Arial"/>
              <w:sz w:val="20"/>
              <w:szCs w:val="20"/>
              <w:lang w:val="es-ES"/>
            </w:rPr>
            <w:t xml:space="preserve">formalice </w:t>
          </w:r>
          <w:r w:rsidRPr="00750F76">
            <w:rPr>
              <w:rFonts w:ascii="Arial" w:hAnsi="Arial" w:cs="Arial"/>
              <w:sz w:val="20"/>
              <w:szCs w:val="20"/>
              <w:lang w:val="es-ES"/>
            </w:rPr>
            <w:t>a finales del tercer trimestre de 2023, sujeta a los ajustes de cierre habituales y a las autorizaciones de control de fusiones en las jurisdicciones pertinentes.</w:t>
          </w:r>
        </w:p>
        <w:p w14:paraId="592D344C" w14:textId="363C3083" w:rsidR="006C3818" w:rsidRPr="006D4CB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B1DFBB4" w14:textId="77777777" w:rsidR="00416DE4" w:rsidRDefault="00416DE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B526B8C" w14:textId="77777777" w:rsidR="00416DE4" w:rsidRDefault="00416DE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484E34F5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C4D8941" w14:textId="77777777" w:rsidR="00082115" w:rsidRPr="004C6D0A" w:rsidRDefault="00082115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1597344B" w14:textId="77777777" w:rsidR="00082115" w:rsidRPr="009A43CE" w:rsidRDefault="00082115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22D61BD2" w14:textId="77777777" w:rsidR="00CC6BAF" w:rsidRDefault="00000000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23F90233" w:rsidR="00802F0B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540DC490" w:rsidR="00CC6BAF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0A3C99FC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1557C85C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5023FF27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A55C" w14:textId="77777777" w:rsidR="00290DEF" w:rsidRDefault="00290DEF" w:rsidP="00F24D98">
      <w:r>
        <w:separator/>
      </w:r>
    </w:p>
  </w:endnote>
  <w:endnote w:type="continuationSeparator" w:id="0">
    <w:p w14:paraId="121AF812" w14:textId="77777777" w:rsidR="00290DEF" w:rsidRDefault="00290DE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8DB1" w14:textId="77777777" w:rsidR="00290DEF" w:rsidRDefault="00290DEF" w:rsidP="00F24D98">
      <w:r>
        <w:separator/>
      </w:r>
    </w:p>
  </w:footnote>
  <w:footnote w:type="continuationSeparator" w:id="0">
    <w:p w14:paraId="1D8CC14B" w14:textId="77777777" w:rsidR="00290DEF" w:rsidRDefault="00290DE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1"/>
  </w:num>
  <w:num w:numId="2" w16cid:durableId="543907402">
    <w:abstractNumId w:val="0"/>
  </w:num>
  <w:num w:numId="3" w16cid:durableId="62955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82115"/>
    <w:rsid w:val="000A5386"/>
    <w:rsid w:val="000B3F91"/>
    <w:rsid w:val="000C09D6"/>
    <w:rsid w:val="000D716A"/>
    <w:rsid w:val="00112957"/>
    <w:rsid w:val="0011475B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A5A39"/>
    <w:rsid w:val="001D57AF"/>
    <w:rsid w:val="001E520E"/>
    <w:rsid w:val="0021595A"/>
    <w:rsid w:val="002462B9"/>
    <w:rsid w:val="00262F8B"/>
    <w:rsid w:val="00274DC8"/>
    <w:rsid w:val="00290DEF"/>
    <w:rsid w:val="00387E23"/>
    <w:rsid w:val="003930CA"/>
    <w:rsid w:val="00395651"/>
    <w:rsid w:val="003C3FC0"/>
    <w:rsid w:val="003C419D"/>
    <w:rsid w:val="003E48D2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0211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87F9D"/>
    <w:rsid w:val="00594F5C"/>
    <w:rsid w:val="005B00AE"/>
    <w:rsid w:val="006920B7"/>
    <w:rsid w:val="006C3818"/>
    <w:rsid w:val="006C44F0"/>
    <w:rsid w:val="006C7776"/>
    <w:rsid w:val="006D398C"/>
    <w:rsid w:val="006D4CB8"/>
    <w:rsid w:val="00707806"/>
    <w:rsid w:val="00750F76"/>
    <w:rsid w:val="007555BE"/>
    <w:rsid w:val="007E51AC"/>
    <w:rsid w:val="007F37A6"/>
    <w:rsid w:val="00802F0B"/>
    <w:rsid w:val="00816BB1"/>
    <w:rsid w:val="00834943"/>
    <w:rsid w:val="0083779A"/>
    <w:rsid w:val="00842005"/>
    <w:rsid w:val="0085450A"/>
    <w:rsid w:val="00877AE5"/>
    <w:rsid w:val="008B072F"/>
    <w:rsid w:val="008F3690"/>
    <w:rsid w:val="008F5893"/>
    <w:rsid w:val="0093532F"/>
    <w:rsid w:val="009969D4"/>
    <w:rsid w:val="00A010E6"/>
    <w:rsid w:val="00A05352"/>
    <w:rsid w:val="00A133C9"/>
    <w:rsid w:val="00A52FC6"/>
    <w:rsid w:val="00A6279B"/>
    <w:rsid w:val="00A72ECA"/>
    <w:rsid w:val="00A75B5C"/>
    <w:rsid w:val="00AB5624"/>
    <w:rsid w:val="00AC0E74"/>
    <w:rsid w:val="00AF20AD"/>
    <w:rsid w:val="00AF7B02"/>
    <w:rsid w:val="00B05B19"/>
    <w:rsid w:val="00B13DD6"/>
    <w:rsid w:val="00B16AB8"/>
    <w:rsid w:val="00B32BCE"/>
    <w:rsid w:val="00B361FB"/>
    <w:rsid w:val="00B36FEE"/>
    <w:rsid w:val="00B45C21"/>
    <w:rsid w:val="00B97B28"/>
    <w:rsid w:val="00BC2889"/>
    <w:rsid w:val="00BE269E"/>
    <w:rsid w:val="00BF6F6D"/>
    <w:rsid w:val="00C14F00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DF5113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37</cp:revision>
  <dcterms:created xsi:type="dcterms:W3CDTF">2021-03-01T16:33:00Z</dcterms:created>
  <dcterms:modified xsi:type="dcterms:W3CDTF">2023-06-19T14:01:00Z</dcterms:modified>
</cp:coreProperties>
</file>