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pt-PT"/>
        </w:rPr>
        <w:id w:val="1987273284"/>
        <w:docPartObj>
          <w:docPartGallery w:val="Cover Pages"/>
          <w:docPartUnique/>
        </w:docPartObj>
      </w:sdtPr>
      <w:sdtEndPr>
        <w:rPr>
          <w:rFonts w:ascii="Michelin Unit Text" w:hAnsi="Michelin Unit Text"/>
        </w:rPr>
      </w:sdtEndPr>
      <w:sdtContent>
        <w:p w14:paraId="3E5BD054" w14:textId="54B6E39F" w:rsidR="00A5237A" w:rsidRPr="00DB0AA9" w:rsidRDefault="00436977" w:rsidP="00FA5F7A">
          <w:pPr>
            <w:ind w:right="1394"/>
            <w:rPr>
              <w:lang w:val="pt-PT"/>
            </w:rPr>
          </w:pPr>
          <w:r w:rsidRPr="00DB0AA9">
            <w:rPr>
              <w:rFonts w:ascii="Michelin Unit Titling" w:hAnsi="Michelin Unit Titling"/>
              <w:noProof/>
              <w:color w:val="000000" w:themeColor="text1"/>
              <w:lang w:val="es-ES_tradnl" w:eastAsia="es-ES_tradnl"/>
            </w:rPr>
            <mc:AlternateContent>
              <mc:Choice Requires="wps">
                <w:drawing>
                  <wp:anchor distT="0" distB="0" distL="114300" distR="114300" simplePos="0" relativeHeight="251658240"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0BD0259" w14:textId="6183F9F2" w:rsidR="00FA5F7A" w:rsidRPr="00AC0E74" w:rsidRDefault="00D65F1E" w:rsidP="00FA5F7A">
                                <w:pPr>
                                  <w:jc w:val="center"/>
                                  <w:rPr>
                                    <w:rFonts w:ascii="Michelin Unit Titling" w:hAnsi="Michelin Unit Titling"/>
                                    <w:color w:val="575757"/>
                                  </w:rPr>
                                </w:pPr>
                                <w:r>
                                  <w:rPr>
                                    <w:rFonts w:ascii="Michelin Unit Titling" w:hAnsi="Michelin Unit Titling"/>
                                    <w:color w:val="575757"/>
                                  </w:rPr>
                                  <w:t>GU</w:t>
                                </w:r>
                                <w:r w:rsidR="00A20B54">
                                  <w:rPr>
                                    <w:rFonts w:ascii="Michelin Unit Titling" w:hAnsi="Michelin Unit Titling"/>
                                    <w:color w:val="575757"/>
                                  </w:rPr>
                                  <w:t>I</w:t>
                                </w:r>
                                <w:r>
                                  <w:rPr>
                                    <w:rFonts w:ascii="Michelin Unit Titling" w:hAnsi="Michelin Unit Titling"/>
                                    <w:color w:val="575757"/>
                                  </w:rPr>
                                  <w:t>A</w:t>
                                </w:r>
                                <w:r w:rsidR="00FA5F7A">
                                  <w:rPr>
                                    <w:rFonts w:ascii="Michelin Unit Titling" w:hAnsi="Michelin Unit Titling"/>
                                    <w:color w:val="575757"/>
                                  </w:rPr>
                                  <w:t xml:space="preserve"> MICHELIN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Text Box 7" o:spid="_x0000_s1026" type="#_x0000_t202" style="position:absolute;margin-left:37.55pt;margin-top:2.95pt;width:131.25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" fillcolor="white [3201]" stroked="f" strokeweight=".5pt">
                    <v:textbox>
                      <w:txbxContent>
                        <w:p w14:paraId="10BD0259" w14:textId="6183F9F2" w:rsidR="00FA5F7A" w:rsidRPr="00AC0E74" w:rsidRDefault="00D65F1E" w:rsidP="00FA5F7A">
                          <w:pPr>
                            <w:jc w:val="center"/>
                            <w:rPr>
                              <w:rFonts w:ascii="Michelin Unit Titling" w:hAnsi="Michelin Unit Titling"/>
                              <w:color w:val="575757"/>
                            </w:rPr>
                          </w:pPr>
                          <w:r>
                            <w:rPr>
                              <w:rFonts w:ascii="Michelin Unit Titling" w:hAnsi="Michelin Unit Titling"/>
                              <w:color w:val="575757"/>
                            </w:rPr>
                            <w:t>GU</w:t>
                          </w:r>
                          <w:r w:rsidR="00A20B54">
                            <w:rPr>
                              <w:rFonts w:ascii="Michelin Unit Titling" w:hAnsi="Michelin Unit Titling"/>
                              <w:color w:val="575757"/>
                            </w:rPr>
                            <w:t>I</w:t>
                          </w:r>
                          <w:r>
                            <w:rPr>
                              <w:rFonts w:ascii="Michelin Unit Titling" w:hAnsi="Michelin Unit Titling"/>
                              <w:color w:val="575757"/>
                            </w:rPr>
                            <w:t>A</w:t>
                          </w:r>
                          <w:r w:rsidR="00FA5F7A">
                            <w:rPr>
                              <w:rFonts w:ascii="Michelin Unit Titling" w:hAnsi="Michelin Unit Titling"/>
                              <w:color w:val="575757"/>
                            </w:rPr>
                            <w:t xml:space="preserve"> MICHELIN</w:t>
                          </w:r>
                        </w:p>
                      </w:txbxContent>
                    </v:textbox>
                    <w10:wrap anchorx="page"/>
                  </v:shape>
                </w:pict>
              </mc:Fallback>
            </mc:AlternateContent>
          </w:r>
        </w:p>
        <w:p w14:paraId="2ACEFB83" w14:textId="135B8DCE" w:rsidR="00A5237A" w:rsidRPr="00DB0AA9" w:rsidRDefault="00436977" w:rsidP="00FA5F7A">
          <w:pPr>
            <w:ind w:right="1394"/>
            <w:rPr>
              <w:lang w:val="pt-PT"/>
            </w:rPr>
          </w:pPr>
          <w:r w:rsidRPr="00DB0AA9">
            <w:rPr>
              <w:noProof/>
              <w:lang w:val="es-ES_tradnl" w:eastAsia="es-ES_tradnl"/>
            </w:rPr>
            <w:drawing>
              <wp:anchor distT="0" distB="0" distL="114300" distR="114300" simplePos="0" relativeHeight="251658241"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p>
        <w:p w14:paraId="35EDD5A9" w14:textId="7DC8C342" w:rsidR="00A5237A" w:rsidRPr="00DB0AA9" w:rsidRDefault="00A168ED" w:rsidP="00FA5F7A">
          <w:pPr>
            <w:ind w:right="1394"/>
            <w:rPr>
              <w:lang w:val="pt-PT"/>
            </w:rPr>
          </w:pPr>
        </w:p>
      </w:sdtContent>
    </w:sdt>
    <w:p w14:paraId="60882C7D" w14:textId="3FBBE780" w:rsidR="00FA5F7A" w:rsidRPr="00DB0AA9" w:rsidRDefault="004C0DBC" w:rsidP="005149E0">
      <w:pPr>
        <w:ind w:left="5760" w:right="1394" w:firstLine="720"/>
        <w:rPr>
          <w:rFonts w:ascii="Arial" w:hAnsi="Arial" w:cs="Arial"/>
          <w:sz w:val="20"/>
          <w:szCs w:val="20"/>
          <w:lang w:val="pt-PT"/>
        </w:rPr>
      </w:pPr>
      <w:r w:rsidRPr="00DB0AA9">
        <w:rPr>
          <w:rFonts w:ascii="Arial" w:hAnsi="Arial" w:cs="Arial"/>
          <w:sz w:val="20"/>
          <w:szCs w:val="20"/>
          <w:lang w:val="pt-PT"/>
        </w:rPr>
        <w:t>Lisboa</w:t>
      </w:r>
      <w:r w:rsidR="00FA5F7A" w:rsidRPr="00DB0AA9">
        <w:rPr>
          <w:rFonts w:ascii="Arial" w:hAnsi="Arial" w:cs="Arial"/>
          <w:sz w:val="20"/>
          <w:szCs w:val="20"/>
          <w:lang w:val="pt-PT"/>
        </w:rPr>
        <w:t xml:space="preserve">, </w:t>
      </w:r>
      <w:r w:rsidR="00F902BD" w:rsidRPr="00DB0AA9">
        <w:rPr>
          <w:rFonts w:ascii="Arial" w:hAnsi="Arial" w:cs="Arial"/>
          <w:sz w:val="20"/>
          <w:szCs w:val="20"/>
          <w:lang w:val="pt-PT"/>
        </w:rPr>
        <w:t>2</w:t>
      </w:r>
      <w:r w:rsidR="00396027" w:rsidRPr="00DB0AA9">
        <w:rPr>
          <w:rFonts w:ascii="Arial" w:hAnsi="Arial" w:cs="Arial"/>
          <w:sz w:val="20"/>
          <w:szCs w:val="20"/>
          <w:lang w:val="pt-PT"/>
        </w:rPr>
        <w:t xml:space="preserve"> de </w:t>
      </w:r>
      <w:r w:rsidR="00F902BD" w:rsidRPr="00DB0AA9">
        <w:rPr>
          <w:rFonts w:ascii="Arial" w:hAnsi="Arial" w:cs="Arial"/>
          <w:sz w:val="20"/>
          <w:szCs w:val="20"/>
          <w:lang w:val="pt-PT"/>
        </w:rPr>
        <w:t>jun</w:t>
      </w:r>
      <w:r w:rsidRPr="00DB0AA9">
        <w:rPr>
          <w:rFonts w:ascii="Arial" w:hAnsi="Arial" w:cs="Arial"/>
          <w:sz w:val="20"/>
          <w:szCs w:val="20"/>
          <w:lang w:val="pt-PT"/>
        </w:rPr>
        <w:t>h</w:t>
      </w:r>
      <w:r w:rsidR="00F902BD" w:rsidRPr="00DB0AA9">
        <w:rPr>
          <w:rFonts w:ascii="Arial" w:hAnsi="Arial" w:cs="Arial"/>
          <w:sz w:val="20"/>
          <w:szCs w:val="20"/>
          <w:lang w:val="pt-PT"/>
        </w:rPr>
        <w:t>o</w:t>
      </w:r>
      <w:r w:rsidR="00396027" w:rsidRPr="00DB0AA9">
        <w:rPr>
          <w:rFonts w:ascii="Arial" w:hAnsi="Arial" w:cs="Arial"/>
          <w:sz w:val="20"/>
          <w:szCs w:val="20"/>
          <w:lang w:val="pt-PT"/>
        </w:rPr>
        <w:t xml:space="preserve"> de 202</w:t>
      </w:r>
      <w:r w:rsidR="000D05E2" w:rsidRPr="00DB0AA9">
        <w:rPr>
          <w:rFonts w:ascii="Arial" w:hAnsi="Arial" w:cs="Arial"/>
          <w:sz w:val="20"/>
          <w:szCs w:val="20"/>
          <w:lang w:val="pt-PT"/>
        </w:rPr>
        <w:t>3</w:t>
      </w:r>
    </w:p>
    <w:p w14:paraId="631F9A63" w14:textId="77777777" w:rsidR="00FA5F7A" w:rsidRPr="00DB0AA9" w:rsidRDefault="00FA5F7A" w:rsidP="00FA5F7A">
      <w:pPr>
        <w:ind w:right="1394"/>
        <w:jc w:val="center"/>
        <w:rPr>
          <w:rFonts w:ascii="Michelin Unit Text 1" w:hAnsi="Michelin Unit Text 1"/>
          <w:sz w:val="26"/>
          <w:szCs w:val="28"/>
          <w:lang w:val="pt-PT"/>
        </w:rPr>
      </w:pPr>
    </w:p>
    <w:p w14:paraId="1807B39F" w14:textId="77777777" w:rsidR="00C956D0" w:rsidRPr="00DB0AA9" w:rsidRDefault="00C956D0" w:rsidP="00FA5F7A">
      <w:pPr>
        <w:ind w:right="1394"/>
        <w:jc w:val="center"/>
        <w:rPr>
          <w:rFonts w:ascii="Michelin Unit Text 1" w:hAnsi="Michelin Unit Text 1"/>
          <w:b/>
          <w:sz w:val="30"/>
          <w:szCs w:val="32"/>
          <w:lang w:val="pt-PT"/>
        </w:rPr>
      </w:pPr>
    </w:p>
    <w:p w14:paraId="09B502AC" w14:textId="66C96EE8" w:rsidR="00BD1372" w:rsidRPr="00BD1372" w:rsidRDefault="00BD1372" w:rsidP="00BD1372">
      <w:pPr>
        <w:ind w:right="1394"/>
        <w:jc w:val="center"/>
        <w:rPr>
          <w:rFonts w:ascii="Arial" w:hAnsi="Arial" w:cs="Arial"/>
          <w:b/>
          <w:bCs/>
          <w:sz w:val="28"/>
          <w:szCs w:val="28"/>
          <w:lang w:val="pt-PT"/>
        </w:rPr>
      </w:pPr>
      <w:r w:rsidRPr="00BD1372">
        <w:rPr>
          <w:rFonts w:ascii="Arial" w:hAnsi="Arial" w:cs="Arial"/>
          <w:b/>
          <w:bCs/>
          <w:sz w:val="28"/>
          <w:szCs w:val="28"/>
          <w:lang w:val="pt-PT"/>
        </w:rPr>
        <w:t>Algarve recebe a primeira</w:t>
      </w:r>
    </w:p>
    <w:p w14:paraId="00342A73" w14:textId="77777777" w:rsidR="00BD1372" w:rsidRPr="00BD1372" w:rsidRDefault="00BD1372" w:rsidP="00BD1372">
      <w:pPr>
        <w:ind w:right="1394"/>
        <w:jc w:val="center"/>
        <w:rPr>
          <w:rFonts w:ascii="Arial" w:hAnsi="Arial" w:cs="Arial"/>
          <w:b/>
          <w:bCs/>
          <w:sz w:val="28"/>
          <w:szCs w:val="28"/>
          <w:lang w:val="pt-PT"/>
        </w:rPr>
      </w:pPr>
      <w:r w:rsidRPr="00BD1372">
        <w:rPr>
          <w:rFonts w:ascii="Arial" w:hAnsi="Arial" w:cs="Arial"/>
          <w:b/>
          <w:bCs/>
          <w:sz w:val="28"/>
          <w:szCs w:val="28"/>
          <w:lang w:val="pt-PT"/>
        </w:rPr>
        <w:t>MICHELIN Guide Ceremony Portugal</w:t>
      </w:r>
    </w:p>
    <w:p w14:paraId="1B00AF17" w14:textId="6C4D2676" w:rsidR="00F902BD" w:rsidRPr="00DB0AA9" w:rsidRDefault="00BD1372" w:rsidP="00BD1372">
      <w:pPr>
        <w:ind w:right="1394"/>
        <w:jc w:val="center"/>
        <w:rPr>
          <w:rFonts w:ascii="Arial" w:hAnsi="Arial" w:cs="Arial"/>
          <w:b/>
          <w:bCs/>
          <w:sz w:val="28"/>
          <w:szCs w:val="28"/>
          <w:lang w:val="pt-PT"/>
        </w:rPr>
      </w:pPr>
      <w:r w:rsidRPr="00BD1372">
        <w:rPr>
          <w:rFonts w:ascii="Arial" w:hAnsi="Arial" w:cs="Arial"/>
          <w:b/>
          <w:bCs/>
          <w:sz w:val="28"/>
          <w:szCs w:val="28"/>
          <w:lang w:val="pt-PT"/>
        </w:rPr>
        <w:t>em 2024</w:t>
      </w:r>
    </w:p>
    <w:p w14:paraId="5087B3AA" w14:textId="5363F8FF" w:rsidR="001C5E48" w:rsidRPr="00DB0AA9" w:rsidRDefault="001C5E48" w:rsidP="00502924">
      <w:pPr>
        <w:spacing w:line="276" w:lineRule="auto"/>
        <w:ind w:right="1394"/>
        <w:jc w:val="both"/>
        <w:rPr>
          <w:rFonts w:ascii="Arial" w:hAnsi="Arial" w:cs="Arial"/>
          <w:lang w:val="pt-PT"/>
        </w:rPr>
      </w:pPr>
    </w:p>
    <w:p w14:paraId="1D30289F" w14:textId="77777777" w:rsidR="00096756" w:rsidRPr="00096756" w:rsidRDefault="00096756" w:rsidP="00096756">
      <w:pPr>
        <w:pStyle w:val="Prrafodelista"/>
        <w:numPr>
          <w:ilvl w:val="0"/>
          <w:numId w:val="3"/>
        </w:numPr>
        <w:spacing w:after="150"/>
        <w:ind w:right="1394"/>
        <w:jc w:val="both"/>
        <w:outlineLvl w:val="2"/>
        <w:rPr>
          <w:rFonts w:ascii="Arial" w:eastAsiaTheme="minorEastAsia" w:hAnsi="Arial" w:cs="Arial"/>
          <w:lang w:val="pt-PT"/>
        </w:rPr>
      </w:pPr>
      <w:r w:rsidRPr="00096756">
        <w:rPr>
          <w:rFonts w:ascii="Arial" w:eastAsiaTheme="minorEastAsia" w:hAnsi="Arial" w:cs="Arial"/>
          <w:lang w:val="pt-PT"/>
        </w:rPr>
        <w:t>A cerimónia terá lugar no próximo dia 27 de fevereiro, no NAU Salgados Palace &amp; Congress Center da Guia, em Albufeira</w:t>
      </w:r>
    </w:p>
    <w:p w14:paraId="5B933034" w14:textId="77777777" w:rsidR="00096756" w:rsidRPr="00096756" w:rsidRDefault="00096756" w:rsidP="00096756">
      <w:pPr>
        <w:pStyle w:val="Prrafodelista"/>
        <w:numPr>
          <w:ilvl w:val="0"/>
          <w:numId w:val="3"/>
        </w:numPr>
        <w:spacing w:after="150"/>
        <w:ind w:right="1394"/>
        <w:jc w:val="both"/>
        <w:outlineLvl w:val="2"/>
        <w:rPr>
          <w:rFonts w:ascii="Arial" w:eastAsiaTheme="minorEastAsia" w:hAnsi="Arial" w:cs="Arial"/>
          <w:lang w:val="pt-PT"/>
        </w:rPr>
      </w:pPr>
      <w:r w:rsidRPr="00096756">
        <w:rPr>
          <w:rFonts w:ascii="Arial" w:eastAsiaTheme="minorEastAsia" w:hAnsi="Arial" w:cs="Arial"/>
          <w:lang w:val="pt-PT"/>
        </w:rPr>
        <w:t xml:space="preserve">Os coordenadores gastronómicos do evento serão os chefs Koschina Dieter, do restaurante </w:t>
      </w:r>
      <w:r w:rsidRPr="00096756">
        <w:rPr>
          <w:rFonts w:ascii="Arial" w:eastAsiaTheme="minorEastAsia" w:hAnsi="Arial" w:cs="Arial"/>
          <w:b/>
          <w:i/>
          <w:lang w:val="pt-PT"/>
        </w:rPr>
        <w:t>Vila Joya</w:t>
      </w:r>
      <w:r w:rsidRPr="00096756">
        <w:rPr>
          <w:rFonts w:ascii="Arial" w:eastAsiaTheme="minorEastAsia" w:hAnsi="Arial" w:cs="Arial"/>
          <w:lang w:val="pt-PT"/>
        </w:rPr>
        <w:t xml:space="preserve"> (duas Estrelas MICHELIN), e Rui Silvestre, do restaurante </w:t>
      </w:r>
      <w:r w:rsidRPr="00096756">
        <w:rPr>
          <w:rFonts w:ascii="Arial" w:eastAsiaTheme="minorEastAsia" w:hAnsi="Arial" w:cs="Arial"/>
          <w:b/>
          <w:i/>
          <w:lang w:val="pt-PT"/>
        </w:rPr>
        <w:t>Vistas Rui Silvestre</w:t>
      </w:r>
      <w:r w:rsidRPr="00096756">
        <w:rPr>
          <w:rFonts w:ascii="Arial" w:eastAsiaTheme="minorEastAsia" w:hAnsi="Arial" w:cs="Arial"/>
          <w:lang w:val="pt-PT"/>
        </w:rPr>
        <w:t xml:space="preserve"> (uma Estrela MICHELIN)</w:t>
      </w:r>
    </w:p>
    <w:p w14:paraId="4A165018" w14:textId="38AD2FEE" w:rsidR="00096756" w:rsidRPr="00DB0AA9" w:rsidRDefault="00096756" w:rsidP="00096756">
      <w:pPr>
        <w:pStyle w:val="Prrafodelista"/>
        <w:numPr>
          <w:ilvl w:val="0"/>
          <w:numId w:val="3"/>
        </w:numPr>
        <w:spacing w:after="150"/>
        <w:ind w:right="1394"/>
        <w:jc w:val="both"/>
        <w:outlineLvl w:val="2"/>
        <w:rPr>
          <w:rFonts w:ascii="Arial" w:eastAsiaTheme="minorEastAsia" w:hAnsi="Arial" w:cs="Arial"/>
          <w:lang w:val="pt-PT"/>
        </w:rPr>
      </w:pPr>
      <w:r w:rsidRPr="00096756">
        <w:rPr>
          <w:rFonts w:ascii="Arial" w:eastAsiaTheme="minorEastAsia" w:hAnsi="Arial" w:cs="Arial"/>
          <w:lang w:val="pt-PT"/>
        </w:rPr>
        <w:t>Neste evento algarvio será apresentada, pela primeira vez, a seleção de restaurantes do guia de Portugal numa Gala exclusiva</w:t>
      </w:r>
    </w:p>
    <w:p w14:paraId="42F8A102" w14:textId="77777777" w:rsidR="00FA5F7A" w:rsidRPr="00DB0AA9" w:rsidRDefault="00FA5F7A" w:rsidP="00502924">
      <w:pPr>
        <w:pStyle w:val="Prrafodelista"/>
        <w:spacing w:line="276" w:lineRule="auto"/>
        <w:ind w:right="1394"/>
        <w:jc w:val="both"/>
        <w:rPr>
          <w:rStyle w:val="normaltextrun"/>
          <w:rFonts w:ascii="Arial" w:eastAsiaTheme="minorHAnsi" w:hAnsi="Arial" w:cs="Arial"/>
          <w:lang w:val="pt-PT"/>
        </w:rPr>
      </w:pPr>
    </w:p>
    <w:p w14:paraId="33343CA3" w14:textId="77777777" w:rsidR="005E3B95" w:rsidRPr="00DB0AA9" w:rsidRDefault="005E3B95" w:rsidP="00CA4368">
      <w:pPr>
        <w:spacing w:line="276" w:lineRule="auto"/>
        <w:ind w:right="1394"/>
        <w:jc w:val="both"/>
        <w:rPr>
          <w:rFonts w:ascii="Arial" w:hAnsi="Arial" w:cs="Arial"/>
          <w:sz w:val="20"/>
          <w:szCs w:val="20"/>
          <w:lang w:val="pt-PT"/>
        </w:rPr>
      </w:pPr>
    </w:p>
    <w:p w14:paraId="50BE7B6F" w14:textId="77777777" w:rsidR="00096756" w:rsidRDefault="00096756" w:rsidP="00096756">
      <w:pPr>
        <w:spacing w:line="276" w:lineRule="auto"/>
        <w:ind w:right="1394"/>
        <w:jc w:val="both"/>
        <w:rPr>
          <w:sz w:val="20"/>
          <w:szCs w:val="20"/>
          <w:lang w:val="pt-PT"/>
        </w:rPr>
      </w:pPr>
      <w:r>
        <w:rPr>
          <w:rFonts w:ascii="Arial" w:eastAsia="Arial" w:hAnsi="Arial" w:cs="Arial"/>
          <w:sz w:val="20"/>
          <w:szCs w:val="20"/>
          <w:lang w:val="pt-PT"/>
        </w:rPr>
        <w:t>O Algarve é a região portuguesa escolhida para celebrar a MICHELIN Guide Ceremony, em que será apresentada a seleção do Guia MICHELIN Portugal 2024. Esta será a primeira vez que Portugal apresenta a sua própria seleção, separada de Espanha, e com um evento próprio. A escolha do Algarve como cenário de uma jornada tão especial destaca uma das regiões ícones de Portugal e um dos destinos gastronómicos de referência na Europa, com uma vasta riqueza culinária, que atrai inúmeros amantes da gastronomia, provenientes de todos os cantos do mundo.</w:t>
      </w:r>
    </w:p>
    <w:p w14:paraId="3692282B" w14:textId="77777777" w:rsidR="00096756" w:rsidRDefault="00096756" w:rsidP="00096756">
      <w:pPr>
        <w:spacing w:line="276" w:lineRule="auto"/>
        <w:ind w:right="1394"/>
        <w:jc w:val="both"/>
        <w:rPr>
          <w:rFonts w:ascii="Arial" w:eastAsia="Arial" w:hAnsi="Arial" w:cs="Arial"/>
          <w:sz w:val="20"/>
          <w:szCs w:val="20"/>
          <w:lang w:val="pt-PT"/>
        </w:rPr>
      </w:pPr>
    </w:p>
    <w:p w14:paraId="201BC11B" w14:textId="77777777"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 xml:space="preserve">A Gala terá lugar a 27 de fevereiro de 2024, no NAU Salgados Palace &amp; Congress Center da Guia, em Albufeira, um espaço privilegiado, onde se reunirão todos os protagonistas do panorama gastronómico português para celebrar a publicação do Guia MICHELIN Portugal 2024. Os chefs Dieter Koschina, do </w:t>
      </w:r>
      <w:r>
        <w:rPr>
          <w:rFonts w:ascii="Arial" w:eastAsia="Arial" w:hAnsi="Arial" w:cs="Arial"/>
          <w:b/>
          <w:bCs/>
          <w:i/>
          <w:iCs/>
          <w:sz w:val="20"/>
          <w:szCs w:val="20"/>
          <w:lang w:val="pt-PT"/>
        </w:rPr>
        <w:t>Vila Joya</w:t>
      </w:r>
      <w:r>
        <w:rPr>
          <w:rFonts w:ascii="Arial" w:eastAsia="Arial" w:hAnsi="Arial" w:cs="Arial"/>
          <w:sz w:val="20"/>
          <w:szCs w:val="20"/>
          <w:lang w:val="pt-PT"/>
        </w:rPr>
        <w:t xml:space="preserve"> (duas Estrelas MICHELIN), e Rui Silvestre, do </w:t>
      </w:r>
      <w:r>
        <w:rPr>
          <w:rFonts w:ascii="Arial" w:eastAsia="Arial" w:hAnsi="Arial" w:cs="Arial"/>
          <w:b/>
          <w:bCs/>
          <w:i/>
          <w:iCs/>
          <w:sz w:val="20"/>
          <w:szCs w:val="20"/>
          <w:lang w:val="pt-PT"/>
        </w:rPr>
        <w:t xml:space="preserve">Vistas Rui Silvestre </w:t>
      </w:r>
      <w:r>
        <w:rPr>
          <w:rFonts w:ascii="Arial" w:eastAsia="Arial" w:hAnsi="Arial" w:cs="Arial"/>
          <w:sz w:val="20"/>
          <w:szCs w:val="20"/>
          <w:lang w:val="pt-PT"/>
        </w:rPr>
        <w:t>(uma Estrela MICHELIN), são os coordenadores de um grupo de chefs do Algarve,</w:t>
      </w:r>
      <w:r>
        <w:rPr>
          <w:rFonts w:ascii="Arial" w:eastAsia="Arial" w:hAnsi="Arial" w:cs="Arial"/>
          <w:color w:val="B5082E"/>
          <w:sz w:val="20"/>
          <w:szCs w:val="20"/>
          <w:lang w:val="pt-PT"/>
        </w:rPr>
        <w:t xml:space="preserve"> </w:t>
      </w:r>
      <w:r>
        <w:rPr>
          <w:rFonts w:ascii="Arial" w:eastAsia="Arial" w:hAnsi="Arial" w:cs="Arial"/>
          <w:sz w:val="20"/>
          <w:szCs w:val="20"/>
          <w:lang w:val="pt-PT"/>
        </w:rPr>
        <w:t>encarregues do jantar da Gala, no qual os convidados poderão desfrutar de alguns pratos e produtos emblemáticos da gastronomia portuguesa.</w:t>
      </w:r>
    </w:p>
    <w:p w14:paraId="63CBE739" w14:textId="77777777" w:rsidR="00096756" w:rsidRDefault="00096756" w:rsidP="00096756">
      <w:pPr>
        <w:spacing w:line="276" w:lineRule="auto"/>
        <w:ind w:right="1394"/>
        <w:jc w:val="both"/>
        <w:rPr>
          <w:rFonts w:ascii="Arial" w:eastAsia="Arial" w:hAnsi="Arial" w:cs="Arial"/>
          <w:sz w:val="20"/>
          <w:szCs w:val="20"/>
          <w:lang w:val="pt-PT"/>
        </w:rPr>
      </w:pPr>
    </w:p>
    <w:p w14:paraId="20725B50" w14:textId="165CCB13"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A gastronomia algarvia está, como em todo o território português, ligada às tradições, mas vive um assinalável processo de atualização, sendo ainda de destacar a diversidade patente na gastronomia das diferentes localidades e regiões. Aliás, o que claramente distingue a gastronomia portuguesa é a sua grande riqueza regional, baseada em produtos autóctones que fundamentam um receituário muito diversificado. No caso do Algarve, encontram-se inúmeros peixes e mariscos na sua gastronomia, muitas vezes preparados na grelha para realçar, sem mascarar, a grande qualidade e sabor.</w:t>
      </w:r>
    </w:p>
    <w:p w14:paraId="5E25CB3A" w14:textId="77777777" w:rsidR="00096756" w:rsidRDefault="00096756" w:rsidP="00096756">
      <w:pPr>
        <w:spacing w:line="276" w:lineRule="auto"/>
        <w:ind w:right="1394"/>
        <w:jc w:val="both"/>
        <w:rPr>
          <w:rFonts w:ascii="Arial" w:eastAsia="Arial" w:hAnsi="Arial" w:cs="Arial"/>
          <w:sz w:val="20"/>
          <w:szCs w:val="20"/>
          <w:lang w:val="pt-PT"/>
        </w:rPr>
      </w:pPr>
      <w:bookmarkStart w:id="0" w:name="_Hlk136507701"/>
    </w:p>
    <w:p w14:paraId="6AF24EA1" w14:textId="77777777"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 xml:space="preserve">A estreita ligação do Algarve ao mar, uma </w:t>
      </w:r>
      <w:bookmarkStart w:id="1" w:name="_Hlk136508063"/>
      <w:r>
        <w:rPr>
          <w:rFonts w:ascii="Arial" w:eastAsia="Arial" w:hAnsi="Arial" w:cs="Arial"/>
          <w:sz w:val="20"/>
          <w:szCs w:val="20"/>
          <w:lang w:val="pt-PT"/>
        </w:rPr>
        <w:t>referência internacional do litoral português</w:t>
      </w:r>
      <w:bookmarkEnd w:id="1"/>
      <w:r>
        <w:rPr>
          <w:rFonts w:ascii="Arial" w:eastAsia="Arial" w:hAnsi="Arial" w:cs="Arial"/>
          <w:sz w:val="20"/>
          <w:szCs w:val="20"/>
          <w:lang w:val="pt-PT"/>
        </w:rPr>
        <w:t xml:space="preserve">, determina o forte carácter marítimo da sua gastronomia, com criações regionais tipicamente simples, onde é possível explorar a excelente qualidade dos seus peixes e mariscos. Em toda a região, além de um </w:t>
      </w:r>
      <w:bookmarkEnd w:id="0"/>
      <w:r>
        <w:rPr>
          <w:rFonts w:ascii="Arial" w:eastAsia="Arial" w:hAnsi="Arial" w:cs="Arial"/>
          <w:sz w:val="20"/>
          <w:szCs w:val="20"/>
          <w:lang w:val="pt-PT"/>
        </w:rPr>
        <w:t xml:space="preserve">clima ameno, das magníficas praias e belíssimas paisagens naturais, os visitantes e os amantes da gastronomia podem usufruir de diversas formas de preparar e cozinhar o peixe, em receitas como as caldeiradas, em sopas ou grelhado no carvão, ou ainda na cataplana, onde uma caçarola esférica de cobre, dividida em duas metades permite uma cocção suave com alguma pressão. Outras especialidades da região do Algarve são o cozido de grão-de-bico, as carnes, o milho e os vegetais, </w:t>
      </w:r>
      <w:r>
        <w:rPr>
          <w:rFonts w:ascii="Arial" w:eastAsia="Arial" w:hAnsi="Arial" w:cs="Arial"/>
          <w:sz w:val="20"/>
          <w:szCs w:val="20"/>
          <w:lang w:val="pt-PT"/>
        </w:rPr>
        <w:lastRenderedPageBreak/>
        <w:t>igualmente parte integrante da experiência gastronómica da serra. A doçaria do Algarve privilegia a amêndoa e a alfarroba, produtos utilizados nos famosos Dom Rodrigo e nos Morgadinhos.</w:t>
      </w:r>
    </w:p>
    <w:p w14:paraId="6CBF592B" w14:textId="77777777" w:rsidR="00096756" w:rsidRDefault="00096756" w:rsidP="00096756">
      <w:pPr>
        <w:spacing w:line="276" w:lineRule="auto"/>
        <w:ind w:right="1394"/>
        <w:jc w:val="both"/>
        <w:rPr>
          <w:rFonts w:ascii="Arial" w:eastAsia="Arial" w:hAnsi="Arial" w:cs="Arial"/>
          <w:sz w:val="20"/>
          <w:szCs w:val="20"/>
          <w:lang w:val="pt-PT"/>
        </w:rPr>
      </w:pPr>
    </w:p>
    <w:p w14:paraId="03CCA902" w14:textId="77777777" w:rsidR="00096756" w:rsidRDefault="00096756" w:rsidP="00096756">
      <w:pPr>
        <w:spacing w:line="276" w:lineRule="auto"/>
        <w:ind w:right="1394"/>
        <w:jc w:val="both"/>
        <w:rPr>
          <w:rFonts w:ascii="Calibri" w:eastAsia="Calibri" w:hAnsi="Calibri" w:cs="Calibri"/>
          <w:sz w:val="20"/>
          <w:szCs w:val="20"/>
          <w:lang w:val="pt-PT"/>
        </w:rPr>
      </w:pPr>
      <w:bookmarkStart w:id="2" w:name="_Hlk136507756"/>
      <w:r>
        <w:rPr>
          <w:rFonts w:ascii="Arial" w:eastAsia="Arial" w:hAnsi="Arial" w:cs="Arial"/>
          <w:sz w:val="20"/>
          <w:szCs w:val="20"/>
          <w:lang w:val="pt-PT"/>
        </w:rPr>
        <w:t>Vários motivos para que o Algarve seja uma região onde brilham as Estrelas MICHELIN, com projetos onde se desfruta de alta cozinha internacional, mas igualmente próxima das tradições</w:t>
      </w:r>
      <w:bookmarkEnd w:id="2"/>
      <w:r>
        <w:rPr>
          <w:rFonts w:ascii="Arial" w:eastAsia="Arial" w:hAnsi="Arial" w:cs="Arial"/>
          <w:sz w:val="20"/>
          <w:szCs w:val="20"/>
          <w:lang w:val="pt-PT"/>
        </w:rPr>
        <w:t xml:space="preserve"> e cultura regional. Entre os vários restaurantes, muitos deles inseridos em grandes e luxuosos complexos hoteleiros cujo público-alvo é maioritariamente o turista estrangeiro, podem destacar-se os dois restaurantes com duas Estrelas: </w:t>
      </w:r>
      <w:r>
        <w:rPr>
          <w:rFonts w:ascii="Arial" w:eastAsia="Arial" w:hAnsi="Arial" w:cs="Arial"/>
          <w:b/>
          <w:bCs/>
          <w:i/>
          <w:iCs/>
          <w:sz w:val="20"/>
          <w:szCs w:val="20"/>
          <w:lang w:val="pt-PT"/>
        </w:rPr>
        <w:t>Vila Joya</w:t>
      </w:r>
      <w:r>
        <w:rPr>
          <w:rFonts w:ascii="Arial" w:eastAsia="Arial" w:hAnsi="Arial" w:cs="Arial"/>
          <w:sz w:val="20"/>
          <w:szCs w:val="20"/>
          <w:lang w:val="pt-PT"/>
        </w:rPr>
        <w:t>, em Albufeira, dirigido pelo</w:t>
      </w:r>
      <w:r>
        <w:rPr>
          <w:rFonts w:ascii="Arial" w:eastAsia="Arial" w:hAnsi="Arial" w:cs="Arial"/>
          <w:color w:val="B5082E"/>
          <w:sz w:val="20"/>
          <w:szCs w:val="20"/>
          <w:lang w:val="pt-PT"/>
        </w:rPr>
        <w:t xml:space="preserve"> </w:t>
      </w:r>
      <w:r>
        <w:rPr>
          <w:rFonts w:ascii="Arial" w:eastAsia="Arial" w:hAnsi="Arial" w:cs="Arial"/>
          <w:sz w:val="20"/>
          <w:szCs w:val="20"/>
          <w:lang w:val="pt-PT"/>
        </w:rPr>
        <w:t xml:space="preserve">chef austríaco Dieter Koschina (primeiro duas Estrelas MICHELIN em Portugal), e </w:t>
      </w:r>
      <w:r>
        <w:rPr>
          <w:rFonts w:ascii="Arial" w:eastAsia="Arial" w:hAnsi="Arial" w:cs="Arial"/>
          <w:b/>
          <w:bCs/>
          <w:i/>
          <w:iCs/>
          <w:sz w:val="20"/>
          <w:szCs w:val="20"/>
          <w:lang w:val="pt-PT"/>
        </w:rPr>
        <w:t>Ocean</w:t>
      </w:r>
      <w:r>
        <w:rPr>
          <w:rFonts w:ascii="Arial" w:eastAsia="Arial" w:hAnsi="Arial" w:cs="Arial"/>
          <w:sz w:val="20"/>
          <w:szCs w:val="20"/>
          <w:lang w:val="pt-PT"/>
        </w:rPr>
        <w:t>, em Porches, dirigido pelo também austríaco, chef Hans Neuner</w:t>
      </w:r>
      <w:r>
        <w:rPr>
          <w:rFonts w:ascii="Arial" w:eastAsia="Arial" w:hAnsi="Arial" w:cs="Arial"/>
          <w:color w:val="B5082E"/>
          <w:sz w:val="20"/>
          <w:szCs w:val="20"/>
          <w:lang w:val="pt-PT"/>
        </w:rPr>
        <w:t>.</w:t>
      </w:r>
    </w:p>
    <w:p w14:paraId="5D7C51DF" w14:textId="77777777" w:rsidR="00096756" w:rsidRDefault="00096756" w:rsidP="00096756">
      <w:pPr>
        <w:spacing w:line="276" w:lineRule="auto"/>
        <w:ind w:right="1394"/>
        <w:jc w:val="both"/>
        <w:rPr>
          <w:rFonts w:ascii="Arial" w:eastAsia="Arial" w:hAnsi="Arial" w:cs="Arial"/>
          <w:sz w:val="20"/>
          <w:szCs w:val="20"/>
          <w:lang w:val="pt-PT"/>
        </w:rPr>
      </w:pPr>
    </w:p>
    <w:p w14:paraId="055DAEEF" w14:textId="77777777"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A par da gastronomia, o Algarve destaca-se por ser um destino turístico de excelência, contando com experiências turísticas e culturais que permitem descobrir diferentes perspetivas da região. Desde as paradisíacas praias de Lagos, Carvoeiro ou Sagres, até às pitorescas vilas interiores de Silves ou Monchique, na serra, passando pela recôndita Ilha de Tavira, sem esquecer Faro, a capital da região. Com uma infinidade de recantos por descobrir, atrai turistas de muitos países e culturas distintas, e tem-se convertido na segunda residência de um grande número de cidadãos de outros países.</w:t>
      </w:r>
    </w:p>
    <w:p w14:paraId="760CAEE8" w14:textId="77777777" w:rsidR="00096756" w:rsidRDefault="00096756" w:rsidP="00096756">
      <w:pPr>
        <w:spacing w:line="276" w:lineRule="auto"/>
        <w:ind w:right="1394"/>
        <w:jc w:val="both"/>
        <w:rPr>
          <w:rFonts w:ascii="Arial" w:eastAsia="Arial" w:hAnsi="Arial" w:cs="Arial"/>
          <w:sz w:val="20"/>
          <w:szCs w:val="20"/>
          <w:lang w:val="pt-PT"/>
        </w:rPr>
      </w:pPr>
    </w:p>
    <w:p w14:paraId="5F9F014D" w14:textId="77777777"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A riqueza turística, cultural e gastronómica do Algarve faz da região um enorme marco na valorização da dimensão e panorama gastronómicos portugueses com a apresentação do Guia MICHELIN Portugal 2024. Gwendal Poullennec, diretor internacional dos Guias MICHELIN, destaca a importância de Portugal enquanto destino de referência na Europa, e aplaude a chegada de um evento dedicado, em exclusivo, à gastronomia portuguesa.</w:t>
      </w:r>
    </w:p>
    <w:p w14:paraId="7201CD19" w14:textId="77777777" w:rsidR="00096756" w:rsidRDefault="00096756" w:rsidP="00096756">
      <w:pPr>
        <w:spacing w:line="276" w:lineRule="auto"/>
        <w:ind w:right="1394"/>
        <w:jc w:val="both"/>
        <w:rPr>
          <w:rFonts w:ascii="Arial" w:eastAsia="Arial" w:hAnsi="Arial" w:cs="Arial"/>
          <w:sz w:val="20"/>
          <w:szCs w:val="20"/>
          <w:lang w:val="pt-PT"/>
        </w:rPr>
      </w:pPr>
    </w:p>
    <w:p w14:paraId="4A262806" w14:textId="77777777"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O Guia MICHELIN Portugal 2024 evidencia a evolução gastronómica e a crescente excelência e consistência encontrada em Portugal pelos inspetores do Guia, como ilustra a edição de 2023, onde foram incorporados 5 novos restaurantes portugueses com uma Estrela MICHELIN. Com a organização de um evento próprio, a revelação da seleção de restaurantes e a consequente criação e publicação de conteúdos editoriais e de comunicação, o Guia dá o seu contributo para a promoção de Portugal enquanto destino gastronómico europeu incontornável. Um país que, atualmente, conta com sete restaurantes com duas Estrelas MICHELIN, trinta com uma Estrela MICHELIN, trinta e oito Bib Gourmand e três projetos reconhecidos com a Estrela Verde MICHELIN.</w:t>
      </w:r>
    </w:p>
    <w:p w14:paraId="34DA5668" w14:textId="77777777" w:rsidR="00096756" w:rsidRDefault="00096756" w:rsidP="00096756">
      <w:pPr>
        <w:spacing w:line="276" w:lineRule="auto"/>
        <w:ind w:right="1394"/>
        <w:jc w:val="both"/>
        <w:rPr>
          <w:rFonts w:ascii="Arial" w:eastAsia="Arial" w:hAnsi="Arial" w:cs="Arial"/>
          <w:sz w:val="20"/>
          <w:szCs w:val="20"/>
          <w:lang w:val="pt-PT"/>
        </w:rPr>
      </w:pPr>
    </w:p>
    <w:p w14:paraId="3731A0A9" w14:textId="77777777" w:rsidR="00096756" w:rsidRDefault="00096756" w:rsidP="00096756">
      <w:pPr>
        <w:spacing w:line="276" w:lineRule="auto"/>
        <w:ind w:right="1394"/>
        <w:jc w:val="both"/>
        <w:rPr>
          <w:rFonts w:ascii="Calibri" w:eastAsia="Calibri" w:hAnsi="Calibri" w:cs="Calibri"/>
          <w:sz w:val="20"/>
          <w:szCs w:val="20"/>
          <w:lang w:val="pt-PT"/>
        </w:rPr>
      </w:pPr>
      <w:r>
        <w:rPr>
          <w:rFonts w:ascii="Arial" w:eastAsia="Arial" w:hAnsi="Arial" w:cs="Arial"/>
          <w:sz w:val="20"/>
          <w:szCs w:val="20"/>
          <w:lang w:val="pt-PT"/>
        </w:rPr>
        <w:t>A nova seleção do Guia será dada a conhecer, uma vez mais, com base no intenso trabalho de campo levado a cabo pela equipa de inspetores e inspetoras MICHELIN, cujo empenho em estar a par das novidades gastronómicas nunca abranda, oferecendo a melhor informação aos leitores. A seleção de restaurantes do</w:t>
      </w:r>
      <w:bookmarkStart w:id="3" w:name="_GoBack"/>
      <w:bookmarkEnd w:id="3"/>
      <w:r>
        <w:rPr>
          <w:rFonts w:ascii="Arial" w:eastAsia="Arial" w:hAnsi="Arial" w:cs="Arial"/>
          <w:sz w:val="20"/>
          <w:szCs w:val="20"/>
          <w:lang w:val="pt-PT"/>
        </w:rPr>
        <w:t xml:space="preserve"> Guia MICHELIN Portugal 2024, além de recomendar as melhores mesas do país, reconhecidas com as diferentes categorias do Guia, dará especial ênfase à sustentabilidade através da Estrela Verde MICHELIN. Uma distinção de criação recente que reconhece os restaurantes e chefs particularmente dedicados e comprometidos com uma gastronomia sustentável e com o futuro do planeta.</w:t>
      </w:r>
    </w:p>
    <w:p w14:paraId="05ED34D0" w14:textId="77777777" w:rsidR="00096756" w:rsidRDefault="00096756" w:rsidP="00096756">
      <w:pPr>
        <w:spacing w:line="276" w:lineRule="auto"/>
        <w:ind w:right="1394"/>
        <w:jc w:val="both"/>
        <w:rPr>
          <w:rFonts w:ascii="Arial" w:eastAsia="Arial" w:hAnsi="Arial" w:cs="Arial"/>
          <w:sz w:val="20"/>
          <w:szCs w:val="20"/>
          <w:lang w:val="pt-PT"/>
        </w:rPr>
      </w:pPr>
    </w:p>
    <w:p w14:paraId="311774DC" w14:textId="780FB2A0" w:rsidR="00096756" w:rsidRPr="009C2A26" w:rsidRDefault="00096756" w:rsidP="00096756">
      <w:pPr>
        <w:spacing w:line="276" w:lineRule="auto"/>
        <w:ind w:right="1394"/>
        <w:jc w:val="both"/>
        <w:rPr>
          <w:sz w:val="20"/>
          <w:szCs w:val="20"/>
          <w:lang w:val="pt-PT"/>
        </w:rPr>
      </w:pPr>
      <w:r>
        <w:rPr>
          <w:rFonts w:ascii="Arial" w:eastAsia="Arial" w:hAnsi="Arial" w:cs="Arial"/>
          <w:sz w:val="20"/>
          <w:szCs w:val="20"/>
          <w:lang w:val="pt-PT"/>
        </w:rPr>
        <w:t>A Michelin agradece o apoio institucional do Turismo de Portugal e do Turismo do Algarve, parceiros na organização da MICHELIN Guide Ceremony Portugal 2024.</w:t>
      </w:r>
    </w:p>
    <w:p w14:paraId="78A1F476" w14:textId="77777777" w:rsidR="0076566F" w:rsidRPr="009C2A26" w:rsidRDefault="0076566F" w:rsidP="0076566F">
      <w:pPr>
        <w:spacing w:line="276" w:lineRule="auto"/>
        <w:ind w:right="1394"/>
        <w:jc w:val="both"/>
        <w:rPr>
          <w:rFonts w:ascii="Arial" w:eastAsia="Arial" w:hAnsi="Arial" w:cs="Arial"/>
          <w:sz w:val="20"/>
          <w:szCs w:val="20"/>
          <w:lang w:val="pt-PT"/>
        </w:rPr>
      </w:pPr>
    </w:p>
    <w:p w14:paraId="2B22D1F3" w14:textId="67148CA8" w:rsidR="005149E0" w:rsidRPr="00DB0AA9" w:rsidRDefault="005149E0" w:rsidP="0076566F">
      <w:pPr>
        <w:spacing w:line="276" w:lineRule="auto"/>
        <w:ind w:right="1394"/>
        <w:jc w:val="both"/>
        <w:rPr>
          <w:rFonts w:ascii="Arial" w:hAnsi="Arial" w:cs="Arial"/>
          <w:sz w:val="20"/>
          <w:szCs w:val="20"/>
          <w:lang w:val="pt-PT"/>
        </w:rPr>
      </w:pPr>
    </w:p>
    <w:p w14:paraId="5AFBB175" w14:textId="04D3C946" w:rsidR="001A35AD" w:rsidRPr="00DB0AA9" w:rsidRDefault="001A35AD" w:rsidP="00407D11">
      <w:pPr>
        <w:spacing w:line="276" w:lineRule="auto"/>
        <w:ind w:right="1394"/>
        <w:jc w:val="both"/>
        <w:rPr>
          <w:rFonts w:ascii="Michelin Unit Text 1" w:hAnsi="Michelin Unit Text 1" w:cstheme="minorHAnsi"/>
          <w:sz w:val="20"/>
          <w:szCs w:val="20"/>
          <w:lang w:val="pt-PT"/>
        </w:rPr>
      </w:pPr>
    </w:p>
    <w:p w14:paraId="4BDD27E5" w14:textId="77777777" w:rsidR="001A35AD" w:rsidRDefault="001A35AD" w:rsidP="00407D11">
      <w:pPr>
        <w:spacing w:line="276" w:lineRule="auto"/>
        <w:ind w:right="1394"/>
        <w:jc w:val="both"/>
        <w:rPr>
          <w:rFonts w:ascii="Michelin Unit Text 1" w:hAnsi="Michelin Unit Text 1" w:cstheme="minorHAnsi"/>
          <w:sz w:val="20"/>
          <w:szCs w:val="20"/>
          <w:lang w:val="pt-PT"/>
        </w:rPr>
      </w:pPr>
    </w:p>
    <w:p w14:paraId="37231683" w14:textId="77777777" w:rsidR="00BD1372" w:rsidRDefault="00BD1372" w:rsidP="00407D11">
      <w:pPr>
        <w:spacing w:line="276" w:lineRule="auto"/>
        <w:ind w:right="1394"/>
        <w:jc w:val="both"/>
        <w:rPr>
          <w:rFonts w:ascii="Michelin Unit Text 1" w:hAnsi="Michelin Unit Text 1" w:cstheme="minorHAnsi"/>
          <w:sz w:val="20"/>
          <w:szCs w:val="20"/>
          <w:lang w:val="pt-PT"/>
        </w:rPr>
      </w:pPr>
    </w:p>
    <w:p w14:paraId="58237994" w14:textId="77777777" w:rsidR="00BD1372" w:rsidRPr="00DB0AA9" w:rsidRDefault="00BD1372" w:rsidP="00407D11">
      <w:pPr>
        <w:spacing w:line="276" w:lineRule="auto"/>
        <w:ind w:right="1394"/>
        <w:jc w:val="both"/>
        <w:rPr>
          <w:rFonts w:ascii="Michelin Unit Text 1" w:hAnsi="Michelin Unit Text 1" w:cstheme="minorHAnsi"/>
          <w:sz w:val="20"/>
          <w:szCs w:val="20"/>
          <w:lang w:val="pt-PT"/>
        </w:rPr>
      </w:pPr>
    </w:p>
    <w:p w14:paraId="08F49884" w14:textId="11BF36DA" w:rsidR="0075672D" w:rsidRPr="00DB0AA9" w:rsidRDefault="0075672D" w:rsidP="005E3B95">
      <w:pPr>
        <w:ind w:right="1394"/>
        <w:jc w:val="both"/>
        <w:rPr>
          <w:rFonts w:ascii="Arial" w:hAnsi="Arial" w:cs="Arial"/>
          <w:iCs/>
          <w:sz w:val="16"/>
          <w:szCs w:val="16"/>
          <w:lang w:val="pt-PT"/>
        </w:rPr>
      </w:pPr>
    </w:p>
    <w:p w14:paraId="6C1A5BCE" w14:textId="77777777" w:rsidR="00C96E50" w:rsidRPr="00DB0AA9" w:rsidRDefault="00C96E50" w:rsidP="005E3B95">
      <w:pPr>
        <w:ind w:right="1394"/>
        <w:jc w:val="both"/>
        <w:rPr>
          <w:rFonts w:ascii="Arial" w:hAnsi="Arial" w:cs="Arial"/>
          <w:iCs/>
          <w:sz w:val="16"/>
          <w:szCs w:val="16"/>
          <w:lang w:val="pt-PT"/>
        </w:rPr>
      </w:pPr>
    </w:p>
    <w:p w14:paraId="6FA7F148" w14:textId="18E037D1" w:rsidR="007C5A35" w:rsidRPr="00DB0AA9" w:rsidRDefault="007C5A35" w:rsidP="005E3B95">
      <w:pPr>
        <w:ind w:right="1394"/>
        <w:jc w:val="both"/>
        <w:rPr>
          <w:rFonts w:ascii="Arial" w:hAnsi="Arial" w:cs="Arial"/>
          <w:iCs/>
          <w:sz w:val="16"/>
          <w:szCs w:val="16"/>
          <w:lang w:val="pt-PT"/>
        </w:rPr>
      </w:pPr>
    </w:p>
    <w:p w14:paraId="1ED8FBD5" w14:textId="77777777" w:rsidR="00A20B54" w:rsidRPr="00DB0AA9" w:rsidRDefault="00A20B54" w:rsidP="00A20B54">
      <w:pPr>
        <w:autoSpaceDE w:val="0"/>
        <w:autoSpaceDN w:val="0"/>
        <w:adjustRightInd w:val="0"/>
        <w:ind w:right="1394"/>
        <w:jc w:val="both"/>
        <w:rPr>
          <w:rFonts w:ascii="Arial" w:eastAsia="Times" w:hAnsi="Arial" w:cs="Arial"/>
          <w:b/>
          <w:iCs/>
          <w:sz w:val="16"/>
          <w:szCs w:val="16"/>
          <w:lang w:val="pt-PT"/>
        </w:rPr>
      </w:pPr>
      <w:r w:rsidRPr="00DB0AA9">
        <w:rPr>
          <w:rFonts w:ascii="Arial" w:eastAsia="Times" w:hAnsi="Arial" w:cs="Arial"/>
          <w:b/>
          <w:iCs/>
          <w:sz w:val="16"/>
          <w:szCs w:val="16"/>
          <w:lang w:val="pt-PT"/>
        </w:rPr>
        <w:t>Sobre o Guia MICHELIN</w:t>
      </w:r>
    </w:p>
    <w:p w14:paraId="0541DC52" w14:textId="77777777" w:rsidR="00A20B54" w:rsidRPr="00DB0AA9" w:rsidRDefault="00A20B54" w:rsidP="00A20B54">
      <w:pPr>
        <w:autoSpaceDE w:val="0"/>
        <w:autoSpaceDN w:val="0"/>
        <w:adjustRightInd w:val="0"/>
        <w:ind w:right="1394"/>
        <w:jc w:val="both"/>
        <w:rPr>
          <w:rFonts w:ascii="Arial" w:eastAsia="Times" w:hAnsi="Arial" w:cs="Arial"/>
          <w:bCs/>
          <w:iCs/>
          <w:sz w:val="16"/>
          <w:szCs w:val="16"/>
          <w:lang w:val="pt-PT"/>
        </w:rPr>
      </w:pPr>
      <w:r w:rsidRPr="00DB0AA9">
        <w:rPr>
          <w:rFonts w:ascii="Arial" w:eastAsia="Times" w:hAnsi="Arial" w:cs="Arial"/>
          <w:iCs/>
          <w:sz w:val="16"/>
          <w:szCs w:val="16"/>
          <w:lang w:val="pt-PT"/>
        </w:rPr>
        <w:t xml:space="preserve">O </w:t>
      </w:r>
      <w:r w:rsidRPr="00DB0AA9">
        <w:rPr>
          <w:rFonts w:ascii="Arial" w:eastAsia="Times" w:hAnsi="Arial" w:cs="Arial"/>
          <w:bCs/>
          <w:iCs/>
          <w:sz w:val="16"/>
          <w:szCs w:val="16"/>
          <w:lang w:val="pt-PT"/>
        </w:rPr>
        <w:t>Guia MICHELIN seleciona os melhores restaurantes e hotéis dos 40 países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4AADE345" w14:textId="77777777" w:rsidR="00A20B54" w:rsidRPr="00DB0AA9" w:rsidRDefault="00A20B54" w:rsidP="00A20B54">
      <w:pPr>
        <w:autoSpaceDE w:val="0"/>
        <w:autoSpaceDN w:val="0"/>
        <w:adjustRightInd w:val="0"/>
        <w:ind w:right="1394"/>
        <w:jc w:val="both"/>
        <w:rPr>
          <w:rFonts w:ascii="Arial" w:eastAsia="Times" w:hAnsi="Arial" w:cs="Arial"/>
          <w:bCs/>
          <w:iCs/>
          <w:sz w:val="16"/>
          <w:szCs w:val="16"/>
          <w:lang w:val="pt-PT"/>
        </w:rPr>
      </w:pPr>
    </w:p>
    <w:p w14:paraId="0BF4B1B9" w14:textId="77777777" w:rsidR="00A20B54" w:rsidRPr="00DB0AA9" w:rsidRDefault="00A20B54" w:rsidP="00A20B54">
      <w:pPr>
        <w:autoSpaceDE w:val="0"/>
        <w:autoSpaceDN w:val="0"/>
        <w:adjustRightInd w:val="0"/>
        <w:ind w:right="1394"/>
        <w:jc w:val="both"/>
        <w:rPr>
          <w:rFonts w:ascii="Arial" w:eastAsia="Times" w:hAnsi="Arial" w:cs="Arial"/>
          <w:bCs/>
          <w:iCs/>
          <w:sz w:val="16"/>
          <w:szCs w:val="16"/>
          <w:lang w:val="pt-PT"/>
        </w:rPr>
      </w:pPr>
      <w:r w:rsidRPr="00DB0AA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4552D003" w14:textId="77777777" w:rsidR="00A20B54" w:rsidRPr="00DB0AA9" w:rsidRDefault="00A20B54" w:rsidP="00A20B54">
      <w:pPr>
        <w:autoSpaceDE w:val="0"/>
        <w:autoSpaceDN w:val="0"/>
        <w:adjustRightInd w:val="0"/>
        <w:ind w:right="1394"/>
        <w:jc w:val="both"/>
        <w:rPr>
          <w:rFonts w:ascii="Arial" w:eastAsia="Times" w:hAnsi="Arial" w:cs="Arial"/>
          <w:bCs/>
          <w:iCs/>
          <w:sz w:val="16"/>
          <w:szCs w:val="16"/>
          <w:lang w:val="pt-PT"/>
        </w:rPr>
      </w:pPr>
    </w:p>
    <w:p w14:paraId="1502D9B6" w14:textId="77777777" w:rsidR="00A20B54" w:rsidRPr="00DB0AA9" w:rsidRDefault="00A20B54" w:rsidP="00A20B54">
      <w:pPr>
        <w:autoSpaceDE w:val="0"/>
        <w:autoSpaceDN w:val="0"/>
        <w:adjustRightInd w:val="0"/>
        <w:ind w:right="1394"/>
        <w:jc w:val="both"/>
        <w:rPr>
          <w:rFonts w:ascii="Arial" w:eastAsia="Times" w:hAnsi="Arial" w:cs="Arial"/>
          <w:iCs/>
          <w:sz w:val="16"/>
          <w:szCs w:val="16"/>
          <w:lang w:val="pt-PT"/>
        </w:rPr>
      </w:pPr>
      <w:r w:rsidRPr="00DB0AA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DB0AA9">
        <w:rPr>
          <w:rFonts w:ascii="Arial" w:eastAsia="Times" w:hAnsi="Arial" w:cs="Arial"/>
          <w:iCs/>
          <w:sz w:val="16"/>
          <w:szCs w:val="16"/>
          <w:lang w:val="pt-PT"/>
        </w:rPr>
        <w:t>.</w:t>
      </w:r>
    </w:p>
    <w:p w14:paraId="2966CDB2" w14:textId="77777777" w:rsidR="00A20B54" w:rsidRPr="00DB0AA9" w:rsidRDefault="00A20B54" w:rsidP="00A20B54">
      <w:pPr>
        <w:autoSpaceDE w:val="0"/>
        <w:autoSpaceDN w:val="0"/>
        <w:adjustRightInd w:val="0"/>
        <w:ind w:right="1394"/>
        <w:jc w:val="both"/>
        <w:rPr>
          <w:rFonts w:ascii="Arial" w:eastAsia="Times" w:hAnsi="Arial" w:cs="Arial"/>
          <w:iCs/>
          <w:sz w:val="16"/>
          <w:szCs w:val="16"/>
          <w:lang w:val="pt-PT"/>
        </w:rPr>
      </w:pPr>
    </w:p>
    <w:p w14:paraId="67EDF071" w14:textId="77777777" w:rsidR="00A20B54" w:rsidRPr="00DB0AA9" w:rsidRDefault="00A20B54" w:rsidP="00A20B54">
      <w:pPr>
        <w:jc w:val="both"/>
        <w:rPr>
          <w:rFonts w:ascii="Arial" w:hAnsi="Arial" w:cs="Arial"/>
          <w:b/>
          <w:bCs/>
          <w:iCs/>
          <w:sz w:val="16"/>
          <w:szCs w:val="16"/>
          <w:lang w:val="pt-PT"/>
        </w:rPr>
      </w:pPr>
      <w:r w:rsidRPr="00DB0AA9">
        <w:rPr>
          <w:rFonts w:ascii="Arial" w:hAnsi="Arial" w:cs="Arial"/>
          <w:b/>
          <w:bCs/>
          <w:iCs/>
          <w:sz w:val="16"/>
          <w:szCs w:val="16"/>
          <w:lang w:val="pt-PT"/>
        </w:rPr>
        <w:t>Sobre a Michelin</w:t>
      </w:r>
    </w:p>
    <w:p w14:paraId="22909380" w14:textId="683450E2" w:rsidR="0076566F" w:rsidRPr="00DB0AA9" w:rsidRDefault="0076566F" w:rsidP="00A20B54">
      <w:pPr>
        <w:ind w:right="1394"/>
        <w:jc w:val="both"/>
        <w:rPr>
          <w:rFonts w:ascii="Arial" w:hAnsi="Arial" w:cs="Arial"/>
          <w:iCs/>
          <w:sz w:val="16"/>
          <w:szCs w:val="16"/>
          <w:lang w:val="pt-PT"/>
        </w:rPr>
      </w:pPr>
      <w:r w:rsidRPr="0076566F">
        <w:rPr>
          <w:rFonts w:ascii="Arial" w:hAnsi="Arial" w:cs="Arial"/>
          <w:iCs/>
          <w:sz w:val="16"/>
          <w:szCs w:val="16"/>
          <w:lang w:val="pt-PT"/>
        </w:rPr>
        <w:t>A Michelin ambiciona melhorar de forma sustentável a mobilidade dos seus clientes. Líder do sector de pneus, a Michelin concebe, fabrica e distribui os pneus mais adaptados às necessidades e às diferentes utilizações dos seus clientes, assim como serviços e soluções para melhorar a eficácia do transporte., além de oferecer aos seus clientes experiências únicas nas suas viagens e deslocações. A Michelin desenvolve também materiais de alta tecnologia com diversas utilizações. Com sede em Clermont-Ferrand (França), a Michelin está presente em 175 países, emprega 132 000 pessoas e dispõe de 67 centros de produção que, em 2022, fabricaram cerca de 173 milhões de pneus (</w:t>
      </w:r>
      <w:hyperlink r:id="rId12" w:history="1">
        <w:r w:rsidRPr="00CF3D36">
          <w:rPr>
            <w:rStyle w:val="Hipervnculo"/>
            <w:rFonts w:ascii="Arial" w:hAnsi="Arial" w:cs="Arial"/>
            <w:iCs/>
            <w:sz w:val="16"/>
            <w:szCs w:val="16"/>
            <w:lang w:val="pt-PT"/>
          </w:rPr>
          <w:t>www.michelin.pt</w:t>
        </w:r>
      </w:hyperlink>
      <w:r w:rsidRPr="0076566F">
        <w:rPr>
          <w:rFonts w:ascii="Arial" w:hAnsi="Arial" w:cs="Arial"/>
          <w:iCs/>
          <w:sz w:val="16"/>
          <w:szCs w:val="16"/>
          <w:lang w:val="pt-PT"/>
        </w:rPr>
        <w:t>).</w:t>
      </w:r>
    </w:p>
    <w:p w14:paraId="06E19D68" w14:textId="53C53367" w:rsidR="00A5237A" w:rsidRPr="00DB0AA9" w:rsidRDefault="00A5237A" w:rsidP="00A20B54">
      <w:pPr>
        <w:ind w:right="1394"/>
        <w:jc w:val="both"/>
        <w:rPr>
          <w:rFonts w:ascii="Michelin Unit Text 1" w:hAnsi="Michelin Unit Text 1"/>
          <w:lang w:val="pt-PT"/>
        </w:rPr>
      </w:pPr>
    </w:p>
    <w:sectPr w:rsidR="00A5237A" w:rsidRPr="00DB0AA9" w:rsidSect="00FA5F7A">
      <w:headerReference w:type="default" r:id="rId13"/>
      <w:headerReference w:type="first" r:id="rId14"/>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B8547" w14:textId="77777777" w:rsidR="00ED4FC8" w:rsidRDefault="00ED4FC8" w:rsidP="00F24D98">
      <w:r>
        <w:separator/>
      </w:r>
    </w:p>
  </w:endnote>
  <w:endnote w:type="continuationSeparator" w:id="0">
    <w:p w14:paraId="4292C1DE" w14:textId="77777777" w:rsidR="00ED4FC8" w:rsidRDefault="00ED4FC8" w:rsidP="00F24D98">
      <w:r>
        <w:continuationSeparator/>
      </w:r>
    </w:p>
  </w:endnote>
  <w:endnote w:type="continuationNotice" w:id="1">
    <w:p w14:paraId="6DF17443" w14:textId="77777777" w:rsidR="00ED4FC8" w:rsidRDefault="00ED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Utopia">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helin Unit Text">
    <w:altName w:val="Cambria"/>
    <w:panose1 w:val="02000000000000000000"/>
    <w:charset w:val="00"/>
    <w:family w:val="modern"/>
    <w:notTrueType/>
    <w:pitch w:val="variable"/>
    <w:sig w:usb0="00000287" w:usb1="00000000" w:usb2="00000000" w:usb3="00000000" w:csb0="0000000F" w:csb1="00000000"/>
  </w:font>
  <w:font w:name="Michelin Unit Titling">
    <w:altName w:val="Cambria"/>
    <w:panose1 w:val="02000000000000000000"/>
    <w:charset w:val="00"/>
    <w:family w:val="modern"/>
    <w:notTrueType/>
    <w:pitch w:val="variable"/>
    <w:sig w:usb0="00000007" w:usb1="00000000" w:usb2="00000000" w:usb3="00000000" w:csb0="00000003" w:csb1="00000000"/>
  </w:font>
  <w:font w:name="Michelin Unit Text 1">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701A" w14:textId="77777777" w:rsidR="00ED4FC8" w:rsidRDefault="00ED4FC8" w:rsidP="00F24D98">
      <w:r>
        <w:separator/>
      </w:r>
    </w:p>
  </w:footnote>
  <w:footnote w:type="continuationSeparator" w:id="0">
    <w:p w14:paraId="60B6E6B5" w14:textId="77777777" w:rsidR="00ED4FC8" w:rsidRDefault="00ED4FC8" w:rsidP="00F24D98">
      <w:r>
        <w:continuationSeparator/>
      </w:r>
    </w:p>
  </w:footnote>
  <w:footnote w:type="continuationNotice" w:id="1">
    <w:p w14:paraId="7BE4A2E9" w14:textId="77777777" w:rsidR="00ED4FC8" w:rsidRDefault="00ED4F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14:anchorId="49E70E63" wp14:editId="6FACBD5C">
          <wp:extent cx="7549527" cy="1027688"/>
          <wp:effectExtent l="0" t="0" r="0" b="1270"/>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DFEA" w14:textId="77777777" w:rsidR="00A20B54" w:rsidRDefault="00A20B54" w:rsidP="00A20B54">
    <w:pPr>
      <w:pStyle w:val="Encabezado"/>
      <w:ind w:left="-1418"/>
    </w:pPr>
    <w:r>
      <w:rPr>
        <w:rFonts w:ascii="Michelin Unit Titling" w:hAnsi="Michelin Unit Titling"/>
        <w:noProof/>
        <w:color w:val="000000" w:themeColor="text1"/>
        <w:lang w:val="es-ES_tradnl" w:eastAsia="es-ES_tradnl"/>
      </w:rPr>
      <mc:AlternateContent>
        <mc:Choice Requires="wps">
          <w:drawing>
            <wp:anchor distT="0" distB="0" distL="114300" distR="114300" simplePos="0" relativeHeight="251660288" behindDoc="0" locked="0" layoutInCell="1" allowOverlap="1" wp14:anchorId="6CE8E05B" wp14:editId="3CF406C8">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47A8C41" w14:textId="77777777" w:rsidR="00A20B54" w:rsidRPr="00BE269E" w:rsidRDefault="00A20B54" w:rsidP="00A20B54">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7C638309" w14:textId="77777777" w:rsidR="00A20B54" w:rsidRPr="00BE269E" w:rsidRDefault="00A20B54" w:rsidP="00A20B54">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8E05B"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" fillcolor="white [3201]" stroked="f" strokeweight=".5pt">
              <v:textbox>
                <w:txbxContent>
                  <w:p w14:paraId="547A8C41" w14:textId="77777777" w:rsidR="00A20B54" w:rsidRPr="00BE269E" w:rsidRDefault="00A20B54" w:rsidP="00A20B54">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7C638309" w14:textId="77777777" w:rsidR="00A20B54" w:rsidRPr="00BE269E" w:rsidRDefault="00A20B54" w:rsidP="00A20B54">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lang w:val="es-ES_tradnl" w:eastAsia="es-ES_tradnl"/>
      </w:rPr>
      <w:drawing>
        <wp:anchor distT="0" distB="0" distL="114300" distR="114300" simplePos="0" relativeHeight="251659264" behindDoc="0" locked="0" layoutInCell="1" allowOverlap="1" wp14:anchorId="78B50D15" wp14:editId="54C3C415">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611A995E" w:rsidR="001963B1" w:rsidRPr="00A20B54" w:rsidRDefault="001963B1" w:rsidP="00A20B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0ECB"/>
    <w:multiLevelType w:val="hybridMultilevel"/>
    <w:tmpl w:val="0FC079F8"/>
    <w:lvl w:ilvl="0" w:tplc="DE76EB7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AD30CE3"/>
    <w:multiLevelType w:val="hybridMultilevel"/>
    <w:tmpl w:val="08F26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A03748E"/>
    <w:multiLevelType w:val="hybridMultilevel"/>
    <w:tmpl w:val="74DECED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86"/>
    <w:rsid w:val="00001065"/>
    <w:rsid w:val="00003EB9"/>
    <w:rsid w:val="00003F7D"/>
    <w:rsid w:val="000048D3"/>
    <w:rsid w:val="000200A9"/>
    <w:rsid w:val="00020AE3"/>
    <w:rsid w:val="00026200"/>
    <w:rsid w:val="0003298D"/>
    <w:rsid w:val="0003638E"/>
    <w:rsid w:val="000420BC"/>
    <w:rsid w:val="00073A57"/>
    <w:rsid w:val="00076B5F"/>
    <w:rsid w:val="00081A6E"/>
    <w:rsid w:val="000842B3"/>
    <w:rsid w:val="00085D08"/>
    <w:rsid w:val="00096756"/>
    <w:rsid w:val="000A02BB"/>
    <w:rsid w:val="000A338F"/>
    <w:rsid w:val="000A5C6D"/>
    <w:rsid w:val="000A68EE"/>
    <w:rsid w:val="000A6F53"/>
    <w:rsid w:val="000B0F4F"/>
    <w:rsid w:val="000B3F91"/>
    <w:rsid w:val="000C5ACD"/>
    <w:rsid w:val="000D05E2"/>
    <w:rsid w:val="000D32DB"/>
    <w:rsid w:val="000E5DB2"/>
    <w:rsid w:val="000E6A4F"/>
    <w:rsid w:val="000F502E"/>
    <w:rsid w:val="000F6BEA"/>
    <w:rsid w:val="0010195C"/>
    <w:rsid w:val="0010523D"/>
    <w:rsid w:val="00112957"/>
    <w:rsid w:val="00115473"/>
    <w:rsid w:val="001168C3"/>
    <w:rsid w:val="00116A1A"/>
    <w:rsid w:val="00117476"/>
    <w:rsid w:val="00117E59"/>
    <w:rsid w:val="001250CA"/>
    <w:rsid w:val="001560DE"/>
    <w:rsid w:val="00166B2B"/>
    <w:rsid w:val="00166BA5"/>
    <w:rsid w:val="00167548"/>
    <w:rsid w:val="00174407"/>
    <w:rsid w:val="00180488"/>
    <w:rsid w:val="00180E50"/>
    <w:rsid w:val="00181941"/>
    <w:rsid w:val="0018553D"/>
    <w:rsid w:val="00195E21"/>
    <w:rsid w:val="001963B1"/>
    <w:rsid w:val="001A35AD"/>
    <w:rsid w:val="001A4C3B"/>
    <w:rsid w:val="001A5E0A"/>
    <w:rsid w:val="001B0987"/>
    <w:rsid w:val="001B67E3"/>
    <w:rsid w:val="001C363B"/>
    <w:rsid w:val="001C5D7E"/>
    <w:rsid w:val="001C5E48"/>
    <w:rsid w:val="001E0435"/>
    <w:rsid w:val="001E1171"/>
    <w:rsid w:val="001E15C8"/>
    <w:rsid w:val="001E5565"/>
    <w:rsid w:val="001E5BEE"/>
    <w:rsid w:val="001F5CD6"/>
    <w:rsid w:val="001F6112"/>
    <w:rsid w:val="002039A2"/>
    <w:rsid w:val="002040E9"/>
    <w:rsid w:val="0021595A"/>
    <w:rsid w:val="00215D10"/>
    <w:rsid w:val="0022122D"/>
    <w:rsid w:val="00223EBD"/>
    <w:rsid w:val="00224C9D"/>
    <w:rsid w:val="00232628"/>
    <w:rsid w:val="0023690D"/>
    <w:rsid w:val="00241A69"/>
    <w:rsid w:val="002431B8"/>
    <w:rsid w:val="00244AAE"/>
    <w:rsid w:val="002457F3"/>
    <w:rsid w:val="00245FA0"/>
    <w:rsid w:val="00247596"/>
    <w:rsid w:val="00262428"/>
    <w:rsid w:val="00262F8B"/>
    <w:rsid w:val="00265C91"/>
    <w:rsid w:val="00274DC8"/>
    <w:rsid w:val="00274F9A"/>
    <w:rsid w:val="002760B3"/>
    <w:rsid w:val="00295FE4"/>
    <w:rsid w:val="00297E3A"/>
    <w:rsid w:val="002A137E"/>
    <w:rsid w:val="002A5FE0"/>
    <w:rsid w:val="002E5C6F"/>
    <w:rsid w:val="002E71F2"/>
    <w:rsid w:val="002F1222"/>
    <w:rsid w:val="00316D69"/>
    <w:rsid w:val="00327C0E"/>
    <w:rsid w:val="003316A7"/>
    <w:rsid w:val="0033675B"/>
    <w:rsid w:val="00340549"/>
    <w:rsid w:val="00340E9F"/>
    <w:rsid w:val="00343018"/>
    <w:rsid w:val="00351196"/>
    <w:rsid w:val="0035328B"/>
    <w:rsid w:val="00357B3E"/>
    <w:rsid w:val="00363570"/>
    <w:rsid w:val="003712E4"/>
    <w:rsid w:val="0038145D"/>
    <w:rsid w:val="003824ED"/>
    <w:rsid w:val="003832B8"/>
    <w:rsid w:val="00387E23"/>
    <w:rsid w:val="0039197C"/>
    <w:rsid w:val="00394D07"/>
    <w:rsid w:val="00396027"/>
    <w:rsid w:val="003A1980"/>
    <w:rsid w:val="003A3ABD"/>
    <w:rsid w:val="003B6A62"/>
    <w:rsid w:val="003C1C95"/>
    <w:rsid w:val="003C7DFB"/>
    <w:rsid w:val="003D4C67"/>
    <w:rsid w:val="003D5C1B"/>
    <w:rsid w:val="003F09CD"/>
    <w:rsid w:val="00402A98"/>
    <w:rsid w:val="00407D11"/>
    <w:rsid w:val="00415A84"/>
    <w:rsid w:val="00416823"/>
    <w:rsid w:val="00416C76"/>
    <w:rsid w:val="004237CD"/>
    <w:rsid w:val="00436977"/>
    <w:rsid w:val="004551D7"/>
    <w:rsid w:val="0046589D"/>
    <w:rsid w:val="00471963"/>
    <w:rsid w:val="00485E4B"/>
    <w:rsid w:val="00490AA6"/>
    <w:rsid w:val="00493386"/>
    <w:rsid w:val="00494082"/>
    <w:rsid w:val="00494C89"/>
    <w:rsid w:val="004951AC"/>
    <w:rsid w:val="004A2C68"/>
    <w:rsid w:val="004A4F3F"/>
    <w:rsid w:val="004A535E"/>
    <w:rsid w:val="004A7A65"/>
    <w:rsid w:val="004B550D"/>
    <w:rsid w:val="004C0DBC"/>
    <w:rsid w:val="004C23DD"/>
    <w:rsid w:val="004C6A8C"/>
    <w:rsid w:val="004E0DDF"/>
    <w:rsid w:val="004E2960"/>
    <w:rsid w:val="004E3294"/>
    <w:rsid w:val="00502924"/>
    <w:rsid w:val="00502F45"/>
    <w:rsid w:val="0050485F"/>
    <w:rsid w:val="00513DD4"/>
    <w:rsid w:val="005149E0"/>
    <w:rsid w:val="005163AC"/>
    <w:rsid w:val="00527F05"/>
    <w:rsid w:val="005332B4"/>
    <w:rsid w:val="005349E6"/>
    <w:rsid w:val="00540303"/>
    <w:rsid w:val="00544EDD"/>
    <w:rsid w:val="0055296D"/>
    <w:rsid w:val="0055470C"/>
    <w:rsid w:val="00563D7A"/>
    <w:rsid w:val="00564C57"/>
    <w:rsid w:val="0057124A"/>
    <w:rsid w:val="005735D9"/>
    <w:rsid w:val="00577E39"/>
    <w:rsid w:val="00585B48"/>
    <w:rsid w:val="0059676E"/>
    <w:rsid w:val="005A0E90"/>
    <w:rsid w:val="005A4D7C"/>
    <w:rsid w:val="005A74E9"/>
    <w:rsid w:val="005C1222"/>
    <w:rsid w:val="005C451E"/>
    <w:rsid w:val="005C7B35"/>
    <w:rsid w:val="005D1FE3"/>
    <w:rsid w:val="005D3C1C"/>
    <w:rsid w:val="005D59A6"/>
    <w:rsid w:val="005E28EE"/>
    <w:rsid w:val="005E3B95"/>
    <w:rsid w:val="005F644D"/>
    <w:rsid w:val="00600993"/>
    <w:rsid w:val="006039C6"/>
    <w:rsid w:val="00610D81"/>
    <w:rsid w:val="00610F55"/>
    <w:rsid w:val="00612A5A"/>
    <w:rsid w:val="00613E00"/>
    <w:rsid w:val="006146F6"/>
    <w:rsid w:val="00615AEA"/>
    <w:rsid w:val="0062004C"/>
    <w:rsid w:val="00627801"/>
    <w:rsid w:val="006378FA"/>
    <w:rsid w:val="00651ACF"/>
    <w:rsid w:val="00654754"/>
    <w:rsid w:val="0067124F"/>
    <w:rsid w:val="0067308A"/>
    <w:rsid w:val="006739D0"/>
    <w:rsid w:val="00690DCD"/>
    <w:rsid w:val="00691D65"/>
    <w:rsid w:val="006B20A2"/>
    <w:rsid w:val="006B60DC"/>
    <w:rsid w:val="006C0666"/>
    <w:rsid w:val="006C16A3"/>
    <w:rsid w:val="006C44F0"/>
    <w:rsid w:val="006D0628"/>
    <w:rsid w:val="006E16A3"/>
    <w:rsid w:val="006F2B9A"/>
    <w:rsid w:val="00702171"/>
    <w:rsid w:val="00713DD4"/>
    <w:rsid w:val="00714A19"/>
    <w:rsid w:val="00716832"/>
    <w:rsid w:val="0073307D"/>
    <w:rsid w:val="00733575"/>
    <w:rsid w:val="0073368C"/>
    <w:rsid w:val="007457C8"/>
    <w:rsid w:val="0075672D"/>
    <w:rsid w:val="0076566F"/>
    <w:rsid w:val="007766C3"/>
    <w:rsid w:val="007B4E11"/>
    <w:rsid w:val="007C54F8"/>
    <w:rsid w:val="007C5A35"/>
    <w:rsid w:val="007C6031"/>
    <w:rsid w:val="007C7D61"/>
    <w:rsid w:val="007D55F0"/>
    <w:rsid w:val="007E52A0"/>
    <w:rsid w:val="007E757A"/>
    <w:rsid w:val="008149EB"/>
    <w:rsid w:val="008175A7"/>
    <w:rsid w:val="00823426"/>
    <w:rsid w:val="00830406"/>
    <w:rsid w:val="00831FE6"/>
    <w:rsid w:val="0084058A"/>
    <w:rsid w:val="008443AE"/>
    <w:rsid w:val="0085450A"/>
    <w:rsid w:val="008545B0"/>
    <w:rsid w:val="00863959"/>
    <w:rsid w:val="008656BF"/>
    <w:rsid w:val="00866491"/>
    <w:rsid w:val="00877724"/>
    <w:rsid w:val="00881EF1"/>
    <w:rsid w:val="00882140"/>
    <w:rsid w:val="00884D93"/>
    <w:rsid w:val="008A474C"/>
    <w:rsid w:val="008B0377"/>
    <w:rsid w:val="008B52B0"/>
    <w:rsid w:val="008B57F3"/>
    <w:rsid w:val="008C385A"/>
    <w:rsid w:val="008D03A2"/>
    <w:rsid w:val="008D1000"/>
    <w:rsid w:val="008D1F81"/>
    <w:rsid w:val="008D7C1B"/>
    <w:rsid w:val="008E5F9B"/>
    <w:rsid w:val="008F0CA5"/>
    <w:rsid w:val="008F16DD"/>
    <w:rsid w:val="009034EC"/>
    <w:rsid w:val="009048EE"/>
    <w:rsid w:val="00912352"/>
    <w:rsid w:val="00920CA5"/>
    <w:rsid w:val="00923B18"/>
    <w:rsid w:val="009269A4"/>
    <w:rsid w:val="009271C0"/>
    <w:rsid w:val="0093224E"/>
    <w:rsid w:val="00932A86"/>
    <w:rsid w:val="0093489F"/>
    <w:rsid w:val="0093532F"/>
    <w:rsid w:val="00951050"/>
    <w:rsid w:val="00971202"/>
    <w:rsid w:val="00982DF8"/>
    <w:rsid w:val="00984C11"/>
    <w:rsid w:val="00986A95"/>
    <w:rsid w:val="00990FBB"/>
    <w:rsid w:val="0099331E"/>
    <w:rsid w:val="00995AA4"/>
    <w:rsid w:val="009A13EC"/>
    <w:rsid w:val="009A3868"/>
    <w:rsid w:val="009A668A"/>
    <w:rsid w:val="009A6EB5"/>
    <w:rsid w:val="009B1555"/>
    <w:rsid w:val="009B626C"/>
    <w:rsid w:val="009C3BAA"/>
    <w:rsid w:val="009C600B"/>
    <w:rsid w:val="009D36AA"/>
    <w:rsid w:val="009E4C9D"/>
    <w:rsid w:val="009E66D9"/>
    <w:rsid w:val="009F3E7A"/>
    <w:rsid w:val="00A11974"/>
    <w:rsid w:val="00A120BD"/>
    <w:rsid w:val="00A14392"/>
    <w:rsid w:val="00A168ED"/>
    <w:rsid w:val="00A20B54"/>
    <w:rsid w:val="00A21543"/>
    <w:rsid w:val="00A314F1"/>
    <w:rsid w:val="00A31D77"/>
    <w:rsid w:val="00A36C2B"/>
    <w:rsid w:val="00A36F88"/>
    <w:rsid w:val="00A41190"/>
    <w:rsid w:val="00A426BA"/>
    <w:rsid w:val="00A436A5"/>
    <w:rsid w:val="00A512DD"/>
    <w:rsid w:val="00A51905"/>
    <w:rsid w:val="00A5237A"/>
    <w:rsid w:val="00A57BF2"/>
    <w:rsid w:val="00A6127E"/>
    <w:rsid w:val="00A64AEE"/>
    <w:rsid w:val="00A666FD"/>
    <w:rsid w:val="00A7040F"/>
    <w:rsid w:val="00A8057F"/>
    <w:rsid w:val="00A90BF3"/>
    <w:rsid w:val="00AB3C32"/>
    <w:rsid w:val="00AC0E74"/>
    <w:rsid w:val="00AC1CD7"/>
    <w:rsid w:val="00AC4FBE"/>
    <w:rsid w:val="00AD6832"/>
    <w:rsid w:val="00AE054E"/>
    <w:rsid w:val="00AF2961"/>
    <w:rsid w:val="00AF2F99"/>
    <w:rsid w:val="00B007E5"/>
    <w:rsid w:val="00B02EA4"/>
    <w:rsid w:val="00B1164D"/>
    <w:rsid w:val="00B17336"/>
    <w:rsid w:val="00B322EB"/>
    <w:rsid w:val="00B34F97"/>
    <w:rsid w:val="00B46E00"/>
    <w:rsid w:val="00B46FC2"/>
    <w:rsid w:val="00B56A4E"/>
    <w:rsid w:val="00B63CAD"/>
    <w:rsid w:val="00B847D0"/>
    <w:rsid w:val="00B93489"/>
    <w:rsid w:val="00B93B65"/>
    <w:rsid w:val="00B97B28"/>
    <w:rsid w:val="00BA0712"/>
    <w:rsid w:val="00BA0741"/>
    <w:rsid w:val="00BC1DF0"/>
    <w:rsid w:val="00BC2DFF"/>
    <w:rsid w:val="00BC3CF2"/>
    <w:rsid w:val="00BD1372"/>
    <w:rsid w:val="00BD5DE7"/>
    <w:rsid w:val="00BE0617"/>
    <w:rsid w:val="00BF00FC"/>
    <w:rsid w:val="00BF2B02"/>
    <w:rsid w:val="00C05F71"/>
    <w:rsid w:val="00C065F6"/>
    <w:rsid w:val="00C143C5"/>
    <w:rsid w:val="00C14ED6"/>
    <w:rsid w:val="00C20691"/>
    <w:rsid w:val="00C20DA1"/>
    <w:rsid w:val="00C2111A"/>
    <w:rsid w:val="00C24988"/>
    <w:rsid w:val="00C32B46"/>
    <w:rsid w:val="00C368FF"/>
    <w:rsid w:val="00C506DF"/>
    <w:rsid w:val="00C511E1"/>
    <w:rsid w:val="00C53F0C"/>
    <w:rsid w:val="00C60FC4"/>
    <w:rsid w:val="00C651E7"/>
    <w:rsid w:val="00C67C3E"/>
    <w:rsid w:val="00C848D0"/>
    <w:rsid w:val="00C93460"/>
    <w:rsid w:val="00C9561D"/>
    <w:rsid w:val="00C956D0"/>
    <w:rsid w:val="00C96A2D"/>
    <w:rsid w:val="00C96E50"/>
    <w:rsid w:val="00CA4368"/>
    <w:rsid w:val="00CA770C"/>
    <w:rsid w:val="00CB12BE"/>
    <w:rsid w:val="00CB2E76"/>
    <w:rsid w:val="00CB70F6"/>
    <w:rsid w:val="00CC0D8B"/>
    <w:rsid w:val="00CC6764"/>
    <w:rsid w:val="00CD42DA"/>
    <w:rsid w:val="00CE73D0"/>
    <w:rsid w:val="00CF0664"/>
    <w:rsid w:val="00D011C7"/>
    <w:rsid w:val="00D04467"/>
    <w:rsid w:val="00D0507D"/>
    <w:rsid w:val="00D22E67"/>
    <w:rsid w:val="00D34A5F"/>
    <w:rsid w:val="00D35950"/>
    <w:rsid w:val="00D46660"/>
    <w:rsid w:val="00D519B2"/>
    <w:rsid w:val="00D523E5"/>
    <w:rsid w:val="00D52B7D"/>
    <w:rsid w:val="00D56534"/>
    <w:rsid w:val="00D61E30"/>
    <w:rsid w:val="00D63146"/>
    <w:rsid w:val="00D65F1E"/>
    <w:rsid w:val="00D6757A"/>
    <w:rsid w:val="00D77E70"/>
    <w:rsid w:val="00D83B98"/>
    <w:rsid w:val="00D9392E"/>
    <w:rsid w:val="00DA19E5"/>
    <w:rsid w:val="00DB0AA9"/>
    <w:rsid w:val="00DB77D6"/>
    <w:rsid w:val="00DB7FA5"/>
    <w:rsid w:val="00DC3B99"/>
    <w:rsid w:val="00DC5B6F"/>
    <w:rsid w:val="00DD45D1"/>
    <w:rsid w:val="00DD579E"/>
    <w:rsid w:val="00DD7C5E"/>
    <w:rsid w:val="00DE69FB"/>
    <w:rsid w:val="00DF090C"/>
    <w:rsid w:val="00DF1ED8"/>
    <w:rsid w:val="00E01C8F"/>
    <w:rsid w:val="00E03A61"/>
    <w:rsid w:val="00E052F4"/>
    <w:rsid w:val="00E05B16"/>
    <w:rsid w:val="00E26F63"/>
    <w:rsid w:val="00E343D2"/>
    <w:rsid w:val="00E37D39"/>
    <w:rsid w:val="00E42907"/>
    <w:rsid w:val="00E4345F"/>
    <w:rsid w:val="00E47204"/>
    <w:rsid w:val="00E51C25"/>
    <w:rsid w:val="00E541C7"/>
    <w:rsid w:val="00E60D23"/>
    <w:rsid w:val="00E61A47"/>
    <w:rsid w:val="00E66437"/>
    <w:rsid w:val="00E707A3"/>
    <w:rsid w:val="00E711A8"/>
    <w:rsid w:val="00E73208"/>
    <w:rsid w:val="00E75E76"/>
    <w:rsid w:val="00E82BF5"/>
    <w:rsid w:val="00E84D60"/>
    <w:rsid w:val="00E87EDB"/>
    <w:rsid w:val="00E91AE7"/>
    <w:rsid w:val="00E9446D"/>
    <w:rsid w:val="00EA2A63"/>
    <w:rsid w:val="00EA42DE"/>
    <w:rsid w:val="00EA7108"/>
    <w:rsid w:val="00ED4FC8"/>
    <w:rsid w:val="00EE3626"/>
    <w:rsid w:val="00EF43A2"/>
    <w:rsid w:val="00EF78D7"/>
    <w:rsid w:val="00F00F0C"/>
    <w:rsid w:val="00F1506D"/>
    <w:rsid w:val="00F17DF5"/>
    <w:rsid w:val="00F20ADA"/>
    <w:rsid w:val="00F24D98"/>
    <w:rsid w:val="00F43424"/>
    <w:rsid w:val="00F436C0"/>
    <w:rsid w:val="00F47413"/>
    <w:rsid w:val="00F52536"/>
    <w:rsid w:val="00F638D5"/>
    <w:rsid w:val="00F63FB1"/>
    <w:rsid w:val="00F6785B"/>
    <w:rsid w:val="00F72C23"/>
    <w:rsid w:val="00F774E0"/>
    <w:rsid w:val="00F779FB"/>
    <w:rsid w:val="00F902BD"/>
    <w:rsid w:val="00F91ADA"/>
    <w:rsid w:val="00F92BB4"/>
    <w:rsid w:val="00F96310"/>
    <w:rsid w:val="00FA220A"/>
    <w:rsid w:val="00FA5F7A"/>
    <w:rsid w:val="00FB0A26"/>
    <w:rsid w:val="00FC35FA"/>
    <w:rsid w:val="00FC371A"/>
    <w:rsid w:val="00FC58E7"/>
    <w:rsid w:val="00FD78BC"/>
    <w:rsid w:val="00FE63CA"/>
    <w:rsid w:val="00FF28B7"/>
    <w:rsid w:val="00FF2B23"/>
    <w:rsid w:val="00FF30DA"/>
    <w:rsid w:val="00FF442B"/>
    <w:rsid w:val="012F69FF"/>
    <w:rsid w:val="0240E7DB"/>
    <w:rsid w:val="05423CCF"/>
    <w:rsid w:val="06AA83E9"/>
    <w:rsid w:val="077DC871"/>
    <w:rsid w:val="089E88E6"/>
    <w:rsid w:val="099C9644"/>
    <w:rsid w:val="0C8EA89F"/>
    <w:rsid w:val="0DAF6914"/>
    <w:rsid w:val="0EF51EDC"/>
    <w:rsid w:val="0F8FFD93"/>
    <w:rsid w:val="10993E90"/>
    <w:rsid w:val="10D59FB1"/>
    <w:rsid w:val="11AECB66"/>
    <w:rsid w:val="122847BB"/>
    <w:rsid w:val="136E4AFD"/>
    <w:rsid w:val="14919B28"/>
    <w:rsid w:val="15C19E36"/>
    <w:rsid w:val="16C0C876"/>
    <w:rsid w:val="175E6AB6"/>
    <w:rsid w:val="17E729A4"/>
    <w:rsid w:val="180C6C71"/>
    <w:rsid w:val="1A3B99BF"/>
    <w:rsid w:val="1C7FAA5F"/>
    <w:rsid w:val="200F5EFA"/>
    <w:rsid w:val="22B6EBBB"/>
    <w:rsid w:val="252916BF"/>
    <w:rsid w:val="25E61761"/>
    <w:rsid w:val="272FCA62"/>
    <w:rsid w:val="2AE03DF3"/>
    <w:rsid w:val="2C66B75E"/>
    <w:rsid w:val="2D776B39"/>
    <w:rsid w:val="2DAD0D81"/>
    <w:rsid w:val="2FCBDB54"/>
    <w:rsid w:val="32884B67"/>
    <w:rsid w:val="32AD8E34"/>
    <w:rsid w:val="32E2139A"/>
    <w:rsid w:val="33364D22"/>
    <w:rsid w:val="334EA7B4"/>
    <w:rsid w:val="357A5DC2"/>
    <w:rsid w:val="359FA08F"/>
    <w:rsid w:val="3621A1E2"/>
    <w:rsid w:val="36C06104"/>
    <w:rsid w:val="397DEDF9"/>
    <w:rsid w:val="3A12DE7D"/>
    <w:rsid w:val="3B5E8278"/>
    <w:rsid w:val="3BD7FECD"/>
    <w:rsid w:val="3D592A60"/>
    <w:rsid w:val="3D6E0DB2"/>
    <w:rsid w:val="40145C2B"/>
    <w:rsid w:val="404B3CBB"/>
    <w:rsid w:val="406F62A6"/>
    <w:rsid w:val="40E8DEFB"/>
    <w:rsid w:val="428E3079"/>
    <w:rsid w:val="4316EF67"/>
    <w:rsid w:val="44823576"/>
    <w:rsid w:val="44F1A3EE"/>
    <w:rsid w:val="460A1EA4"/>
    <w:rsid w:val="483DCFC9"/>
    <w:rsid w:val="48FC30FF"/>
    <w:rsid w:val="4B2FE224"/>
    <w:rsid w:val="4B599FD6"/>
    <w:rsid w:val="4D84523F"/>
    <w:rsid w:val="517782FB"/>
    <w:rsid w:val="5245148A"/>
    <w:rsid w:val="5284D2F2"/>
    <w:rsid w:val="551FE82B"/>
    <w:rsid w:val="56694F7F"/>
    <w:rsid w:val="569E635D"/>
    <w:rsid w:val="58CC73C9"/>
    <w:rsid w:val="58E273FD"/>
    <w:rsid w:val="5B108469"/>
    <w:rsid w:val="5D2C03C7"/>
    <w:rsid w:val="5DCE115E"/>
    <w:rsid w:val="5E8C7294"/>
    <w:rsid w:val="5F9CD38E"/>
    <w:rsid w:val="60AB4067"/>
    <w:rsid w:val="60D08334"/>
    <w:rsid w:val="61582540"/>
    <w:rsid w:val="624F9BBB"/>
    <w:rsid w:val="639D52C2"/>
    <w:rsid w:val="672D075D"/>
    <w:rsid w:val="6B7B027E"/>
    <w:rsid w:val="6C19C1A0"/>
    <w:rsid w:val="6C2EA4F2"/>
    <w:rsid w:val="6F0BD3FB"/>
    <w:rsid w:val="6F2FF9E6"/>
    <w:rsid w:val="6FB8B8D4"/>
    <w:rsid w:val="721E2438"/>
    <w:rsid w:val="730E4750"/>
    <w:rsid w:val="778725F7"/>
    <w:rsid w:val="7A3DF551"/>
    <w:rsid w:val="7C1FA6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0C4680D3-7AB8-470B-A99D-EDEF05F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E28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502924"/>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customStyle="1" w:styleId="Mencinsinresolver1">
    <w:name w:val="Mención sin resolver1"/>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styleId="Textodeglobo">
    <w:name w:val="Balloon Text"/>
    <w:basedOn w:val="Normal"/>
    <w:link w:val="TextodegloboCar"/>
    <w:uiPriority w:val="99"/>
    <w:semiHidden/>
    <w:unhideWhenUsed/>
    <w:rsid w:val="00E03A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3A61"/>
    <w:rPr>
      <w:rFonts w:ascii="Segoe UI" w:hAnsi="Segoe UI" w:cs="Segoe UI"/>
      <w:sz w:val="18"/>
      <w:szCs w:val="18"/>
    </w:rPr>
  </w:style>
  <w:style w:type="character" w:styleId="nfasis">
    <w:name w:val="Emphasis"/>
    <w:basedOn w:val="Fuentedeprrafopredeter"/>
    <w:uiPriority w:val="20"/>
    <w:qFormat/>
    <w:rsid w:val="002039A2"/>
    <w:rPr>
      <w:i/>
      <w:iCs/>
    </w:rPr>
  </w:style>
  <w:style w:type="character" w:styleId="Textoennegrita">
    <w:name w:val="Strong"/>
    <w:basedOn w:val="Fuentedeprrafopredeter"/>
    <w:uiPriority w:val="22"/>
    <w:qFormat/>
    <w:rsid w:val="00A21543"/>
    <w:rPr>
      <w:b/>
      <w:bCs/>
    </w:rPr>
  </w:style>
  <w:style w:type="character" w:customStyle="1" w:styleId="Ttulo3Car">
    <w:name w:val="Título 3 Car"/>
    <w:basedOn w:val="Fuentedeprrafopredeter"/>
    <w:link w:val="Ttulo3"/>
    <w:uiPriority w:val="9"/>
    <w:rsid w:val="00502924"/>
    <w:rPr>
      <w:rFonts w:ascii="Times New Roman" w:eastAsia="Times New Roman" w:hAnsi="Times New Roman" w:cs="Times New Roman"/>
      <w:b/>
      <w:bCs/>
      <w:sz w:val="27"/>
      <w:szCs w:val="27"/>
      <w:lang w:val="es-ES" w:eastAsia="es-ES"/>
    </w:rPr>
  </w:style>
  <w:style w:type="character" w:styleId="Refdecomentario">
    <w:name w:val="annotation reference"/>
    <w:basedOn w:val="Fuentedeprrafopredeter"/>
    <w:uiPriority w:val="99"/>
    <w:semiHidden/>
    <w:unhideWhenUsed/>
    <w:rsid w:val="001A5E0A"/>
    <w:rPr>
      <w:sz w:val="16"/>
      <w:szCs w:val="16"/>
    </w:rPr>
  </w:style>
  <w:style w:type="paragraph" w:styleId="Textocomentario">
    <w:name w:val="annotation text"/>
    <w:basedOn w:val="Normal"/>
    <w:link w:val="TextocomentarioCar"/>
    <w:uiPriority w:val="99"/>
    <w:semiHidden/>
    <w:unhideWhenUsed/>
    <w:rsid w:val="001A5E0A"/>
    <w:rPr>
      <w:sz w:val="20"/>
      <w:szCs w:val="20"/>
    </w:rPr>
  </w:style>
  <w:style w:type="character" w:customStyle="1" w:styleId="TextocomentarioCar">
    <w:name w:val="Texto comentario Car"/>
    <w:basedOn w:val="Fuentedeprrafopredeter"/>
    <w:link w:val="Textocomentario"/>
    <w:uiPriority w:val="99"/>
    <w:semiHidden/>
    <w:rsid w:val="001A5E0A"/>
    <w:rPr>
      <w:sz w:val="20"/>
      <w:szCs w:val="20"/>
    </w:rPr>
  </w:style>
  <w:style w:type="paragraph" w:styleId="Asuntodelcomentario">
    <w:name w:val="annotation subject"/>
    <w:basedOn w:val="Textocomentario"/>
    <w:next w:val="Textocomentario"/>
    <w:link w:val="AsuntodelcomentarioCar"/>
    <w:uiPriority w:val="99"/>
    <w:semiHidden/>
    <w:unhideWhenUsed/>
    <w:rsid w:val="001A5E0A"/>
    <w:rPr>
      <w:b/>
      <w:bCs/>
    </w:rPr>
  </w:style>
  <w:style w:type="character" w:customStyle="1" w:styleId="AsuntodelcomentarioCar">
    <w:name w:val="Asunto del comentario Car"/>
    <w:basedOn w:val="TextocomentarioCar"/>
    <w:link w:val="Asuntodelcomentario"/>
    <w:uiPriority w:val="99"/>
    <w:semiHidden/>
    <w:rsid w:val="001A5E0A"/>
    <w:rPr>
      <w:b/>
      <w:bCs/>
      <w:sz w:val="20"/>
      <w:szCs w:val="20"/>
    </w:rPr>
  </w:style>
  <w:style w:type="character" w:customStyle="1" w:styleId="Ttulo1Car">
    <w:name w:val="Título 1 Car"/>
    <w:basedOn w:val="Fuentedeprrafopredeter"/>
    <w:link w:val="Ttulo1"/>
    <w:uiPriority w:val="9"/>
    <w:rsid w:val="005E28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1613">
      <w:bodyDiv w:val="1"/>
      <w:marLeft w:val="0"/>
      <w:marRight w:val="0"/>
      <w:marTop w:val="0"/>
      <w:marBottom w:val="0"/>
      <w:divBdr>
        <w:top w:val="none" w:sz="0" w:space="0" w:color="auto"/>
        <w:left w:val="none" w:sz="0" w:space="0" w:color="auto"/>
        <w:bottom w:val="none" w:sz="0" w:space="0" w:color="auto"/>
        <w:right w:val="none" w:sz="0" w:space="0" w:color="auto"/>
      </w:divBdr>
    </w:div>
    <w:div w:id="290748732">
      <w:bodyDiv w:val="1"/>
      <w:marLeft w:val="0"/>
      <w:marRight w:val="0"/>
      <w:marTop w:val="0"/>
      <w:marBottom w:val="0"/>
      <w:divBdr>
        <w:top w:val="none" w:sz="0" w:space="0" w:color="auto"/>
        <w:left w:val="none" w:sz="0" w:space="0" w:color="auto"/>
        <w:bottom w:val="none" w:sz="0" w:space="0" w:color="auto"/>
        <w:right w:val="none" w:sz="0" w:space="0" w:color="auto"/>
      </w:divBdr>
    </w:div>
    <w:div w:id="299771139">
      <w:bodyDiv w:val="1"/>
      <w:marLeft w:val="0"/>
      <w:marRight w:val="0"/>
      <w:marTop w:val="0"/>
      <w:marBottom w:val="0"/>
      <w:divBdr>
        <w:top w:val="none" w:sz="0" w:space="0" w:color="auto"/>
        <w:left w:val="none" w:sz="0" w:space="0" w:color="auto"/>
        <w:bottom w:val="none" w:sz="0" w:space="0" w:color="auto"/>
        <w:right w:val="none" w:sz="0" w:space="0" w:color="auto"/>
      </w:divBdr>
    </w:div>
    <w:div w:id="337119178">
      <w:bodyDiv w:val="1"/>
      <w:marLeft w:val="0"/>
      <w:marRight w:val="0"/>
      <w:marTop w:val="0"/>
      <w:marBottom w:val="0"/>
      <w:divBdr>
        <w:top w:val="none" w:sz="0" w:space="0" w:color="auto"/>
        <w:left w:val="none" w:sz="0" w:space="0" w:color="auto"/>
        <w:bottom w:val="none" w:sz="0" w:space="0" w:color="auto"/>
        <w:right w:val="none" w:sz="0" w:space="0" w:color="auto"/>
      </w:divBdr>
    </w:div>
    <w:div w:id="455636922">
      <w:bodyDiv w:val="1"/>
      <w:marLeft w:val="0"/>
      <w:marRight w:val="0"/>
      <w:marTop w:val="0"/>
      <w:marBottom w:val="0"/>
      <w:divBdr>
        <w:top w:val="none" w:sz="0" w:space="0" w:color="auto"/>
        <w:left w:val="none" w:sz="0" w:space="0" w:color="auto"/>
        <w:bottom w:val="none" w:sz="0" w:space="0" w:color="auto"/>
        <w:right w:val="none" w:sz="0" w:space="0" w:color="auto"/>
      </w:divBdr>
    </w:div>
    <w:div w:id="489097969">
      <w:bodyDiv w:val="1"/>
      <w:marLeft w:val="0"/>
      <w:marRight w:val="0"/>
      <w:marTop w:val="0"/>
      <w:marBottom w:val="0"/>
      <w:divBdr>
        <w:top w:val="none" w:sz="0" w:space="0" w:color="auto"/>
        <w:left w:val="none" w:sz="0" w:space="0" w:color="auto"/>
        <w:bottom w:val="none" w:sz="0" w:space="0" w:color="auto"/>
        <w:right w:val="none" w:sz="0" w:space="0" w:color="auto"/>
      </w:divBdr>
    </w:div>
    <w:div w:id="600646838">
      <w:bodyDiv w:val="1"/>
      <w:marLeft w:val="0"/>
      <w:marRight w:val="0"/>
      <w:marTop w:val="0"/>
      <w:marBottom w:val="0"/>
      <w:divBdr>
        <w:top w:val="none" w:sz="0" w:space="0" w:color="auto"/>
        <w:left w:val="none" w:sz="0" w:space="0" w:color="auto"/>
        <w:bottom w:val="none" w:sz="0" w:space="0" w:color="auto"/>
        <w:right w:val="none" w:sz="0" w:space="0" w:color="auto"/>
      </w:divBdr>
    </w:div>
    <w:div w:id="623192390">
      <w:bodyDiv w:val="1"/>
      <w:marLeft w:val="0"/>
      <w:marRight w:val="0"/>
      <w:marTop w:val="0"/>
      <w:marBottom w:val="0"/>
      <w:divBdr>
        <w:top w:val="none" w:sz="0" w:space="0" w:color="auto"/>
        <w:left w:val="none" w:sz="0" w:space="0" w:color="auto"/>
        <w:bottom w:val="none" w:sz="0" w:space="0" w:color="auto"/>
        <w:right w:val="none" w:sz="0" w:space="0" w:color="auto"/>
      </w:divBdr>
    </w:div>
    <w:div w:id="687297672">
      <w:bodyDiv w:val="1"/>
      <w:marLeft w:val="0"/>
      <w:marRight w:val="0"/>
      <w:marTop w:val="0"/>
      <w:marBottom w:val="0"/>
      <w:divBdr>
        <w:top w:val="none" w:sz="0" w:space="0" w:color="auto"/>
        <w:left w:val="none" w:sz="0" w:space="0" w:color="auto"/>
        <w:bottom w:val="none" w:sz="0" w:space="0" w:color="auto"/>
        <w:right w:val="none" w:sz="0" w:space="0" w:color="auto"/>
      </w:divBdr>
    </w:div>
    <w:div w:id="785003915">
      <w:bodyDiv w:val="1"/>
      <w:marLeft w:val="0"/>
      <w:marRight w:val="0"/>
      <w:marTop w:val="0"/>
      <w:marBottom w:val="0"/>
      <w:divBdr>
        <w:top w:val="none" w:sz="0" w:space="0" w:color="auto"/>
        <w:left w:val="none" w:sz="0" w:space="0" w:color="auto"/>
        <w:bottom w:val="none" w:sz="0" w:space="0" w:color="auto"/>
        <w:right w:val="none" w:sz="0" w:space="0" w:color="auto"/>
      </w:divBdr>
    </w:div>
    <w:div w:id="927349536">
      <w:bodyDiv w:val="1"/>
      <w:marLeft w:val="0"/>
      <w:marRight w:val="0"/>
      <w:marTop w:val="0"/>
      <w:marBottom w:val="0"/>
      <w:divBdr>
        <w:top w:val="none" w:sz="0" w:space="0" w:color="auto"/>
        <w:left w:val="none" w:sz="0" w:space="0" w:color="auto"/>
        <w:bottom w:val="none" w:sz="0" w:space="0" w:color="auto"/>
        <w:right w:val="none" w:sz="0" w:space="0" w:color="auto"/>
      </w:divBdr>
    </w:div>
    <w:div w:id="1034890491">
      <w:bodyDiv w:val="1"/>
      <w:marLeft w:val="0"/>
      <w:marRight w:val="0"/>
      <w:marTop w:val="0"/>
      <w:marBottom w:val="0"/>
      <w:divBdr>
        <w:top w:val="none" w:sz="0" w:space="0" w:color="auto"/>
        <w:left w:val="none" w:sz="0" w:space="0" w:color="auto"/>
        <w:bottom w:val="none" w:sz="0" w:space="0" w:color="auto"/>
        <w:right w:val="none" w:sz="0" w:space="0" w:color="auto"/>
      </w:divBdr>
    </w:div>
    <w:div w:id="1071197860">
      <w:bodyDiv w:val="1"/>
      <w:marLeft w:val="0"/>
      <w:marRight w:val="0"/>
      <w:marTop w:val="0"/>
      <w:marBottom w:val="0"/>
      <w:divBdr>
        <w:top w:val="none" w:sz="0" w:space="0" w:color="auto"/>
        <w:left w:val="none" w:sz="0" w:space="0" w:color="auto"/>
        <w:bottom w:val="none" w:sz="0" w:space="0" w:color="auto"/>
        <w:right w:val="none" w:sz="0" w:space="0" w:color="auto"/>
      </w:divBdr>
    </w:div>
    <w:div w:id="1192375597">
      <w:bodyDiv w:val="1"/>
      <w:marLeft w:val="0"/>
      <w:marRight w:val="0"/>
      <w:marTop w:val="0"/>
      <w:marBottom w:val="0"/>
      <w:divBdr>
        <w:top w:val="none" w:sz="0" w:space="0" w:color="auto"/>
        <w:left w:val="none" w:sz="0" w:space="0" w:color="auto"/>
        <w:bottom w:val="none" w:sz="0" w:space="0" w:color="auto"/>
        <w:right w:val="none" w:sz="0" w:space="0" w:color="auto"/>
      </w:divBdr>
    </w:div>
    <w:div w:id="1384867040">
      <w:bodyDiv w:val="1"/>
      <w:marLeft w:val="0"/>
      <w:marRight w:val="0"/>
      <w:marTop w:val="0"/>
      <w:marBottom w:val="0"/>
      <w:divBdr>
        <w:top w:val="none" w:sz="0" w:space="0" w:color="auto"/>
        <w:left w:val="none" w:sz="0" w:space="0" w:color="auto"/>
        <w:bottom w:val="none" w:sz="0" w:space="0" w:color="auto"/>
        <w:right w:val="none" w:sz="0" w:space="0" w:color="auto"/>
      </w:divBdr>
    </w:div>
    <w:div w:id="1528716892">
      <w:bodyDiv w:val="1"/>
      <w:marLeft w:val="0"/>
      <w:marRight w:val="0"/>
      <w:marTop w:val="0"/>
      <w:marBottom w:val="0"/>
      <w:divBdr>
        <w:top w:val="none" w:sz="0" w:space="0" w:color="auto"/>
        <w:left w:val="none" w:sz="0" w:space="0" w:color="auto"/>
        <w:bottom w:val="none" w:sz="0" w:space="0" w:color="auto"/>
        <w:right w:val="none" w:sz="0" w:space="0" w:color="auto"/>
      </w:divBdr>
    </w:div>
    <w:div w:id="1896351852">
      <w:bodyDiv w:val="1"/>
      <w:marLeft w:val="0"/>
      <w:marRight w:val="0"/>
      <w:marTop w:val="0"/>
      <w:marBottom w:val="0"/>
      <w:divBdr>
        <w:top w:val="none" w:sz="0" w:space="0" w:color="auto"/>
        <w:left w:val="none" w:sz="0" w:space="0" w:color="auto"/>
        <w:bottom w:val="none" w:sz="0" w:space="0" w:color="auto"/>
        <w:right w:val="none" w:sz="0" w:space="0" w:color="auto"/>
      </w:divBdr>
    </w:div>
    <w:div w:id="1911037730">
      <w:bodyDiv w:val="1"/>
      <w:marLeft w:val="0"/>
      <w:marRight w:val="0"/>
      <w:marTop w:val="0"/>
      <w:marBottom w:val="0"/>
      <w:divBdr>
        <w:top w:val="none" w:sz="0" w:space="0" w:color="auto"/>
        <w:left w:val="none" w:sz="0" w:space="0" w:color="auto"/>
        <w:bottom w:val="none" w:sz="0" w:space="0" w:color="auto"/>
        <w:right w:val="none" w:sz="0" w:space="0" w:color="auto"/>
      </w:divBdr>
    </w:div>
    <w:div w:id="1936984960">
      <w:bodyDiv w:val="1"/>
      <w:marLeft w:val="0"/>
      <w:marRight w:val="0"/>
      <w:marTop w:val="0"/>
      <w:marBottom w:val="0"/>
      <w:divBdr>
        <w:top w:val="none" w:sz="0" w:space="0" w:color="auto"/>
        <w:left w:val="none" w:sz="0" w:space="0" w:color="auto"/>
        <w:bottom w:val="none" w:sz="0" w:space="0" w:color="auto"/>
        <w:right w:val="none" w:sz="0" w:space="0" w:color="auto"/>
      </w:divBdr>
    </w:div>
    <w:div w:id="2020350702">
      <w:bodyDiv w:val="1"/>
      <w:marLeft w:val="0"/>
      <w:marRight w:val="0"/>
      <w:marTop w:val="0"/>
      <w:marBottom w:val="0"/>
      <w:divBdr>
        <w:top w:val="none" w:sz="0" w:space="0" w:color="auto"/>
        <w:left w:val="none" w:sz="0" w:space="0" w:color="auto"/>
        <w:bottom w:val="none" w:sz="0" w:space="0" w:color="auto"/>
        <w:right w:val="none" w:sz="0" w:space="0" w:color="auto"/>
      </w:divBdr>
    </w:div>
    <w:div w:id="20331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helin.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5C6451A8A944B8AFB92CBAF0D7308" ma:contentTypeVersion="16" ma:contentTypeDescription="Create a new document." ma:contentTypeScope="" ma:versionID="028ffc0ecede03d8d3b19901faeb7d1f">
  <xsd:schema xmlns:xsd="http://www.w3.org/2001/XMLSchema" xmlns:xs="http://www.w3.org/2001/XMLSchema" xmlns:p="http://schemas.microsoft.com/office/2006/metadata/properties" xmlns:ns2="3ecbb694-c9c8-4f33-945d-b6983141f7f3" xmlns:ns3="2a4a1bdc-a3d8-49c4-9278-843a1523b973" targetNamespace="http://schemas.microsoft.com/office/2006/metadata/properties" ma:root="true" ma:fieldsID="506a209c721eabe9bf67edf02ba4e5a9" ns2:_="" ns3:_="">
    <xsd:import namespace="3ecbb694-c9c8-4f33-945d-b6983141f7f3"/>
    <xsd:import namespace="2a4a1bdc-a3d8-49c4-9278-843a1523b9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bb694-c9c8-4f33-945d-b6983141f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a1bdc-a3d8-49c4-9278-843a1523b9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5ff5-6a5b-4d94-bd8d-8c705d0374e1}" ma:internalName="TaxCatchAll" ma:showField="CatchAllData" ma:web="2a4a1bdc-a3d8-49c4-9278-843a1523b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4a1bdc-a3d8-49c4-9278-843a1523b973" xsi:nil="true"/>
    <lcf76f155ced4ddcb4097134ff3c332f xmlns="3ecbb694-c9c8-4f33-945d-b6983141f7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F255-8ABA-4508-94D5-FB10A122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bb694-c9c8-4f33-945d-b6983141f7f3"/>
    <ds:schemaRef ds:uri="2a4a1bdc-a3d8-49c4-9278-843a1523b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EE04E-F9B7-4F69-91A3-B0D7DA3FE055}">
  <ds:schemaRefs>
    <ds:schemaRef ds:uri="http://schemas.microsoft.com/sharepoint/v3/contenttype/forms"/>
  </ds:schemaRefs>
</ds:datastoreItem>
</file>

<file path=customXml/itemProps3.xml><?xml version="1.0" encoding="utf-8"?>
<ds:datastoreItem xmlns:ds="http://schemas.openxmlformats.org/officeDocument/2006/customXml" ds:itemID="{3BBCF9A5-DE90-4611-92DA-3C64456F2368}">
  <ds:schemaRefs>
    <ds:schemaRef ds:uri="http://schemas.microsoft.com/office/2006/metadata/properties"/>
    <ds:schemaRef ds:uri="http://schemas.microsoft.com/office/infopath/2007/PartnerControls"/>
    <ds:schemaRef ds:uri="2a4a1bdc-a3d8-49c4-9278-843a1523b973"/>
    <ds:schemaRef ds:uri="3ecbb694-c9c8-4f33-945d-b6983141f7f3"/>
  </ds:schemaRefs>
</ds:datastoreItem>
</file>

<file path=customXml/itemProps4.xml><?xml version="1.0" encoding="utf-8"?>
<ds:datastoreItem xmlns:ds="http://schemas.openxmlformats.org/officeDocument/2006/customXml" ds:itemID="{CC1F5872-E41C-47D5-9B3C-7871D2BD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1262</Words>
  <Characters>6992</Characters>
  <Application>Microsoft Office Word</Application>
  <DocSecurity>0</DocSecurity>
  <Lines>124</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Alberto Lopez</cp:lastModifiedBy>
  <cp:revision>7</cp:revision>
  <dcterms:created xsi:type="dcterms:W3CDTF">2023-05-31T16:20:00Z</dcterms:created>
  <dcterms:modified xsi:type="dcterms:W3CDTF">2023-06-02T07:28:00Z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2022-03-10T14:22:21Z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3dccf65e-1b74-4a35-ae9e-e114000b8a94</vt:lpwstr>
  </property>
  <property fmtid="{D5CDD505-2E9C-101B-9397-08002B2CF9AE}" pid="8" name="MSIP_Label_09e9a456-2778-4ca9-be06-1190b1e1118a_ContentBits">
    <vt:lpwstr>0</vt:lpwstr>
  </property>
  <property fmtid="{D5CDD505-2E9C-101B-9397-08002B2CF9AE}" pid="9" name="ContentTypeId">
    <vt:lpwstr>0x0101006515C6451A8A944B8AFB92CBAF0D7308</vt:lpwstr>
  </property>
  <property fmtid="{D5CDD505-2E9C-101B-9397-08002B2CF9AE}" pid="10" name="MediaServiceImageTags">
    <vt:lpwstr/>
  </property>
</Properties>
</file>