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BC1BF91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137472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D41FC">
        <w:rPr>
          <w:rFonts w:ascii="Arial" w:hAnsi="Arial" w:cs="Arial"/>
          <w:sz w:val="20"/>
          <w:szCs w:val="20"/>
          <w:lang w:val="es-ES"/>
        </w:rPr>
        <w:t>4</w:t>
      </w:r>
      <w:r w:rsidR="00BE269E" w:rsidRPr="00137472">
        <w:rPr>
          <w:rFonts w:ascii="Arial" w:hAnsi="Arial" w:cs="Arial"/>
          <w:sz w:val="20"/>
          <w:szCs w:val="20"/>
          <w:lang w:val="es-ES"/>
        </w:rPr>
        <w:t xml:space="preserve"> de </w:t>
      </w:r>
      <w:r w:rsidR="004E5DEC">
        <w:rPr>
          <w:rFonts w:ascii="Arial" w:hAnsi="Arial" w:cs="Arial"/>
          <w:sz w:val="20"/>
          <w:szCs w:val="20"/>
          <w:lang w:val="es-ES"/>
        </w:rPr>
        <w:t>julio</w:t>
      </w:r>
      <w:r w:rsidR="006D398C" w:rsidRPr="00137472">
        <w:rPr>
          <w:rFonts w:ascii="Arial" w:hAnsi="Arial" w:cs="Arial"/>
          <w:sz w:val="20"/>
          <w:szCs w:val="20"/>
          <w:lang w:val="es-ES"/>
        </w:rPr>
        <w:t>, 202</w:t>
      </w:r>
      <w:r w:rsidR="000924E3" w:rsidRPr="00137472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69956AD3" w:rsidR="006D398C" w:rsidRPr="009A43CE" w:rsidRDefault="0013747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El Centro de Experiencias Michelin de Almería: 50 años contribuyendo a la innovación del neumático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43DFE4A3" w:rsidR="00BE269E" w:rsidRPr="009A43CE" w:rsidRDefault="0003764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CEMA, que celebra en 2023 su 50 Aniversario, es uno de los centros de pruebas de neumáticos más relevantes del grupo Michelin a nivel mundial</w:t>
          </w:r>
        </w:p>
        <w:p w14:paraId="3C065D45" w14:textId="32095D34" w:rsidR="006D398C" w:rsidRPr="009A43CE" w:rsidRDefault="0003764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Más de 100 km de pistas en las que más de 250 vehículos recorren cada año 20 millones de kilómetros sometiendo a los neumáticos a condiciones extremas</w:t>
          </w:r>
        </w:p>
        <w:p w14:paraId="380422CF" w14:textId="35B80708" w:rsidR="006D398C" w:rsidRPr="009A43CE" w:rsidRDefault="0003764B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Ubicado en el Parque Natural Cabo de Gata-Níjar, desde su creación el CEMA también </w:t>
          </w:r>
          <w:r w:rsidR="005372A6">
            <w:rPr>
              <w:rFonts w:ascii="Arial" w:eastAsia="Calibri" w:hAnsi="Arial" w:cs="Arial"/>
              <w:lang w:val="es-ES" w:eastAsia="en-US"/>
            </w:rPr>
            <w:t>demuestra su</w:t>
          </w:r>
          <w:r>
            <w:rPr>
              <w:rFonts w:ascii="Arial" w:eastAsia="Calibri" w:hAnsi="Arial" w:cs="Arial"/>
              <w:lang w:val="es-ES" w:eastAsia="en-US"/>
            </w:rPr>
            <w:t xml:space="preserve"> comprometido </w:t>
          </w:r>
          <w:r w:rsidR="005372A6">
            <w:rPr>
              <w:rFonts w:ascii="Arial" w:eastAsia="Calibri" w:hAnsi="Arial" w:cs="Arial"/>
              <w:lang w:val="es-ES" w:eastAsia="en-US"/>
            </w:rPr>
            <w:t>con el entorno y la vida local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4EA6A9B" w14:textId="77777777" w:rsidR="0003764B" w:rsidRPr="009A43CE" w:rsidRDefault="0003764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F1D5DF" w14:textId="739BD21E" w:rsidR="005372A6" w:rsidRDefault="005372A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En su camino hacia una movilidad sostenible, Michelin evoluciona continuamente las prestaciones del neumático no solo adaptándose a los profundos y continuos cambios que está experimentando la industria, sino también para alcanzar el compromiso marcado por el Grupo de que en 2050, todos sus neumáticos estén fabricados con un 100% de materiales sostenibles, reciclados o de origen biológico</w:t>
          </w:r>
          <w:r w:rsidR="00712AD1">
            <w:rPr>
              <w:rFonts w:ascii="Arial" w:hAnsi="Arial" w:cs="Arial"/>
              <w:sz w:val="20"/>
              <w:szCs w:val="20"/>
              <w:lang w:val="es-ES"/>
            </w:rPr>
            <w:t xml:space="preserve">, con el objetivo de alcanzar ya el 40% en 2030 y </w:t>
          </w:r>
          <w:r>
            <w:rPr>
              <w:rFonts w:ascii="Arial" w:hAnsi="Arial" w:cs="Arial"/>
              <w:sz w:val="20"/>
              <w:szCs w:val="20"/>
              <w:lang w:val="es-ES"/>
            </w:rPr>
            <w:t>aumenta</w:t>
          </w:r>
          <w:r w:rsidR="00712AD1">
            <w:rPr>
              <w:rFonts w:ascii="Arial" w:hAnsi="Arial" w:cs="Arial"/>
              <w:sz w:val="20"/>
              <w:szCs w:val="20"/>
              <w:lang w:val="es-ES"/>
            </w:rPr>
            <w:t>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eficiencia energética en hasta un 10% en comparación con 2020</w:t>
          </w:r>
          <w:r w:rsidR="00712AD1">
            <w:rPr>
              <w:rFonts w:ascii="Arial" w:hAnsi="Arial" w:cs="Arial"/>
              <w:sz w:val="20"/>
              <w:szCs w:val="20"/>
              <w:lang w:val="es-ES"/>
            </w:rPr>
            <w:t>, sin comprometer las prestaciones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6C384DBC" w14:textId="77777777" w:rsidR="005372A6" w:rsidRDefault="005372A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28046B7" w14:textId="147A7059" w:rsidR="007503BD" w:rsidRDefault="005372A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="00712AD1">
            <w:rPr>
              <w:rFonts w:ascii="Arial" w:hAnsi="Arial" w:cs="Arial"/>
              <w:sz w:val="20"/>
              <w:szCs w:val="20"/>
              <w:lang w:val="es-ES"/>
            </w:rPr>
            <w:t>cumplir su hoja de ruta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Michelin se basa </w:t>
          </w:r>
          <w:r w:rsidR="00712AD1">
            <w:rPr>
              <w:rFonts w:ascii="Arial" w:hAnsi="Arial" w:cs="Arial"/>
              <w:sz w:val="20"/>
              <w:szCs w:val="20"/>
              <w:lang w:val="es-ES"/>
            </w:rPr>
            <w:t>en su liderazgo tecnológico y su capacidad de innovación</w:t>
          </w:r>
          <w:r w:rsidR="007503BD">
            <w:rPr>
              <w:rFonts w:ascii="Arial" w:hAnsi="Arial" w:cs="Arial"/>
              <w:sz w:val="20"/>
              <w:szCs w:val="20"/>
              <w:lang w:val="es-ES"/>
            </w:rPr>
            <w:t>, con más de 6.000 expertos dedicados a desarrollar los neumáticos más avanzados y unas inversiones anuales de más de 680 millones de euros en investigación y desarrollo. El Centro de Experiencias Michelin de Almería (CEMA), que este año celebra su 50 aniversario, ilustra a la perfección la capacidad innovadora de Michelin, y actualmente es uno de los centros de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>dicados a la</w:t>
          </w:r>
          <w:r w:rsidR="007503B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>experimentación e investigación de nuevos productos</w:t>
          </w:r>
          <w:r w:rsidR="007503BD">
            <w:rPr>
              <w:rFonts w:ascii="Arial" w:hAnsi="Arial" w:cs="Arial"/>
              <w:sz w:val="20"/>
              <w:szCs w:val="20"/>
              <w:lang w:val="es-ES"/>
            </w:rPr>
            <w:t xml:space="preserve"> más importantes del Grupo a nivel mundial. </w:t>
          </w:r>
        </w:p>
        <w:p w14:paraId="5E0A9A7F" w14:textId="77777777" w:rsidR="008A4DB7" w:rsidRDefault="008A4DB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CD022A" w14:textId="70AD99AB" w:rsidR="006D398C" w:rsidRPr="009A43CE" w:rsidRDefault="008F2E99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El CEMA en la actualidad: alta tecnología en plena naturaleza</w:t>
          </w:r>
          <w:r w:rsidR="00BE269E" w:rsidRPr="009A4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</w:p>
        <w:p w14:paraId="4AD8F43A" w14:textId="77777777" w:rsidR="006D398C" w:rsidRPr="009A43CE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6C0DEB" w14:textId="77777777" w:rsidR="00C81CDE" w:rsidRDefault="00D6117A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Ubicado en el cabo de Gata, e</w:t>
          </w:r>
          <w:r w:rsidRPr="00445E68">
            <w:rPr>
              <w:rFonts w:ascii="Arial" w:hAnsi="Arial" w:cs="Arial"/>
              <w:sz w:val="20"/>
              <w:szCs w:val="20"/>
              <w:lang w:val="es-ES"/>
            </w:rPr>
            <w:t>n una zona con un microclima particular que ofrece el nivel pluviométrico más bajo de Europa (sólo 200 mm de lluvia al año) y unas temperaturas medi</w:t>
          </w:r>
          <w:r>
            <w:rPr>
              <w:rFonts w:ascii="Arial" w:hAnsi="Arial" w:cs="Arial"/>
              <w:sz w:val="20"/>
              <w:szCs w:val="20"/>
              <w:lang w:val="es-ES"/>
            </w:rPr>
            <w:t>o altas</w:t>
          </w:r>
          <w:r w:rsidRPr="00445E68">
            <w:rPr>
              <w:rFonts w:ascii="Arial" w:hAnsi="Arial" w:cs="Arial"/>
              <w:sz w:val="20"/>
              <w:szCs w:val="20"/>
              <w:lang w:val="es-ES"/>
            </w:rPr>
            <w:t xml:space="preserve">, el CEMA ofrece las condiciones ideales para desarrollar </w:t>
          </w:r>
          <w:r>
            <w:rPr>
              <w:rFonts w:ascii="Arial" w:hAnsi="Arial" w:cs="Arial"/>
              <w:sz w:val="20"/>
              <w:szCs w:val="20"/>
              <w:lang w:val="es-ES"/>
            </w:rPr>
            <w:t>los programas de pruebas y evaluación a los que se someten los nuevos neumáticos antes de ser lanzados al mercado.</w:t>
          </w:r>
        </w:p>
        <w:p w14:paraId="491F6BD4" w14:textId="77777777" w:rsidR="00C81CDE" w:rsidRDefault="00C81CDE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E56EDD" w14:textId="580259F6" w:rsidR="00C81CDE" w:rsidRDefault="00C81CDE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>n sus instalaciones, que ocupan una superficie de 4.500 hectáreas</w:t>
          </w:r>
          <w:r w:rsidR="004F22F8">
            <w:rPr>
              <w:rFonts w:ascii="Arial" w:hAnsi="Arial" w:cs="Arial"/>
              <w:sz w:val="20"/>
              <w:szCs w:val="20"/>
              <w:lang w:val="es-ES"/>
            </w:rPr>
            <w:t xml:space="preserve"> y cuentan con una superficie total construida que supera los 60.000 metros cuadrados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 xml:space="preserve">, el CEMA </w:t>
          </w:r>
          <w:r w:rsidR="00D6117A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cuenta un gran complejo de pistas 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>especializadas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 xml:space="preserve"> con</w:t>
          </w:r>
          <w:r w:rsidR="00D6117A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más de 100 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 xml:space="preserve">km de longitud 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 xml:space="preserve">y todo tipo de superficies 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>que se adaptan prácticamente a cualquier condición de uso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>, en las que u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>n amplio parque de máquinas de rodaje y más de 250 vehículos de todo tipo totalizan cada año cerca de 20 millones de kilómetros de pruebas, que permiten evaluar en condiciones reales las cualidades y las limitaciones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todo tipo de neumáticos </w:t>
          </w:r>
          <w:r w:rsidR="00D6117A">
            <w:rPr>
              <w:rFonts w:ascii="Arial" w:hAnsi="Arial" w:cs="Arial"/>
              <w:sz w:val="20"/>
              <w:szCs w:val="20"/>
              <w:lang w:val="es-ES"/>
            </w:rPr>
            <w:t xml:space="preserve">en prestaciones tan diversas como la adherencia en distintos tipos de suelo, el confort, la resistencia a las agresiones y al desgaste o su comportamiento ante choques o en situaciones de alta temperatura, entre otras muchas variables. </w:t>
          </w:r>
        </w:p>
        <w:p w14:paraId="42274A39" w14:textId="2532CCBF" w:rsidR="00D6117A" w:rsidRDefault="00D6117A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A3CDB9E" w14:textId="698BF011" w:rsidR="00C81CDE" w:rsidRDefault="00D6117A" w:rsidP="00C81C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>CEMA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>trabajan más de 170 expertos altamente cualificados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que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>dispone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 las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tecnologías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más avanzadas para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captación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tratamiento de los millones de datos que cada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día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se obtienen de los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ensayos. El 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>entro también</w:t>
          </w:r>
          <w:r w:rsidR="008A4DB7">
            <w:rPr>
              <w:rFonts w:ascii="Arial" w:hAnsi="Arial" w:cs="Arial"/>
              <w:sz w:val="20"/>
              <w:szCs w:val="20"/>
              <w:lang w:val="es-ES"/>
            </w:rPr>
            <w:t xml:space="preserve"> cuenta con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servicios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técnicos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específicos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, cuyas funciones abarcan desde el establecimiento de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metodología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, condiciones y seguimiento de las pruebas, hasta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realización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material de los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test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así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́ como el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diseño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puesta a punto de los equipos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mecánicos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electrónicos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e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informáticos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,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instrumentación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análisis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 los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vehículos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o el estudio de trazados y firmes. </w:t>
          </w:r>
        </w:p>
        <w:p w14:paraId="23DE25AA" w14:textId="77777777" w:rsidR="00C81CDE" w:rsidRDefault="00C81CDE" w:rsidP="00C81C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829908" w14:textId="4265EF59" w:rsidR="00C81CDE" w:rsidRDefault="008A4DB7" w:rsidP="00C81C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todo ello,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el CEMA es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 xml:space="preserve">actualmente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>un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a pieza clave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en el liderazgo del grupo Michelin en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investigación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, desarrollo y tecnología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56ED49F" w14:textId="51193376" w:rsidR="00C81CDE" w:rsidRDefault="008A4DB7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29CF9F7" w14:textId="5B3F32A4" w:rsidR="008F2E99" w:rsidRPr="008F2E99" w:rsidRDefault="008F2E99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8F2E9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historia de progreso</w:t>
          </w:r>
          <w:r w:rsidR="00C81CD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basado en la innovación</w:t>
          </w:r>
        </w:p>
        <w:p w14:paraId="55BB53B4" w14:textId="77777777" w:rsidR="00137472" w:rsidRDefault="0013747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56241CE" w14:textId="3F63858B" w:rsidR="00885F2D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ubicación del CEMA en Almería no es fruto de la casualidad. A principios de los años 70 Michelin buscaba unos terrenos adecuados en el sur de Europa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para implantar </w:t>
          </w:r>
          <w:r>
            <w:rPr>
              <w:rFonts w:ascii="Arial" w:hAnsi="Arial" w:cs="Arial"/>
              <w:sz w:val="20"/>
              <w:szCs w:val="20"/>
              <w:lang w:val="es-ES"/>
            </w:rPr>
            <w:t>un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nuevo centro de </w:t>
          </w:r>
          <w:r>
            <w:rPr>
              <w:rFonts w:ascii="Arial" w:hAnsi="Arial" w:cs="Arial"/>
              <w:sz w:val="20"/>
              <w:szCs w:val="20"/>
              <w:lang w:val="es-ES"/>
            </w:rPr>
            <w:t>pruebas, y e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>l Cabo de Gata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reunía las condiciones ideales. </w:t>
          </w:r>
        </w:p>
        <w:p w14:paraId="27269458" w14:textId="77777777" w:rsidR="00885F2D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865BED" w14:textId="73FDBE26" w:rsidR="00885F2D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Inaugurado oficialmente el 2 de enero de 1973, 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inicialmente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como un complejo destinado a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experimentación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con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neumáticos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 obra pública y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minería</w:t>
          </w:r>
          <w:r w:rsidR="006B4E7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 CEMA </w:t>
          </w:r>
          <w:r w:rsidR="006B4E7D">
            <w:rPr>
              <w:rFonts w:ascii="Arial" w:hAnsi="Arial" w:cs="Arial"/>
              <w:sz w:val="20"/>
              <w:szCs w:val="20"/>
              <w:lang w:val="es-ES"/>
            </w:rPr>
            <w:t xml:space="preserve">contaba en 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sus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primeros meses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actividad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B4E7D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on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una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plantilla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59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>personas</w:t>
          </w:r>
          <w:r w:rsidR="006B4E7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seis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vehículos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 prueba</w:t>
          </w:r>
          <w:r w:rsidR="006B4E7D">
            <w:rPr>
              <w:rFonts w:ascii="Arial" w:hAnsi="Arial" w:cs="Arial"/>
              <w:sz w:val="20"/>
              <w:szCs w:val="20"/>
              <w:lang w:val="es-ES"/>
            </w:rPr>
            <w:t xml:space="preserve"> y una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única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pista de </w:t>
          </w:r>
          <w:r w:rsidR="006B4E7D">
            <w:rPr>
              <w:rFonts w:ascii="Arial" w:hAnsi="Arial" w:cs="Arial"/>
              <w:sz w:val="20"/>
              <w:szCs w:val="20"/>
              <w:lang w:val="es-ES"/>
            </w:rPr>
            <w:t xml:space="preserve">ensayos de </w:t>
          </w:r>
          <w:r w:rsidR="00C81CDE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3,5 </w:t>
          </w:r>
          <w:r w:rsidR="00C81CDE">
            <w:rPr>
              <w:rFonts w:ascii="Arial" w:hAnsi="Arial" w:cs="Arial"/>
              <w:sz w:val="20"/>
              <w:szCs w:val="20"/>
              <w:lang w:val="es-ES"/>
            </w:rPr>
            <w:t>km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Pr="00885F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Con los años, el CEMA ha ido evolucionando, creciendo en instalaciones, plantilla y tecnología, para convertirse en un centro de pruebas de neumáticos referencia a nivel mundial. </w:t>
          </w:r>
        </w:p>
        <w:p w14:paraId="06B4521A" w14:textId="77777777" w:rsidR="00885F2D" w:rsidRDefault="00885F2D" w:rsidP="006B4E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D79175" w14:textId="25CE9DAE" w:rsidR="00885F2D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Apenas un año después de su puesta en marcha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se inició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la construcción de nuevas pistas específicas para neumáticos de maquinaria agrícola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a las que se sumaron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poco después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las instalaciones necesarias para l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 xml:space="preserve">os ensayos 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>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neumáticos de camión. En 1977 ya funcionaba la primera pista para realizar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pruebas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forma automática, lo que supuso un gran </w:t>
          </w:r>
          <w:r w:rsidR="00E47AC4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avance, </w:t>
          </w:r>
          <w:r>
            <w:rPr>
              <w:rFonts w:ascii="Arial" w:hAnsi="Arial" w:cs="Arial"/>
              <w:sz w:val="20"/>
              <w:szCs w:val="20"/>
              <w:lang w:val="es-ES"/>
            </w:rPr>
            <w:t>al permitir utilizar por primera vez</w:t>
          </w:r>
          <w:r w:rsidR="00E47AC4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vehículos</w:t>
          </w:r>
          <w:r w:rsidR="00E47AC4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sin conductor.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Con el paso de los años, e</w:t>
          </w:r>
          <w:r w:rsidR="00E47AC4" w:rsidRPr="005621E3">
            <w:rPr>
              <w:rFonts w:ascii="Arial" w:hAnsi="Arial" w:cs="Arial"/>
              <w:sz w:val="20"/>
              <w:szCs w:val="20"/>
              <w:lang w:val="es-ES"/>
            </w:rPr>
            <w:t>l crecimiento del volumen y del tipo de ensayos lleva parejo el de nuevas infraestructuras, edificios y contrataciones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 xml:space="preserve">, y es </w:t>
          </w:r>
          <w:r w:rsidR="00E47AC4" w:rsidRPr="005621E3">
            <w:rPr>
              <w:rFonts w:ascii="Arial" w:hAnsi="Arial" w:cs="Arial"/>
              <w:sz w:val="20"/>
              <w:szCs w:val="20"/>
              <w:lang w:val="es-ES"/>
            </w:rPr>
            <w:t>a mediados de los 80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cuando comienzan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 xml:space="preserve">as pruebas 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neumáticos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 Turismo, Camioneta y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Avión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7F9A09BC" w14:textId="77777777" w:rsidR="00885F2D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18436E" w14:textId="5A6F6520" w:rsidR="004F22F8" w:rsidRPr="00445E68" w:rsidRDefault="00885F2D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En 1982, se inician los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análisis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no destructivos mediante rayos X y ultrasonidos. </w:t>
          </w:r>
          <w:r w:rsidR="002B1CD0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1989 da comienzo una nueva era en la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automatización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>, capacidad y versatilidad de los ensayos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>, gracias al desarrollo de nuevos prototipos y</w:t>
          </w:r>
          <w:r w:rsidR="003553EA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máquinas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 de diseño propio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A partir de 1992 l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as pruebas de rodaje en pista se complementan con ensayos en carreteras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públicas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para probar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neumáticos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, tanto de turismo como de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camión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, en situaciones reales. La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década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de los 90 finaliza con acontecimientos que ponen de relieve la importancia del CEMA dentro del 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>rupo</w:t>
          </w:r>
          <w:r w:rsidR="00B85F51">
            <w:rPr>
              <w:rFonts w:ascii="Arial" w:hAnsi="Arial" w:cs="Arial"/>
              <w:sz w:val="20"/>
              <w:szCs w:val="20"/>
              <w:lang w:val="es-ES"/>
            </w:rPr>
            <w:t xml:space="preserve"> Michelin, como la presentación a la prensa internacional del innovador proceso de fabricación C3M, o 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celebración</w:t>
          </w:r>
          <w:r w:rsidR="002B1CD0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del centenario de Bibendum, entre otros. 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En esta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década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se apuesta fuertemente por la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formación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4F22F8">
            <w:rPr>
              <w:rFonts w:ascii="Arial" w:hAnsi="Arial" w:cs="Arial"/>
              <w:sz w:val="20"/>
              <w:szCs w:val="20"/>
              <w:lang w:val="es-ES"/>
            </w:rPr>
            <w:t xml:space="preserve">firmando 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acuerdos con la Escuela de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Formación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Profesional de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Almería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para la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realización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A81E8B" w:rsidRPr="00445E68">
            <w:rPr>
              <w:rFonts w:ascii="Arial" w:hAnsi="Arial" w:cs="Arial"/>
              <w:sz w:val="20"/>
              <w:szCs w:val="20"/>
              <w:lang w:val="es-ES"/>
            </w:rPr>
            <w:t>prácticas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de verano.</w:t>
          </w:r>
          <w:r w:rsidR="004F22F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F22F8" w:rsidRPr="00445E6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A90AE46" w14:textId="54DF805E" w:rsidR="004F22F8" w:rsidRDefault="004F22F8" w:rsidP="002B1C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00634D" w14:textId="5DA6A972" w:rsidR="004F22F8" w:rsidRPr="00445E68" w:rsidRDefault="004F22F8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 principios de los años 2000 comienza en el CEMA el desarrollo de los neumáticos gigantes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 -más de 4 metros de diámetro y 5,6 toneladas de peso por unidad-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>las llantas de 63 pulgadas del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CA 797, el dumper más grande del mundo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. Otro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importante avance 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tecnológico en esta década </w:t>
          </w:r>
          <w:r>
            <w:rPr>
              <w:rFonts w:ascii="Arial" w:hAnsi="Arial" w:cs="Arial"/>
              <w:sz w:val="20"/>
              <w:szCs w:val="20"/>
              <w:lang w:val="es-ES"/>
            </w:rPr>
            <w:t>es la puesta en marcha de simuladores de alto rendimiento para el desarrollo de neumáticos de camión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, a la que sigue en 2015 la llegada del primer brazo robótico y del </w:t>
          </w:r>
          <w:r w:rsidR="00A81E8B">
            <w:rPr>
              <w:rFonts w:ascii="Arial" w:hAnsi="Arial" w:cs="Arial"/>
              <w:sz w:val="20"/>
              <w:szCs w:val="20"/>
              <w:lang w:val="es-ES"/>
            </w:rPr>
            <w:t>microscopio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 electrónico de barrido. En 2020 se ponen en marcha nuevos medios de ensayo, como la rodadora S14 y el </w:t>
          </w:r>
          <w:proofErr w:type="spellStart"/>
          <w:r w:rsidR="003553EA">
            <w:rPr>
              <w:rFonts w:ascii="Arial" w:hAnsi="Arial" w:cs="Arial"/>
              <w:sz w:val="20"/>
              <w:szCs w:val="20"/>
              <w:lang w:val="es-ES"/>
            </w:rPr>
            <w:t>dumper</w:t>
          </w:r>
          <w:proofErr w:type="spellEnd"/>
          <w:r w:rsidR="003553EA">
            <w:rPr>
              <w:rFonts w:ascii="Arial" w:hAnsi="Arial" w:cs="Arial"/>
              <w:sz w:val="20"/>
              <w:szCs w:val="20"/>
              <w:lang w:val="es-ES"/>
            </w:rPr>
            <w:t xml:space="preserve"> D38</w:t>
          </w:r>
          <w:r w:rsidR="002D5F49">
            <w:rPr>
              <w:rFonts w:ascii="Arial" w:hAnsi="Arial" w:cs="Arial"/>
              <w:sz w:val="20"/>
              <w:szCs w:val="20"/>
              <w:lang w:val="es-ES"/>
            </w:rPr>
            <w:t xml:space="preserve"> (CAT797F)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CE2F8EA" w14:textId="77777777" w:rsidR="00885F2D" w:rsidRDefault="00885F2D" w:rsidP="00E47A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1335E45" w14:textId="01E4CD65" w:rsidR="00885F2D" w:rsidRPr="004F22F8" w:rsidRDefault="004F22F8" w:rsidP="00E47AC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F22F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Comprometidos con el entorno y la vida local</w:t>
          </w:r>
        </w:p>
        <w:p w14:paraId="4C07F797" w14:textId="77777777" w:rsidR="00885F2D" w:rsidRDefault="00885F2D" w:rsidP="00E47A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9E3544A" w14:textId="5AD59A52" w:rsidR="00A000A2" w:rsidRDefault="003553EA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Además de ser una referencia por su capacidad tecnológica, el CEMA 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tiene como especial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característica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su ubicación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en un entorno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único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: el Parque Natural Cabo de Gata-Níjar, de enorme importancia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biológica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paisajística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 De hecho, esta 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zona del cabo de Gata constituye uno de los espacios naturales más ricos de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Península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, y 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>en 1987 fue declarado Parque Natural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4F22F8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66B9E54" w14:textId="77777777" w:rsidR="00A000A2" w:rsidRDefault="00A000A2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EC3E00" w14:textId="24044676" w:rsidR="00A000A2" w:rsidRDefault="004F22F8" w:rsidP="00A000A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621E3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Michelin, consciente de </w:t>
          </w:r>
          <w:r w:rsidR="003553EA">
            <w:rPr>
              <w:rFonts w:ascii="Arial" w:hAnsi="Arial" w:cs="Arial"/>
              <w:sz w:val="20"/>
              <w:szCs w:val="20"/>
              <w:lang w:val="es-ES"/>
            </w:rPr>
            <w:t>esta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situación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privilegiada,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ha asumido plenamente la responsabilidad que supone trabajar en este entorno, siguiendo uno de sus principios fundamentales como empresa: el respeto al medio ambiente. Por ello, 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desde el CEMA se realiza una 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amplia labor de 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protección y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conservación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 del Parque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llevando a cabo tareas de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rehabilitación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de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reintroducción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 especies protegidas de flora y fauna</w:t>
          </w:r>
          <w:r w:rsidR="00A000A2">
            <w:rPr>
              <w:rFonts w:ascii="Arial" w:hAnsi="Arial" w:cs="Arial"/>
              <w:sz w:val="20"/>
              <w:szCs w:val="20"/>
              <w:lang w:val="es-ES"/>
            </w:rPr>
            <w:t>, y con cuidados especiales para el eje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mplar de </w:t>
          </w:r>
          <w:proofErr w:type="spellStart"/>
          <w:r w:rsidR="002D5F49" w:rsidRPr="002D5F49">
            <w:rPr>
              <w:rFonts w:ascii="Arial" w:hAnsi="Arial" w:cs="Arial"/>
              <w:sz w:val="20"/>
              <w:szCs w:val="20"/>
              <w:lang w:val="es-ES"/>
            </w:rPr>
            <w:t>Dracaena</w:t>
          </w:r>
          <w:proofErr w:type="spellEnd"/>
          <w:r w:rsidR="002D5F49" w:rsidRPr="002D5F49">
            <w:rPr>
              <w:rFonts w:ascii="Arial" w:hAnsi="Arial" w:cs="Arial"/>
              <w:sz w:val="20"/>
              <w:szCs w:val="20"/>
              <w:lang w:val="es-ES"/>
            </w:rPr>
            <w:t xml:space="preserve"> Draco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, el famoso drago originario de las islas Canarias, que supera ampliamente los 400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años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es uno de los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símbolos</w:t>
          </w:r>
          <w:r w:rsidR="00A000A2"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del centro. </w:t>
          </w:r>
        </w:p>
        <w:p w14:paraId="358E6B5D" w14:textId="77777777" w:rsidR="004F22F8" w:rsidRDefault="004F22F8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0E09DD3" w14:textId="4AB85E06" w:rsidR="004F22F8" w:rsidRPr="005621E3" w:rsidRDefault="004F22F8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Además, el Grupo mantiene convenios de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colaboración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con el organismo rector del Parque Natural de Cabo de Gata-Níjar, con las universidades y otras entidades, para la </w:t>
          </w:r>
          <w:r w:rsidR="00A81E8B" w:rsidRPr="005621E3">
            <w:rPr>
              <w:rFonts w:ascii="Arial" w:hAnsi="Arial" w:cs="Arial"/>
              <w:sz w:val="20"/>
              <w:szCs w:val="20"/>
              <w:lang w:val="es-ES"/>
            </w:rPr>
            <w:t>conservación</w:t>
          </w:r>
          <w:r w:rsidRPr="005621E3">
            <w:rPr>
              <w:rFonts w:ascii="Arial" w:hAnsi="Arial" w:cs="Arial"/>
              <w:sz w:val="20"/>
              <w:szCs w:val="20"/>
              <w:lang w:val="es-ES"/>
            </w:rPr>
            <w:t xml:space="preserve"> y mejora de este paraje. </w:t>
          </w:r>
        </w:p>
        <w:p w14:paraId="169449B4" w14:textId="77777777" w:rsidR="00A000A2" w:rsidRDefault="00A000A2" w:rsidP="00445E6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243E2792" w14:textId="51DC4892" w:rsidR="00445E68" w:rsidRPr="00445E68" w:rsidRDefault="00A000A2" w:rsidP="00445E6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H</w:t>
          </w:r>
          <w:r w:rsidR="00445E68" w:rsidRPr="00445E6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itos importantes en la historia del CEMA</w:t>
          </w:r>
        </w:p>
        <w:p w14:paraId="7F80C79A" w14:textId="77777777" w:rsidR="00445E68" w:rsidRDefault="00445E68" w:rsidP="00445E6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766EA9" w14:textId="77777777" w:rsid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ind w:left="709" w:hanging="283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1973</w:t>
          </w:r>
          <w:r w:rsidRPr="00445E68">
            <w:rPr>
              <w:rFonts w:ascii="Arial" w:hAnsi="Arial" w:cs="Arial"/>
              <w:lang w:val="es-ES"/>
            </w:rPr>
            <w:t>: Inicio de las actividades</w:t>
          </w:r>
        </w:p>
        <w:p w14:paraId="7C800BDA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ind w:left="709" w:hanging="283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1975</w:t>
          </w:r>
          <w:r w:rsidRPr="00445E68">
            <w:rPr>
              <w:rFonts w:ascii="Arial" w:hAnsi="Arial" w:cs="Arial"/>
              <w:lang w:val="es-ES"/>
            </w:rPr>
            <w:t>: Creación de pista de ensayos para neumáticos de tractor y comienzo de pruebas con neumáticos de turismo</w:t>
          </w:r>
        </w:p>
        <w:p w14:paraId="5753AED1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1976</w:t>
          </w:r>
          <w:r w:rsidRPr="00445E68">
            <w:rPr>
              <w:rFonts w:ascii="Arial" w:hAnsi="Arial" w:cs="Arial"/>
              <w:lang w:val="es-ES"/>
            </w:rPr>
            <w:t>: Primeros ensayos con neumáticos de camión</w:t>
          </w:r>
        </w:p>
        <w:p w14:paraId="4066753F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1978</w:t>
          </w:r>
          <w:r w:rsidRPr="00445E68">
            <w:rPr>
              <w:rFonts w:ascii="Arial" w:hAnsi="Arial" w:cs="Arial"/>
              <w:lang w:val="es-ES"/>
            </w:rPr>
            <w:t xml:space="preserve">: Primeras pruebas con vehículos automatizados, sin </w:t>
          </w:r>
          <w:r>
            <w:rPr>
              <w:rFonts w:ascii="Arial" w:hAnsi="Arial" w:cs="Arial"/>
              <w:lang w:val="es-ES"/>
            </w:rPr>
            <w:t xml:space="preserve">necesidad de </w:t>
          </w:r>
          <w:r w:rsidRPr="00445E68">
            <w:rPr>
              <w:rFonts w:ascii="Arial" w:hAnsi="Arial" w:cs="Arial"/>
              <w:lang w:val="es-ES"/>
            </w:rPr>
            <w:t>conductor</w:t>
          </w:r>
        </w:p>
        <w:p w14:paraId="35ACCC40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1982</w:t>
          </w:r>
          <w:r w:rsidRPr="00445E68">
            <w:rPr>
              <w:rFonts w:ascii="Arial" w:hAnsi="Arial" w:cs="Arial"/>
              <w:lang w:val="es-ES"/>
            </w:rPr>
            <w:t xml:space="preserve">: Empiezan a funcionar las primeras máquinas de laminación, rayos X y ultrasonidos </w:t>
          </w:r>
        </w:p>
        <w:p w14:paraId="41248F56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1984</w:t>
          </w:r>
          <w:r w:rsidRPr="00445E68">
            <w:rPr>
              <w:rFonts w:ascii="Arial" w:hAnsi="Arial" w:cs="Arial"/>
              <w:lang w:val="es-ES"/>
            </w:rPr>
            <w:t>: Colaboración de la empresa en la creación del Parque Natural Cabo de Gata-Níjar</w:t>
          </w:r>
        </w:p>
        <w:p w14:paraId="329BB926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1988</w:t>
          </w:r>
          <w:r w:rsidRPr="00445E68">
            <w:rPr>
              <w:rFonts w:ascii="Arial" w:hAnsi="Arial" w:cs="Arial"/>
              <w:lang w:val="es-ES"/>
            </w:rPr>
            <w:t>: Primeros ensayos con neumáticos de avión</w:t>
          </w:r>
        </w:p>
        <w:p w14:paraId="1B1AB7A8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1992</w:t>
          </w:r>
          <w:r w:rsidRPr="00445E68">
            <w:rPr>
              <w:rFonts w:ascii="Arial" w:hAnsi="Arial" w:cs="Arial"/>
              <w:lang w:val="es-ES"/>
            </w:rPr>
            <w:t>: Ensayos en pista del coche solar Spirit Of Biei-Bienne 111</w:t>
          </w:r>
        </w:p>
        <w:p w14:paraId="6B045B21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1995</w:t>
          </w:r>
          <w:r w:rsidRPr="00445E68">
            <w:rPr>
              <w:rFonts w:ascii="Arial" w:hAnsi="Arial" w:cs="Arial"/>
              <w:lang w:val="es-ES"/>
            </w:rPr>
            <w:t>: Inicio del alquiler de instalaciones a fabricantes</w:t>
          </w:r>
        </w:p>
        <w:p w14:paraId="2128FC8C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1999</w:t>
          </w:r>
          <w:r w:rsidRPr="00445E68">
            <w:rPr>
              <w:rFonts w:ascii="Arial" w:hAnsi="Arial" w:cs="Arial"/>
              <w:lang w:val="es-ES"/>
            </w:rPr>
            <w:t>: Declaración de interés público y primeros vehículos dirigidos por sistemas GPS</w:t>
          </w:r>
        </w:p>
        <w:p w14:paraId="3C6D4E91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2000</w:t>
          </w:r>
          <w:r w:rsidRPr="00445E68">
            <w:rPr>
              <w:rFonts w:ascii="Arial" w:hAnsi="Arial" w:cs="Arial"/>
              <w:lang w:val="es-ES"/>
            </w:rPr>
            <w:t>: Desarrollo de los neumáticos para el CAT 797, el dumper más grande del mundo</w:t>
          </w:r>
        </w:p>
        <w:p w14:paraId="486BE3FF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2002</w:t>
          </w:r>
          <w:r w:rsidRPr="00445E68">
            <w:rPr>
              <w:rFonts w:ascii="Arial" w:hAnsi="Arial" w:cs="Arial"/>
              <w:lang w:val="es-ES"/>
            </w:rPr>
            <w:t>: Certificación como Centro Seguro por AUDELCO</w:t>
          </w:r>
        </w:p>
        <w:p w14:paraId="6E1686E0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2003</w:t>
          </w:r>
          <w:r w:rsidRPr="00445E68">
            <w:rPr>
              <w:rFonts w:ascii="Arial" w:hAnsi="Arial" w:cs="Arial"/>
              <w:lang w:val="es-ES"/>
            </w:rPr>
            <w:t>: Diseño, construcción y puesta en servicio de simuladores de alto rendimiento para neumáticos de camión</w:t>
          </w:r>
        </w:p>
        <w:p w14:paraId="71412606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2005</w:t>
          </w:r>
          <w:r w:rsidRPr="00445E68">
            <w:rPr>
              <w:rFonts w:ascii="Arial" w:hAnsi="Arial" w:cs="Arial"/>
              <w:lang w:val="es-ES"/>
            </w:rPr>
            <w:t>: Certificación ISO-14001 de sistema de gestión ambiental</w:t>
          </w:r>
        </w:p>
        <w:p w14:paraId="6B5CAEAF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n-US"/>
            </w:rPr>
          </w:pPr>
          <w:r w:rsidRPr="00445E68">
            <w:rPr>
              <w:rFonts w:ascii="Arial" w:hAnsi="Arial" w:cs="Arial"/>
              <w:b/>
              <w:bCs/>
              <w:lang w:val="en-US"/>
            </w:rPr>
            <w:t>2012</w:t>
          </w:r>
          <w:r w:rsidRPr="00445E68">
            <w:rPr>
              <w:rFonts w:ascii="Arial" w:hAnsi="Arial" w:cs="Arial"/>
              <w:lang w:val="en-US"/>
            </w:rPr>
            <w:t>: Centro de referencia Michelin en el WBCSD (World Business Council for Sustainable Development)</w:t>
          </w:r>
        </w:p>
        <w:p w14:paraId="5DA66F2D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2015</w:t>
          </w:r>
          <w:r w:rsidRPr="00445E68">
            <w:rPr>
              <w:rFonts w:ascii="Arial" w:hAnsi="Arial" w:cs="Arial"/>
              <w:lang w:val="es-ES"/>
            </w:rPr>
            <w:t>: Llegada del primer brazo robótico y microscopio electrónico de barrido</w:t>
          </w:r>
        </w:p>
        <w:p w14:paraId="5503F813" w14:textId="7094900F" w:rsidR="00445E68" w:rsidRPr="00445E68" w:rsidRDefault="00445E68" w:rsidP="002D5F49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2020</w:t>
          </w:r>
          <w:r w:rsidRPr="00445E68">
            <w:rPr>
              <w:rFonts w:ascii="Arial" w:hAnsi="Arial" w:cs="Arial"/>
              <w:lang w:val="es-ES"/>
            </w:rPr>
            <w:t xml:space="preserve">: Nuevos métodos de ensayo: rodadora S14 agrícola y </w:t>
          </w:r>
          <w:proofErr w:type="spellStart"/>
          <w:r w:rsidRPr="00445E68">
            <w:rPr>
              <w:rFonts w:ascii="Arial" w:hAnsi="Arial" w:cs="Arial"/>
              <w:lang w:val="es-ES"/>
            </w:rPr>
            <w:t>Dumper</w:t>
          </w:r>
          <w:proofErr w:type="spellEnd"/>
          <w:r w:rsidRPr="00445E68">
            <w:rPr>
              <w:rFonts w:ascii="Arial" w:hAnsi="Arial" w:cs="Arial"/>
              <w:lang w:val="es-ES"/>
            </w:rPr>
            <w:t xml:space="preserve"> D38</w:t>
          </w:r>
          <w:r w:rsidR="002D5F49">
            <w:rPr>
              <w:rFonts w:ascii="Arial" w:hAnsi="Arial" w:cs="Arial"/>
              <w:lang w:val="es-ES"/>
            </w:rPr>
            <w:t xml:space="preserve"> </w:t>
          </w:r>
          <w:r w:rsidR="002D5F49" w:rsidRPr="002D5F49">
            <w:rPr>
              <w:rFonts w:ascii="Arial" w:hAnsi="Arial" w:cs="Arial"/>
              <w:lang w:val="es-ES"/>
            </w:rPr>
            <w:t>(CAT797F)</w:t>
          </w:r>
        </w:p>
        <w:p w14:paraId="1450CBDE" w14:textId="77777777" w:rsidR="00445E68" w:rsidRPr="00445E68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5E68">
            <w:rPr>
              <w:rFonts w:ascii="Arial" w:hAnsi="Arial" w:cs="Arial"/>
              <w:b/>
              <w:bCs/>
              <w:lang w:val="es-ES"/>
            </w:rPr>
            <w:t>2023</w:t>
          </w:r>
          <w:r w:rsidRPr="00445E68">
            <w:rPr>
              <w:rFonts w:ascii="Arial" w:hAnsi="Arial" w:cs="Arial"/>
              <w:lang w:val="es-ES"/>
            </w:rPr>
            <w:t>: 50 Aniversario del CEMA</w:t>
          </w:r>
        </w:p>
        <w:p w14:paraId="49502F94" w14:textId="77777777" w:rsidR="005621E3" w:rsidRDefault="005621E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5440D47" w14:textId="77777777" w:rsidR="005621E3" w:rsidRDefault="005621E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C81EF0D" w14:textId="77777777" w:rsidR="00A000A2" w:rsidRDefault="00A000A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0483FBE" w14:textId="77777777" w:rsidR="00A000A2" w:rsidRDefault="00A000A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10BDB5BB" w14:textId="77777777" w:rsidR="00A000A2" w:rsidRDefault="00A000A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1BB6DC9" w14:textId="77777777" w:rsidR="00A000A2" w:rsidRDefault="00A000A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6DFD1C1" w14:textId="77777777" w:rsidR="00A000A2" w:rsidRDefault="00A000A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C092A51" w14:textId="77777777" w:rsidR="00A000A2" w:rsidRDefault="00A000A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0D2C714" w14:textId="77777777" w:rsidR="005621E3" w:rsidRDefault="005621E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3F0C2D0" w14:textId="77777777" w:rsidR="005621E3" w:rsidRDefault="005621E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48E0CF5" w14:textId="77777777" w:rsidR="005621E3" w:rsidRDefault="005621E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D903089" w14:textId="77777777" w:rsidR="005621E3" w:rsidRDefault="005621E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1893EA4C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lastRenderedPageBreak/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5B266331" w:rsidR="00E434BB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B85F51" w:rsidRPr="00AB43F6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445E6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E6D5" w14:textId="77777777" w:rsidR="00CF7916" w:rsidRDefault="00CF7916" w:rsidP="00F24D98">
      <w:r>
        <w:separator/>
      </w:r>
    </w:p>
  </w:endnote>
  <w:endnote w:type="continuationSeparator" w:id="0">
    <w:p w14:paraId="0D6F4E89" w14:textId="77777777" w:rsidR="00CF7916" w:rsidRDefault="00CF791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4D1C" w14:textId="77777777" w:rsidR="00CF7916" w:rsidRDefault="00CF7916" w:rsidP="00F24D98">
      <w:r>
        <w:separator/>
      </w:r>
    </w:p>
  </w:footnote>
  <w:footnote w:type="continuationSeparator" w:id="0">
    <w:p w14:paraId="576EEB1E" w14:textId="77777777" w:rsidR="00CF7916" w:rsidRDefault="00CF791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006"/>
    <w:multiLevelType w:val="hybridMultilevel"/>
    <w:tmpl w:val="B302E2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8664">
    <w:abstractNumId w:val="2"/>
  </w:num>
  <w:num w:numId="2" w16cid:durableId="1442261177">
    <w:abstractNumId w:val="1"/>
  </w:num>
  <w:num w:numId="3" w16cid:durableId="831217526">
    <w:abstractNumId w:val="3"/>
  </w:num>
  <w:num w:numId="4" w16cid:durableId="1304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764B"/>
    <w:rsid w:val="000924E3"/>
    <w:rsid w:val="000A5386"/>
    <w:rsid w:val="000B3F91"/>
    <w:rsid w:val="000D41FC"/>
    <w:rsid w:val="00112957"/>
    <w:rsid w:val="001162A2"/>
    <w:rsid w:val="00116A1A"/>
    <w:rsid w:val="00137472"/>
    <w:rsid w:val="00150344"/>
    <w:rsid w:val="00154400"/>
    <w:rsid w:val="00170CB5"/>
    <w:rsid w:val="001712BA"/>
    <w:rsid w:val="001869EA"/>
    <w:rsid w:val="00186CCB"/>
    <w:rsid w:val="001963B1"/>
    <w:rsid w:val="0019650E"/>
    <w:rsid w:val="001B149B"/>
    <w:rsid w:val="001E520E"/>
    <w:rsid w:val="00201053"/>
    <w:rsid w:val="0021595A"/>
    <w:rsid w:val="00220220"/>
    <w:rsid w:val="00262F8B"/>
    <w:rsid w:val="00267994"/>
    <w:rsid w:val="00274DC8"/>
    <w:rsid w:val="002B1CD0"/>
    <w:rsid w:val="002D5F49"/>
    <w:rsid w:val="003553EA"/>
    <w:rsid w:val="00387E23"/>
    <w:rsid w:val="003930CA"/>
    <w:rsid w:val="00395651"/>
    <w:rsid w:val="003C07B2"/>
    <w:rsid w:val="003C1BC9"/>
    <w:rsid w:val="003C3FC0"/>
    <w:rsid w:val="003C419D"/>
    <w:rsid w:val="003C681D"/>
    <w:rsid w:val="003F197B"/>
    <w:rsid w:val="00414F37"/>
    <w:rsid w:val="00422E33"/>
    <w:rsid w:val="00422FAA"/>
    <w:rsid w:val="004237CD"/>
    <w:rsid w:val="0044379B"/>
    <w:rsid w:val="00445E68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5DEC"/>
    <w:rsid w:val="004F22F8"/>
    <w:rsid w:val="004F5DE7"/>
    <w:rsid w:val="00511304"/>
    <w:rsid w:val="0052344F"/>
    <w:rsid w:val="00523D3C"/>
    <w:rsid w:val="005372A6"/>
    <w:rsid w:val="005621E3"/>
    <w:rsid w:val="00572127"/>
    <w:rsid w:val="00594F5C"/>
    <w:rsid w:val="005B00AE"/>
    <w:rsid w:val="005C2CED"/>
    <w:rsid w:val="005E08B3"/>
    <w:rsid w:val="005E1047"/>
    <w:rsid w:val="00610145"/>
    <w:rsid w:val="00613A00"/>
    <w:rsid w:val="00621821"/>
    <w:rsid w:val="00664307"/>
    <w:rsid w:val="00683388"/>
    <w:rsid w:val="006920B7"/>
    <w:rsid w:val="006B4E7D"/>
    <w:rsid w:val="006C3818"/>
    <w:rsid w:val="006C44F0"/>
    <w:rsid w:val="006D398C"/>
    <w:rsid w:val="00712AD1"/>
    <w:rsid w:val="007503BD"/>
    <w:rsid w:val="00767B4C"/>
    <w:rsid w:val="007F37A6"/>
    <w:rsid w:val="00816BB1"/>
    <w:rsid w:val="00834943"/>
    <w:rsid w:val="0083779A"/>
    <w:rsid w:val="0085450A"/>
    <w:rsid w:val="00885F2D"/>
    <w:rsid w:val="008A4DB7"/>
    <w:rsid w:val="008B072F"/>
    <w:rsid w:val="008D329C"/>
    <w:rsid w:val="008D7C50"/>
    <w:rsid w:val="008F2E99"/>
    <w:rsid w:val="008F5893"/>
    <w:rsid w:val="0093532F"/>
    <w:rsid w:val="00953035"/>
    <w:rsid w:val="00977E95"/>
    <w:rsid w:val="009969D4"/>
    <w:rsid w:val="009A43CE"/>
    <w:rsid w:val="00A000A2"/>
    <w:rsid w:val="00A05352"/>
    <w:rsid w:val="00A0766D"/>
    <w:rsid w:val="00A133C9"/>
    <w:rsid w:val="00A3324C"/>
    <w:rsid w:val="00A72ECA"/>
    <w:rsid w:val="00A75B5C"/>
    <w:rsid w:val="00A81E8B"/>
    <w:rsid w:val="00AA05BE"/>
    <w:rsid w:val="00AB33AB"/>
    <w:rsid w:val="00AB4101"/>
    <w:rsid w:val="00AC0E74"/>
    <w:rsid w:val="00AC3578"/>
    <w:rsid w:val="00B05B19"/>
    <w:rsid w:val="00B134F3"/>
    <w:rsid w:val="00B13DD6"/>
    <w:rsid w:val="00B32BCE"/>
    <w:rsid w:val="00B36FEE"/>
    <w:rsid w:val="00B45C21"/>
    <w:rsid w:val="00B6670B"/>
    <w:rsid w:val="00B85F51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81CDE"/>
    <w:rsid w:val="00CA4996"/>
    <w:rsid w:val="00CC6BAF"/>
    <w:rsid w:val="00CE5E82"/>
    <w:rsid w:val="00CF7916"/>
    <w:rsid w:val="00D01366"/>
    <w:rsid w:val="00D26D15"/>
    <w:rsid w:val="00D55011"/>
    <w:rsid w:val="00D6117A"/>
    <w:rsid w:val="00D70944"/>
    <w:rsid w:val="00D729F5"/>
    <w:rsid w:val="00DB7FA5"/>
    <w:rsid w:val="00E434BB"/>
    <w:rsid w:val="00E46580"/>
    <w:rsid w:val="00E47AC4"/>
    <w:rsid w:val="00E57483"/>
    <w:rsid w:val="00E926C4"/>
    <w:rsid w:val="00EA512D"/>
    <w:rsid w:val="00ED5957"/>
    <w:rsid w:val="00ED7136"/>
    <w:rsid w:val="00EE30AF"/>
    <w:rsid w:val="00F03D0C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1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C7E58-12FB-4387-87E9-30F5CCC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1630</Words>
  <Characters>8968</Characters>
  <Application>Microsoft Office Word</Application>
  <DocSecurity>0</DocSecurity>
  <Lines>74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50</cp:revision>
  <dcterms:created xsi:type="dcterms:W3CDTF">2021-03-01T16:33:00Z</dcterms:created>
  <dcterms:modified xsi:type="dcterms:W3CDTF">2023-07-03T11:53:00Z</dcterms:modified>
</cp:coreProperties>
</file>